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1B00" w:rsidRPr="0017493E" w:rsidRDefault="00921B00" w:rsidP="00921B00">
      <w:pPr>
        <w:jc w:val="right"/>
        <w:rPr>
          <w:rFonts w:cstheme="minorHAnsi"/>
          <w:sz w:val="24"/>
          <w:szCs w:val="24"/>
        </w:rPr>
      </w:pPr>
      <w:r w:rsidRPr="0017493E">
        <w:rPr>
          <w:rFonts w:cstheme="minorHAnsi"/>
          <w:sz w:val="24"/>
          <w:szCs w:val="24"/>
        </w:rPr>
        <w:t xml:space="preserve">Tomaszów Mazowiecki, dnia </w:t>
      </w:r>
      <w:r w:rsidR="0017493E" w:rsidRPr="0017493E">
        <w:rPr>
          <w:rFonts w:cstheme="minorHAnsi"/>
          <w:sz w:val="24"/>
          <w:szCs w:val="24"/>
        </w:rPr>
        <w:t>16</w:t>
      </w:r>
      <w:r w:rsidR="00826AE2" w:rsidRPr="0017493E">
        <w:rPr>
          <w:rFonts w:cstheme="minorHAnsi"/>
          <w:sz w:val="24"/>
          <w:szCs w:val="24"/>
        </w:rPr>
        <w:t>.08.2022 r.</w:t>
      </w:r>
    </w:p>
    <w:p w:rsidR="00921B00" w:rsidRPr="0017493E" w:rsidRDefault="00921B00" w:rsidP="00921B00">
      <w:pPr>
        <w:spacing w:after="0"/>
        <w:jc w:val="right"/>
        <w:rPr>
          <w:rFonts w:cstheme="minorHAnsi"/>
          <w:b/>
          <w:sz w:val="24"/>
          <w:szCs w:val="24"/>
        </w:rPr>
      </w:pPr>
    </w:p>
    <w:p w:rsidR="00921B00" w:rsidRPr="0017493E" w:rsidRDefault="00921B00" w:rsidP="00921B00">
      <w:pPr>
        <w:spacing w:after="0"/>
        <w:jc w:val="right"/>
        <w:rPr>
          <w:rFonts w:cstheme="minorHAnsi"/>
          <w:b/>
          <w:sz w:val="24"/>
          <w:szCs w:val="24"/>
        </w:rPr>
      </w:pPr>
      <w:r w:rsidRPr="0017493E">
        <w:rPr>
          <w:rFonts w:cstheme="minorHAnsi"/>
          <w:b/>
          <w:sz w:val="24"/>
          <w:szCs w:val="24"/>
        </w:rPr>
        <w:t xml:space="preserve">INFORMACJA DO WYKONAWCÓW </w:t>
      </w:r>
    </w:p>
    <w:p w:rsidR="00921B00" w:rsidRPr="0017493E" w:rsidRDefault="00921B00" w:rsidP="00921B00">
      <w:pPr>
        <w:spacing w:after="0"/>
        <w:jc w:val="right"/>
        <w:rPr>
          <w:rFonts w:cstheme="minorHAnsi"/>
          <w:b/>
          <w:sz w:val="24"/>
          <w:szCs w:val="24"/>
        </w:rPr>
      </w:pPr>
      <w:r w:rsidRPr="0017493E">
        <w:rPr>
          <w:rFonts w:cstheme="minorHAnsi"/>
          <w:b/>
          <w:sz w:val="24"/>
          <w:szCs w:val="24"/>
        </w:rPr>
        <w:t>O UNIEWAŻNIENIU POSTĘPOWANIA</w:t>
      </w:r>
    </w:p>
    <w:p w:rsidR="00921B00" w:rsidRPr="0017493E" w:rsidRDefault="00921B00" w:rsidP="00921B00">
      <w:pPr>
        <w:spacing w:after="0" w:line="276" w:lineRule="auto"/>
        <w:rPr>
          <w:rFonts w:eastAsia="Times New Roman" w:cstheme="minorHAnsi"/>
          <w:b/>
          <w:sz w:val="24"/>
          <w:szCs w:val="24"/>
          <w:lang w:eastAsia="pl-PL"/>
        </w:rPr>
      </w:pPr>
    </w:p>
    <w:p w:rsidR="00921B00" w:rsidRPr="0017493E" w:rsidRDefault="00921B00" w:rsidP="00921B00">
      <w:pPr>
        <w:spacing w:after="0" w:line="276" w:lineRule="auto"/>
        <w:rPr>
          <w:rFonts w:eastAsia="Times New Roman" w:cstheme="minorHAnsi"/>
          <w:b/>
          <w:sz w:val="24"/>
          <w:szCs w:val="24"/>
          <w:lang w:eastAsia="pl-PL"/>
        </w:rPr>
      </w:pPr>
    </w:p>
    <w:p w:rsidR="0017493E" w:rsidRPr="0017493E" w:rsidRDefault="0017493E" w:rsidP="0017493E">
      <w:pPr>
        <w:spacing w:after="0" w:line="276" w:lineRule="auto"/>
        <w:rPr>
          <w:rFonts w:cstheme="minorHAnsi"/>
          <w:b/>
          <w:sz w:val="24"/>
          <w:szCs w:val="24"/>
        </w:rPr>
      </w:pPr>
      <w:r w:rsidRPr="0017493E">
        <w:rPr>
          <w:rFonts w:cstheme="minorHAnsi"/>
          <w:b/>
          <w:sz w:val="24"/>
          <w:szCs w:val="24"/>
        </w:rPr>
        <w:t>Numer postępowania: WRIK.271.1.29.2022.ZP</w:t>
      </w:r>
    </w:p>
    <w:p w:rsidR="0017493E" w:rsidRPr="0017493E" w:rsidRDefault="0017493E" w:rsidP="0017493E">
      <w:pPr>
        <w:spacing w:after="0" w:line="276" w:lineRule="auto"/>
        <w:rPr>
          <w:rFonts w:cstheme="minorHAnsi"/>
          <w:b/>
          <w:sz w:val="24"/>
          <w:szCs w:val="24"/>
        </w:rPr>
      </w:pPr>
      <w:r w:rsidRPr="0017493E">
        <w:rPr>
          <w:rFonts w:cstheme="minorHAnsi"/>
          <w:b/>
          <w:sz w:val="24"/>
          <w:szCs w:val="24"/>
        </w:rPr>
        <w:t>Ogłoszenie nr 2022/BZP 00269532/01 z dnia 21.07.2022 r.</w:t>
      </w:r>
    </w:p>
    <w:p w:rsidR="006712F4" w:rsidRPr="0017493E" w:rsidRDefault="006712F4" w:rsidP="006712F4">
      <w:pPr>
        <w:spacing w:after="0" w:line="276" w:lineRule="auto"/>
        <w:jc w:val="both"/>
        <w:rPr>
          <w:rFonts w:eastAsia="Times New Roman" w:cstheme="minorHAnsi"/>
          <w:b/>
          <w:sz w:val="24"/>
          <w:szCs w:val="24"/>
          <w:lang w:eastAsia="pl-PL"/>
        </w:rPr>
      </w:pPr>
      <w:r w:rsidRPr="0017493E">
        <w:rPr>
          <w:rFonts w:eastAsia="Times New Roman" w:cstheme="minorHAnsi"/>
          <w:b/>
          <w:sz w:val="24"/>
          <w:szCs w:val="24"/>
          <w:lang w:eastAsia="pl-PL"/>
        </w:rPr>
        <w:t xml:space="preserve">ID postępowania z </w:t>
      </w:r>
      <w:proofErr w:type="spellStart"/>
      <w:r w:rsidRPr="0017493E">
        <w:rPr>
          <w:rFonts w:eastAsia="Times New Roman" w:cstheme="minorHAnsi"/>
          <w:b/>
          <w:sz w:val="24"/>
          <w:szCs w:val="24"/>
          <w:lang w:eastAsia="pl-PL"/>
        </w:rPr>
        <w:t>miniPortalu</w:t>
      </w:r>
      <w:proofErr w:type="spellEnd"/>
      <w:r w:rsidRPr="0017493E">
        <w:rPr>
          <w:rFonts w:eastAsia="Times New Roman" w:cstheme="minorHAnsi"/>
          <w:b/>
          <w:sz w:val="24"/>
          <w:szCs w:val="24"/>
          <w:lang w:eastAsia="pl-PL"/>
        </w:rPr>
        <w:t xml:space="preserve">: </w:t>
      </w:r>
      <w:r w:rsidR="0017493E" w:rsidRPr="0017493E">
        <w:rPr>
          <w:rFonts w:cstheme="minorHAnsi"/>
          <w:b/>
          <w:color w:val="111111"/>
          <w:sz w:val="24"/>
          <w:szCs w:val="24"/>
          <w:shd w:val="clear" w:color="auto" w:fill="FFFFFF"/>
        </w:rPr>
        <w:t>a240f918-08b8-488f-a1b3-346ec685f594</w:t>
      </w:r>
    </w:p>
    <w:p w:rsidR="006712F4" w:rsidRPr="0017493E" w:rsidRDefault="006712F4" w:rsidP="006712F4">
      <w:pPr>
        <w:tabs>
          <w:tab w:val="left" w:pos="5387"/>
        </w:tabs>
        <w:spacing w:after="0" w:line="276" w:lineRule="auto"/>
        <w:rPr>
          <w:rFonts w:eastAsia="Times New Roman" w:cstheme="minorHAnsi"/>
          <w:b/>
          <w:sz w:val="24"/>
          <w:szCs w:val="24"/>
          <w:lang w:eastAsia="pl-PL"/>
        </w:rPr>
      </w:pPr>
    </w:p>
    <w:p w:rsidR="0017493E" w:rsidRPr="0017493E" w:rsidRDefault="006712F4" w:rsidP="0017493E">
      <w:pPr>
        <w:spacing w:line="276" w:lineRule="auto"/>
        <w:jc w:val="both"/>
        <w:rPr>
          <w:rFonts w:eastAsia="Calibri" w:cstheme="minorHAnsi"/>
          <w:b/>
          <w:color w:val="FF0000"/>
          <w:sz w:val="24"/>
          <w:szCs w:val="24"/>
        </w:rPr>
      </w:pPr>
      <w:r w:rsidRPr="0017493E">
        <w:rPr>
          <w:rFonts w:eastAsia="Times New Roman" w:cstheme="minorHAnsi"/>
          <w:sz w:val="24"/>
          <w:szCs w:val="24"/>
          <w:lang w:eastAsia="pl-PL"/>
        </w:rPr>
        <w:t xml:space="preserve">Dotyczy postępowania o udzielnie zamówienia publicznego prowadzonego w trybie podstawowym na podstawie art. 275 pkt 1 ustawy z dnia  11 września 2019 r. Prawo zamówień publicznych pod nazwą: </w:t>
      </w:r>
      <w:r w:rsidR="0017493E" w:rsidRPr="0017493E">
        <w:rPr>
          <w:rFonts w:cstheme="minorHAnsi"/>
          <w:b/>
          <w:bCs/>
          <w:sz w:val="24"/>
          <w:szCs w:val="24"/>
        </w:rPr>
        <w:t xml:space="preserve">Budowa boiska wielofunkcyjnego w osiedlu Białobrzegi – </w:t>
      </w:r>
      <w:r w:rsidR="0017493E" w:rsidRPr="0017493E">
        <w:rPr>
          <w:rFonts w:cstheme="minorHAnsi"/>
          <w:b/>
          <w:bCs/>
          <w:color w:val="FF0000"/>
          <w:sz w:val="24"/>
          <w:szCs w:val="24"/>
          <w:u w:val="single"/>
        </w:rPr>
        <w:t>II POSTĘPOWANIE</w:t>
      </w:r>
      <w:r w:rsidR="0017493E" w:rsidRPr="0017493E">
        <w:rPr>
          <w:rFonts w:cstheme="minorHAnsi"/>
          <w:b/>
          <w:bCs/>
          <w:color w:val="FF0000"/>
          <w:sz w:val="24"/>
          <w:szCs w:val="24"/>
        </w:rPr>
        <w:t>.</w:t>
      </w:r>
    </w:p>
    <w:p w:rsidR="00921B00" w:rsidRPr="0017493E" w:rsidRDefault="00921B00" w:rsidP="0017493E">
      <w:pPr>
        <w:spacing w:after="0" w:line="240" w:lineRule="auto"/>
        <w:jc w:val="both"/>
        <w:rPr>
          <w:rFonts w:cstheme="minorHAnsi"/>
          <w:b/>
          <w:sz w:val="24"/>
          <w:szCs w:val="24"/>
        </w:rPr>
      </w:pPr>
    </w:p>
    <w:p w:rsidR="00921B00" w:rsidRPr="0017493E" w:rsidRDefault="00921B00" w:rsidP="00921B00">
      <w:pPr>
        <w:jc w:val="center"/>
        <w:rPr>
          <w:rFonts w:cstheme="minorHAnsi"/>
          <w:b/>
          <w:sz w:val="24"/>
          <w:szCs w:val="24"/>
        </w:rPr>
      </w:pPr>
      <w:r w:rsidRPr="0017493E">
        <w:rPr>
          <w:rFonts w:cstheme="minorHAnsi"/>
          <w:b/>
          <w:sz w:val="24"/>
          <w:szCs w:val="24"/>
        </w:rPr>
        <w:t>INFORMACJA O UNIEWAŻNIENIU  POSTĘPOWANIA</w:t>
      </w:r>
    </w:p>
    <w:p w:rsidR="00921B00" w:rsidRPr="0017493E" w:rsidRDefault="00921B00" w:rsidP="00921B00">
      <w:pPr>
        <w:jc w:val="both"/>
        <w:rPr>
          <w:rFonts w:cstheme="minorHAnsi"/>
          <w:sz w:val="24"/>
          <w:szCs w:val="24"/>
        </w:rPr>
      </w:pPr>
      <w:r w:rsidRPr="0017493E">
        <w:rPr>
          <w:rFonts w:cstheme="minorHAnsi"/>
          <w:sz w:val="24"/>
          <w:szCs w:val="24"/>
        </w:rPr>
        <w:t xml:space="preserve">W imieniu Zamawiającego jakim jest Gmina Miasto Tomaszów Mazowiecki mając na względzie                   art. 255 pkt 3 i 260 ust. 1 i 2 ustawy Prawo zamówień publicznych przekazuję informację o unieważnieniu postępowania zawiadamiając o tym fakcie wykonawców, a także </w:t>
      </w:r>
      <w:r w:rsidRPr="0017493E">
        <w:rPr>
          <w:rFonts w:eastAsia="TimesNewRomanPS-BoldMT" w:cstheme="minorHAnsi"/>
          <w:bCs/>
          <w:sz w:val="24"/>
          <w:szCs w:val="24"/>
        </w:rPr>
        <w:t>udostępniając                  tę informację, na stronie</w:t>
      </w:r>
      <w:r w:rsidRPr="0017493E">
        <w:rPr>
          <w:rFonts w:cstheme="minorHAnsi"/>
          <w:sz w:val="24"/>
          <w:szCs w:val="24"/>
        </w:rPr>
        <w:t xml:space="preserve"> </w:t>
      </w:r>
      <w:r w:rsidRPr="0017493E">
        <w:rPr>
          <w:rFonts w:eastAsia="TimesNewRomanPS-BoldMT" w:cstheme="minorHAnsi"/>
          <w:bCs/>
          <w:sz w:val="24"/>
          <w:szCs w:val="24"/>
        </w:rPr>
        <w:t>internetowej prowadzonego postępowania.</w:t>
      </w:r>
    </w:p>
    <w:p w:rsidR="0017493E" w:rsidRPr="0017493E" w:rsidRDefault="00921B00" w:rsidP="0017493E">
      <w:pPr>
        <w:spacing w:line="276" w:lineRule="auto"/>
        <w:jc w:val="both"/>
        <w:rPr>
          <w:rFonts w:cstheme="minorHAnsi"/>
          <w:sz w:val="24"/>
          <w:szCs w:val="24"/>
        </w:rPr>
      </w:pPr>
      <w:r w:rsidRPr="0017493E">
        <w:rPr>
          <w:rFonts w:cstheme="minorHAnsi"/>
          <w:sz w:val="24"/>
          <w:szCs w:val="24"/>
        </w:rPr>
        <w:t xml:space="preserve">Dla przypomnienia zamawiający informuje, że do </w:t>
      </w:r>
      <w:r w:rsidR="0017493E" w:rsidRPr="0017493E">
        <w:rPr>
          <w:rFonts w:cstheme="minorHAnsi"/>
          <w:b/>
          <w:sz w:val="24"/>
          <w:szCs w:val="24"/>
        </w:rPr>
        <w:t xml:space="preserve">9 sierpnia 2022 </w:t>
      </w:r>
      <w:r w:rsidR="0017493E" w:rsidRPr="0017493E">
        <w:rPr>
          <w:rFonts w:cstheme="minorHAnsi"/>
          <w:sz w:val="24"/>
          <w:szCs w:val="24"/>
        </w:rPr>
        <w:t xml:space="preserve">r. </w:t>
      </w:r>
      <w:r w:rsidR="0017493E" w:rsidRPr="0017493E">
        <w:rPr>
          <w:rFonts w:cstheme="minorHAnsi"/>
          <w:b/>
          <w:sz w:val="24"/>
          <w:szCs w:val="24"/>
        </w:rPr>
        <w:t xml:space="preserve">do godziny 8:30 </w:t>
      </w:r>
      <w:r w:rsidR="0017493E" w:rsidRPr="0017493E">
        <w:rPr>
          <w:rFonts w:cstheme="minorHAnsi"/>
          <w:sz w:val="24"/>
          <w:szCs w:val="24"/>
        </w:rPr>
        <w:t xml:space="preserve">tj. upływu terminu składania ofert </w:t>
      </w:r>
      <w:r w:rsidR="0017493E" w:rsidRPr="0017493E">
        <w:rPr>
          <w:rFonts w:cstheme="minorHAnsi"/>
          <w:b/>
          <w:sz w:val="24"/>
          <w:szCs w:val="24"/>
        </w:rPr>
        <w:t>złożono 4 oferty</w:t>
      </w:r>
      <w:r w:rsidR="0017493E" w:rsidRPr="0017493E">
        <w:rPr>
          <w:rFonts w:cstheme="minorHAnsi"/>
          <w:sz w:val="24"/>
          <w:szCs w:val="24"/>
        </w:rPr>
        <w:t xml:space="preserve"> zgodnie z poniższym:</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7"/>
        <w:gridCol w:w="4661"/>
        <w:gridCol w:w="1954"/>
        <w:gridCol w:w="2263"/>
      </w:tblGrid>
      <w:tr w:rsidR="0017493E" w:rsidRPr="00D1342D" w:rsidTr="00F6168D">
        <w:trPr>
          <w:trHeight w:val="655"/>
        </w:trPr>
        <w:tc>
          <w:tcPr>
            <w:tcW w:w="1117" w:type="dxa"/>
          </w:tcPr>
          <w:p w:rsidR="0017493E" w:rsidRPr="00D1342D" w:rsidRDefault="0017493E" w:rsidP="00F6168D">
            <w:pPr>
              <w:spacing w:after="0" w:line="276" w:lineRule="auto"/>
              <w:jc w:val="center"/>
              <w:rPr>
                <w:rFonts w:ascii="Calibri" w:hAnsi="Calibri" w:cs="Calibri"/>
                <w:b/>
                <w:sz w:val="20"/>
                <w:szCs w:val="20"/>
              </w:rPr>
            </w:pPr>
            <w:r w:rsidRPr="00D1342D">
              <w:rPr>
                <w:rFonts w:ascii="Calibri" w:hAnsi="Calibri" w:cs="Calibri"/>
                <w:b/>
                <w:sz w:val="20"/>
                <w:szCs w:val="20"/>
              </w:rPr>
              <w:t>Nr oferty</w:t>
            </w:r>
          </w:p>
        </w:tc>
        <w:tc>
          <w:tcPr>
            <w:tcW w:w="4661" w:type="dxa"/>
          </w:tcPr>
          <w:p w:rsidR="0017493E" w:rsidRPr="00D1342D" w:rsidRDefault="0017493E" w:rsidP="00F6168D">
            <w:pPr>
              <w:spacing w:after="0" w:line="276" w:lineRule="auto"/>
              <w:jc w:val="center"/>
              <w:rPr>
                <w:rFonts w:ascii="Calibri" w:hAnsi="Calibri" w:cs="Calibri"/>
                <w:b/>
                <w:sz w:val="20"/>
                <w:szCs w:val="20"/>
              </w:rPr>
            </w:pPr>
          </w:p>
          <w:p w:rsidR="0017493E" w:rsidRPr="00D1342D" w:rsidRDefault="0017493E" w:rsidP="00F6168D">
            <w:pPr>
              <w:spacing w:after="0" w:line="276" w:lineRule="auto"/>
              <w:jc w:val="center"/>
              <w:rPr>
                <w:rFonts w:ascii="Calibri" w:hAnsi="Calibri" w:cs="Calibri"/>
                <w:b/>
                <w:sz w:val="20"/>
                <w:szCs w:val="20"/>
              </w:rPr>
            </w:pPr>
            <w:r w:rsidRPr="00D1342D">
              <w:rPr>
                <w:rFonts w:ascii="Calibri" w:hAnsi="Calibri" w:cs="Calibri"/>
                <w:b/>
                <w:sz w:val="20"/>
                <w:szCs w:val="20"/>
              </w:rPr>
              <w:t>Nazwa / Firma, adres i NIP wykonawcy</w:t>
            </w:r>
          </w:p>
        </w:tc>
        <w:tc>
          <w:tcPr>
            <w:tcW w:w="1954" w:type="dxa"/>
          </w:tcPr>
          <w:p w:rsidR="0017493E" w:rsidRPr="00D1342D" w:rsidRDefault="0017493E" w:rsidP="00F6168D">
            <w:pPr>
              <w:spacing w:after="0" w:line="276" w:lineRule="auto"/>
              <w:jc w:val="center"/>
              <w:rPr>
                <w:rFonts w:ascii="Calibri" w:hAnsi="Calibri" w:cs="Calibri"/>
                <w:b/>
                <w:sz w:val="20"/>
                <w:szCs w:val="20"/>
              </w:rPr>
            </w:pPr>
            <w:r w:rsidRPr="00D1342D">
              <w:rPr>
                <w:rFonts w:ascii="Calibri" w:hAnsi="Calibri" w:cs="Calibri"/>
                <w:b/>
                <w:sz w:val="20"/>
                <w:szCs w:val="20"/>
              </w:rPr>
              <w:t>Cena</w:t>
            </w:r>
          </w:p>
          <w:p w:rsidR="0017493E" w:rsidRPr="00D1342D" w:rsidRDefault="0017493E" w:rsidP="00F6168D">
            <w:pPr>
              <w:spacing w:after="0" w:line="276" w:lineRule="auto"/>
              <w:jc w:val="center"/>
              <w:rPr>
                <w:rFonts w:ascii="Calibri" w:hAnsi="Calibri" w:cs="Calibri"/>
                <w:b/>
                <w:sz w:val="20"/>
                <w:szCs w:val="20"/>
              </w:rPr>
            </w:pPr>
            <w:r w:rsidRPr="00D1342D">
              <w:rPr>
                <w:rFonts w:ascii="Calibri" w:hAnsi="Calibri" w:cs="Calibri"/>
                <w:b/>
                <w:sz w:val="20"/>
                <w:szCs w:val="20"/>
              </w:rPr>
              <w:t xml:space="preserve">złotych brutto </w:t>
            </w:r>
          </w:p>
        </w:tc>
        <w:tc>
          <w:tcPr>
            <w:tcW w:w="2263" w:type="dxa"/>
          </w:tcPr>
          <w:p w:rsidR="0017493E" w:rsidRPr="00D1342D" w:rsidRDefault="0017493E" w:rsidP="00F6168D">
            <w:pPr>
              <w:spacing w:after="0" w:line="276" w:lineRule="auto"/>
              <w:jc w:val="center"/>
              <w:rPr>
                <w:rFonts w:ascii="Calibri" w:hAnsi="Calibri" w:cs="Calibri"/>
                <w:b/>
                <w:sz w:val="20"/>
                <w:szCs w:val="20"/>
              </w:rPr>
            </w:pPr>
            <w:r w:rsidRPr="00D1342D">
              <w:rPr>
                <w:rFonts w:ascii="Calibri" w:hAnsi="Calibri" w:cs="Calibri"/>
                <w:b/>
                <w:sz w:val="20"/>
                <w:szCs w:val="20"/>
              </w:rPr>
              <w:t>Wydłużony termin gwarancji (3,4 lub 5 lat)</w:t>
            </w:r>
          </w:p>
        </w:tc>
      </w:tr>
      <w:tr w:rsidR="0017493E" w:rsidRPr="00D1342D" w:rsidTr="00F6168D">
        <w:trPr>
          <w:trHeight w:val="829"/>
        </w:trPr>
        <w:tc>
          <w:tcPr>
            <w:tcW w:w="1117" w:type="dxa"/>
          </w:tcPr>
          <w:p w:rsidR="0017493E" w:rsidRPr="00D1342D" w:rsidRDefault="0017493E" w:rsidP="00F6168D">
            <w:pPr>
              <w:spacing w:after="0" w:line="240" w:lineRule="auto"/>
              <w:jc w:val="center"/>
              <w:rPr>
                <w:rFonts w:ascii="Calibri" w:hAnsi="Calibri" w:cs="Calibri"/>
                <w:sz w:val="20"/>
                <w:szCs w:val="20"/>
              </w:rPr>
            </w:pPr>
            <w:r w:rsidRPr="00D1342D">
              <w:rPr>
                <w:rFonts w:ascii="Calibri" w:hAnsi="Calibri" w:cs="Calibri"/>
                <w:sz w:val="20"/>
                <w:szCs w:val="20"/>
              </w:rPr>
              <w:t>1.</w:t>
            </w:r>
          </w:p>
        </w:tc>
        <w:tc>
          <w:tcPr>
            <w:tcW w:w="4661" w:type="dxa"/>
          </w:tcPr>
          <w:p w:rsidR="0017493E" w:rsidRPr="00D1342D" w:rsidRDefault="0017493E" w:rsidP="00F6168D">
            <w:pPr>
              <w:spacing w:after="0" w:line="240" w:lineRule="auto"/>
              <w:jc w:val="center"/>
              <w:rPr>
                <w:rFonts w:ascii="Calibri" w:hAnsi="Calibri" w:cs="Calibri"/>
                <w:sz w:val="20"/>
                <w:szCs w:val="20"/>
              </w:rPr>
            </w:pPr>
            <w:r w:rsidRPr="00D1342D">
              <w:rPr>
                <w:rFonts w:ascii="Calibri" w:hAnsi="Calibri" w:cs="Calibri"/>
                <w:sz w:val="20"/>
                <w:szCs w:val="20"/>
              </w:rPr>
              <w:t>ACTIVA</w:t>
            </w:r>
          </w:p>
          <w:p w:rsidR="0017493E" w:rsidRPr="00D1342D" w:rsidRDefault="0017493E" w:rsidP="00F6168D">
            <w:pPr>
              <w:spacing w:after="0" w:line="240" w:lineRule="auto"/>
              <w:jc w:val="center"/>
              <w:rPr>
                <w:rFonts w:ascii="Calibri" w:hAnsi="Calibri" w:cs="Calibri"/>
                <w:sz w:val="20"/>
                <w:szCs w:val="20"/>
              </w:rPr>
            </w:pPr>
            <w:r w:rsidRPr="00D1342D">
              <w:rPr>
                <w:rFonts w:ascii="Calibri" w:hAnsi="Calibri" w:cs="Calibri"/>
                <w:sz w:val="20"/>
                <w:szCs w:val="20"/>
              </w:rPr>
              <w:t>Longin Witkowski</w:t>
            </w:r>
          </w:p>
          <w:p w:rsidR="00D1342D" w:rsidRDefault="0017493E" w:rsidP="00D1342D">
            <w:pPr>
              <w:spacing w:after="0" w:line="240" w:lineRule="auto"/>
              <w:jc w:val="center"/>
              <w:rPr>
                <w:rFonts w:ascii="Calibri" w:hAnsi="Calibri" w:cs="Calibri"/>
                <w:sz w:val="20"/>
                <w:szCs w:val="20"/>
              </w:rPr>
            </w:pPr>
            <w:r w:rsidRPr="00D1342D">
              <w:rPr>
                <w:rFonts w:ascii="Calibri" w:hAnsi="Calibri" w:cs="Calibri"/>
                <w:sz w:val="20"/>
                <w:szCs w:val="20"/>
              </w:rPr>
              <w:t xml:space="preserve">ul. Narutowicza 53/6 </w:t>
            </w:r>
          </w:p>
          <w:p w:rsidR="0017493E" w:rsidRPr="00D1342D" w:rsidRDefault="0017493E" w:rsidP="00D1342D">
            <w:pPr>
              <w:spacing w:after="0" w:line="240" w:lineRule="auto"/>
              <w:jc w:val="center"/>
              <w:rPr>
                <w:rFonts w:ascii="Calibri" w:hAnsi="Calibri" w:cs="Calibri"/>
                <w:sz w:val="20"/>
                <w:szCs w:val="20"/>
              </w:rPr>
            </w:pPr>
            <w:r w:rsidRPr="00D1342D">
              <w:rPr>
                <w:rFonts w:ascii="Calibri" w:hAnsi="Calibri" w:cs="Calibri"/>
                <w:sz w:val="20"/>
                <w:szCs w:val="20"/>
              </w:rPr>
              <w:t>90 – 130 Łódź</w:t>
            </w:r>
          </w:p>
        </w:tc>
        <w:tc>
          <w:tcPr>
            <w:tcW w:w="1954" w:type="dxa"/>
          </w:tcPr>
          <w:p w:rsidR="0017493E" w:rsidRPr="00D1342D" w:rsidRDefault="0017493E" w:rsidP="00F6168D">
            <w:pPr>
              <w:spacing w:after="0" w:line="240" w:lineRule="auto"/>
              <w:jc w:val="center"/>
              <w:rPr>
                <w:rFonts w:ascii="Calibri" w:hAnsi="Calibri" w:cs="Calibri"/>
                <w:sz w:val="20"/>
                <w:szCs w:val="20"/>
              </w:rPr>
            </w:pPr>
            <w:r w:rsidRPr="00D1342D">
              <w:rPr>
                <w:rFonts w:ascii="Calibri" w:hAnsi="Calibri" w:cs="Calibri"/>
                <w:sz w:val="20"/>
                <w:szCs w:val="20"/>
              </w:rPr>
              <w:t>7 687 500,00</w:t>
            </w:r>
            <w:r w:rsidR="00D1342D">
              <w:rPr>
                <w:rFonts w:ascii="Calibri" w:hAnsi="Calibri" w:cs="Calibri"/>
                <w:sz w:val="20"/>
                <w:szCs w:val="20"/>
              </w:rPr>
              <w:t xml:space="preserve"> zł</w:t>
            </w:r>
          </w:p>
        </w:tc>
        <w:tc>
          <w:tcPr>
            <w:tcW w:w="2263" w:type="dxa"/>
          </w:tcPr>
          <w:p w:rsidR="0017493E" w:rsidRPr="00D1342D" w:rsidRDefault="0017493E" w:rsidP="00F6168D">
            <w:pPr>
              <w:spacing w:after="0" w:line="240" w:lineRule="auto"/>
              <w:jc w:val="center"/>
              <w:rPr>
                <w:rFonts w:ascii="Calibri" w:hAnsi="Calibri" w:cs="Calibri"/>
                <w:sz w:val="20"/>
                <w:szCs w:val="20"/>
              </w:rPr>
            </w:pPr>
            <w:r w:rsidRPr="00D1342D">
              <w:rPr>
                <w:rFonts w:ascii="Calibri" w:hAnsi="Calibri" w:cs="Calibri"/>
                <w:sz w:val="20"/>
                <w:szCs w:val="20"/>
              </w:rPr>
              <w:t>5 lat</w:t>
            </w:r>
          </w:p>
        </w:tc>
      </w:tr>
      <w:tr w:rsidR="0017493E" w:rsidRPr="00D1342D" w:rsidTr="00F6168D">
        <w:trPr>
          <w:trHeight w:val="829"/>
        </w:trPr>
        <w:tc>
          <w:tcPr>
            <w:tcW w:w="1117" w:type="dxa"/>
          </w:tcPr>
          <w:p w:rsidR="0017493E" w:rsidRPr="00D1342D" w:rsidRDefault="0017493E" w:rsidP="00F6168D">
            <w:pPr>
              <w:spacing w:after="0" w:line="240" w:lineRule="auto"/>
              <w:jc w:val="center"/>
              <w:rPr>
                <w:rFonts w:ascii="Calibri" w:hAnsi="Calibri" w:cs="Calibri"/>
                <w:sz w:val="20"/>
                <w:szCs w:val="20"/>
              </w:rPr>
            </w:pPr>
            <w:r w:rsidRPr="00D1342D">
              <w:rPr>
                <w:rFonts w:ascii="Calibri" w:hAnsi="Calibri" w:cs="Calibri"/>
                <w:sz w:val="20"/>
                <w:szCs w:val="20"/>
              </w:rPr>
              <w:t>2.</w:t>
            </w:r>
          </w:p>
        </w:tc>
        <w:tc>
          <w:tcPr>
            <w:tcW w:w="4661" w:type="dxa"/>
          </w:tcPr>
          <w:p w:rsidR="0017493E" w:rsidRPr="00D1342D" w:rsidRDefault="0017493E" w:rsidP="00F6168D">
            <w:pPr>
              <w:spacing w:after="0" w:line="240" w:lineRule="auto"/>
              <w:jc w:val="center"/>
              <w:rPr>
                <w:rFonts w:ascii="Calibri" w:hAnsi="Calibri" w:cs="Calibri"/>
                <w:sz w:val="20"/>
                <w:szCs w:val="20"/>
              </w:rPr>
            </w:pPr>
            <w:r w:rsidRPr="00D1342D">
              <w:rPr>
                <w:rFonts w:ascii="Calibri" w:hAnsi="Calibri" w:cs="Calibri"/>
                <w:sz w:val="20"/>
                <w:szCs w:val="20"/>
              </w:rPr>
              <w:t>KONSORCJUM FIRM:</w:t>
            </w:r>
          </w:p>
          <w:p w:rsidR="0017493E" w:rsidRPr="00D1342D" w:rsidRDefault="0017493E" w:rsidP="00F6168D">
            <w:pPr>
              <w:spacing w:after="0" w:line="240" w:lineRule="auto"/>
              <w:jc w:val="center"/>
              <w:rPr>
                <w:rFonts w:ascii="Calibri" w:hAnsi="Calibri" w:cs="Calibri"/>
                <w:sz w:val="20"/>
                <w:szCs w:val="20"/>
              </w:rPr>
            </w:pPr>
            <w:r w:rsidRPr="00D1342D">
              <w:rPr>
                <w:rFonts w:ascii="Calibri" w:hAnsi="Calibri" w:cs="Calibri"/>
                <w:sz w:val="20"/>
                <w:szCs w:val="20"/>
              </w:rPr>
              <w:t>1.</w:t>
            </w:r>
            <w:r w:rsidR="00D1342D">
              <w:rPr>
                <w:rFonts w:ascii="Calibri" w:hAnsi="Calibri" w:cs="Calibri"/>
                <w:sz w:val="20"/>
                <w:szCs w:val="20"/>
              </w:rPr>
              <w:t xml:space="preserve"> Lider - </w:t>
            </w:r>
            <w:r w:rsidRPr="00D1342D">
              <w:rPr>
                <w:rFonts w:ascii="Calibri" w:hAnsi="Calibri" w:cs="Calibri"/>
                <w:sz w:val="20"/>
                <w:szCs w:val="20"/>
              </w:rPr>
              <w:t xml:space="preserve"> GB Technology Sp. z o.o.</w:t>
            </w:r>
          </w:p>
          <w:p w:rsidR="0017493E" w:rsidRPr="00D1342D" w:rsidRDefault="0017493E" w:rsidP="00F6168D">
            <w:pPr>
              <w:spacing w:after="0" w:line="240" w:lineRule="auto"/>
              <w:jc w:val="center"/>
              <w:rPr>
                <w:rFonts w:ascii="Calibri" w:hAnsi="Calibri" w:cs="Calibri"/>
                <w:sz w:val="20"/>
                <w:szCs w:val="20"/>
              </w:rPr>
            </w:pPr>
            <w:r w:rsidRPr="00D1342D">
              <w:rPr>
                <w:rFonts w:ascii="Calibri" w:hAnsi="Calibri" w:cs="Calibri"/>
                <w:sz w:val="20"/>
                <w:szCs w:val="20"/>
              </w:rPr>
              <w:t>Szewce , ul. Dewońska 22, 26-052 Szewce</w:t>
            </w:r>
          </w:p>
          <w:p w:rsidR="0017493E" w:rsidRPr="00D1342D" w:rsidRDefault="0017493E" w:rsidP="00F6168D">
            <w:pPr>
              <w:spacing w:after="0" w:line="240" w:lineRule="auto"/>
              <w:jc w:val="center"/>
              <w:rPr>
                <w:rFonts w:ascii="Calibri" w:hAnsi="Calibri" w:cs="Calibri"/>
                <w:sz w:val="20"/>
                <w:szCs w:val="20"/>
              </w:rPr>
            </w:pPr>
            <w:r w:rsidRPr="00D1342D">
              <w:rPr>
                <w:rFonts w:ascii="Calibri" w:hAnsi="Calibri" w:cs="Calibri"/>
                <w:sz w:val="20"/>
                <w:szCs w:val="20"/>
              </w:rPr>
              <w:t xml:space="preserve">2. </w:t>
            </w:r>
            <w:r w:rsidR="00D1342D">
              <w:rPr>
                <w:rFonts w:ascii="Calibri" w:hAnsi="Calibri" w:cs="Calibri"/>
                <w:sz w:val="20"/>
                <w:szCs w:val="20"/>
              </w:rPr>
              <w:t xml:space="preserve">Partner - </w:t>
            </w:r>
            <w:r w:rsidRPr="00D1342D">
              <w:rPr>
                <w:rFonts w:ascii="Calibri" w:hAnsi="Calibri" w:cs="Calibri"/>
                <w:sz w:val="20"/>
                <w:szCs w:val="20"/>
              </w:rPr>
              <w:t>GB Technology s.c.</w:t>
            </w:r>
          </w:p>
          <w:p w:rsidR="0017493E" w:rsidRPr="00D1342D" w:rsidRDefault="0017493E" w:rsidP="00F6168D">
            <w:pPr>
              <w:spacing w:after="0" w:line="240" w:lineRule="auto"/>
              <w:jc w:val="center"/>
              <w:rPr>
                <w:rFonts w:ascii="Calibri" w:hAnsi="Calibri" w:cs="Calibri"/>
                <w:sz w:val="20"/>
                <w:szCs w:val="20"/>
              </w:rPr>
            </w:pPr>
            <w:r w:rsidRPr="00D1342D">
              <w:rPr>
                <w:rFonts w:ascii="Calibri" w:hAnsi="Calibri" w:cs="Calibri"/>
                <w:sz w:val="20"/>
                <w:szCs w:val="20"/>
              </w:rPr>
              <w:t>Kielce, ul. Garbarska 21, 25-826 Kielce</w:t>
            </w:r>
          </w:p>
        </w:tc>
        <w:tc>
          <w:tcPr>
            <w:tcW w:w="1954" w:type="dxa"/>
          </w:tcPr>
          <w:p w:rsidR="0017493E" w:rsidRPr="00D1342D" w:rsidRDefault="0017493E" w:rsidP="00F6168D">
            <w:pPr>
              <w:spacing w:after="0" w:line="240" w:lineRule="auto"/>
              <w:jc w:val="center"/>
              <w:rPr>
                <w:rFonts w:ascii="Calibri" w:hAnsi="Calibri" w:cs="Calibri"/>
                <w:sz w:val="20"/>
                <w:szCs w:val="20"/>
              </w:rPr>
            </w:pPr>
            <w:r w:rsidRPr="00D1342D">
              <w:rPr>
                <w:rFonts w:ascii="Calibri" w:hAnsi="Calibri" w:cs="Calibri"/>
                <w:sz w:val="20"/>
                <w:szCs w:val="20"/>
              </w:rPr>
              <w:t>5 762 434,40</w:t>
            </w:r>
            <w:r w:rsidR="00D1342D">
              <w:rPr>
                <w:rFonts w:ascii="Calibri" w:hAnsi="Calibri" w:cs="Calibri"/>
                <w:sz w:val="20"/>
                <w:szCs w:val="20"/>
              </w:rPr>
              <w:t xml:space="preserve"> zł</w:t>
            </w:r>
          </w:p>
        </w:tc>
        <w:tc>
          <w:tcPr>
            <w:tcW w:w="2263" w:type="dxa"/>
          </w:tcPr>
          <w:p w:rsidR="0017493E" w:rsidRPr="00D1342D" w:rsidRDefault="0017493E" w:rsidP="00F6168D">
            <w:pPr>
              <w:spacing w:after="0" w:line="240" w:lineRule="auto"/>
              <w:jc w:val="center"/>
              <w:rPr>
                <w:rFonts w:ascii="Calibri" w:hAnsi="Calibri" w:cs="Calibri"/>
                <w:sz w:val="20"/>
                <w:szCs w:val="20"/>
              </w:rPr>
            </w:pPr>
            <w:r w:rsidRPr="00D1342D">
              <w:rPr>
                <w:rFonts w:ascii="Calibri" w:hAnsi="Calibri" w:cs="Calibri"/>
                <w:sz w:val="20"/>
                <w:szCs w:val="20"/>
              </w:rPr>
              <w:t>5 lat</w:t>
            </w:r>
          </w:p>
        </w:tc>
      </w:tr>
      <w:tr w:rsidR="0017493E" w:rsidRPr="00D1342D" w:rsidTr="00F6168D">
        <w:trPr>
          <w:trHeight w:val="829"/>
        </w:trPr>
        <w:tc>
          <w:tcPr>
            <w:tcW w:w="1117" w:type="dxa"/>
          </w:tcPr>
          <w:p w:rsidR="0017493E" w:rsidRPr="00D1342D" w:rsidRDefault="0017493E" w:rsidP="00F6168D">
            <w:pPr>
              <w:spacing w:after="0" w:line="240" w:lineRule="auto"/>
              <w:jc w:val="center"/>
              <w:rPr>
                <w:rFonts w:ascii="Calibri" w:hAnsi="Calibri" w:cs="Calibri"/>
                <w:sz w:val="20"/>
                <w:szCs w:val="20"/>
              </w:rPr>
            </w:pPr>
            <w:r w:rsidRPr="00D1342D">
              <w:rPr>
                <w:rFonts w:ascii="Calibri" w:hAnsi="Calibri" w:cs="Calibri"/>
                <w:sz w:val="20"/>
                <w:szCs w:val="20"/>
              </w:rPr>
              <w:t>3.</w:t>
            </w:r>
          </w:p>
        </w:tc>
        <w:tc>
          <w:tcPr>
            <w:tcW w:w="4661" w:type="dxa"/>
          </w:tcPr>
          <w:p w:rsidR="0017493E" w:rsidRPr="00D1342D" w:rsidRDefault="00D1342D" w:rsidP="00D1342D">
            <w:pPr>
              <w:spacing w:after="0" w:line="240" w:lineRule="auto"/>
              <w:jc w:val="center"/>
              <w:rPr>
                <w:rFonts w:ascii="Calibri" w:hAnsi="Calibri" w:cs="Calibri"/>
                <w:sz w:val="20"/>
                <w:szCs w:val="20"/>
              </w:rPr>
            </w:pPr>
            <w:r w:rsidRPr="00D1342D">
              <w:rPr>
                <w:rFonts w:ascii="Calibri" w:hAnsi="Calibri" w:cs="Calibri"/>
                <w:sz w:val="20"/>
                <w:szCs w:val="20"/>
              </w:rPr>
              <w:t xml:space="preserve">DAR-CAR </w:t>
            </w:r>
            <w:r w:rsidR="0017493E" w:rsidRPr="00D1342D">
              <w:rPr>
                <w:rFonts w:ascii="Calibri" w:hAnsi="Calibri" w:cs="Calibri"/>
                <w:sz w:val="20"/>
                <w:szCs w:val="20"/>
              </w:rPr>
              <w:t xml:space="preserve">Dariusz </w:t>
            </w:r>
            <w:proofErr w:type="spellStart"/>
            <w:r w:rsidR="0017493E" w:rsidRPr="00D1342D">
              <w:rPr>
                <w:rFonts w:ascii="Calibri" w:hAnsi="Calibri" w:cs="Calibri"/>
                <w:sz w:val="20"/>
                <w:szCs w:val="20"/>
              </w:rPr>
              <w:t>Gendek</w:t>
            </w:r>
            <w:proofErr w:type="spellEnd"/>
          </w:p>
          <w:p w:rsidR="00D1342D" w:rsidRPr="00D1342D" w:rsidRDefault="0017493E" w:rsidP="00F6168D">
            <w:pPr>
              <w:spacing w:after="0" w:line="240" w:lineRule="auto"/>
              <w:jc w:val="center"/>
              <w:rPr>
                <w:rFonts w:ascii="Calibri" w:hAnsi="Calibri" w:cs="Calibri"/>
                <w:sz w:val="20"/>
                <w:szCs w:val="20"/>
              </w:rPr>
            </w:pPr>
            <w:r w:rsidRPr="00D1342D">
              <w:rPr>
                <w:rFonts w:ascii="Calibri" w:hAnsi="Calibri" w:cs="Calibri"/>
                <w:sz w:val="20"/>
                <w:szCs w:val="20"/>
              </w:rPr>
              <w:t>Przyłęk Duży 55</w:t>
            </w:r>
          </w:p>
          <w:p w:rsidR="00D1342D" w:rsidRPr="00D1342D" w:rsidRDefault="00D1342D" w:rsidP="00D1342D">
            <w:pPr>
              <w:spacing w:after="0" w:line="240" w:lineRule="auto"/>
              <w:jc w:val="center"/>
              <w:rPr>
                <w:rFonts w:ascii="Calibri" w:hAnsi="Calibri" w:cs="Calibri"/>
                <w:sz w:val="20"/>
                <w:szCs w:val="20"/>
              </w:rPr>
            </w:pPr>
            <w:r w:rsidRPr="00D1342D">
              <w:rPr>
                <w:rFonts w:ascii="Calibri" w:hAnsi="Calibri" w:cs="Calibri"/>
                <w:sz w:val="20"/>
                <w:szCs w:val="20"/>
              </w:rPr>
              <w:t>95-063 Rogów</w:t>
            </w:r>
          </w:p>
        </w:tc>
        <w:tc>
          <w:tcPr>
            <w:tcW w:w="1954" w:type="dxa"/>
          </w:tcPr>
          <w:p w:rsidR="0017493E" w:rsidRPr="00D1342D" w:rsidRDefault="0017493E" w:rsidP="00F6168D">
            <w:pPr>
              <w:spacing w:after="0" w:line="240" w:lineRule="auto"/>
              <w:jc w:val="center"/>
              <w:rPr>
                <w:rFonts w:ascii="Calibri" w:hAnsi="Calibri" w:cs="Calibri"/>
                <w:sz w:val="20"/>
                <w:szCs w:val="20"/>
              </w:rPr>
            </w:pPr>
            <w:r w:rsidRPr="00D1342D">
              <w:rPr>
                <w:rFonts w:ascii="Calibri" w:hAnsi="Calibri" w:cs="Calibri"/>
                <w:sz w:val="20"/>
                <w:szCs w:val="20"/>
              </w:rPr>
              <w:t>5 658 000,00</w:t>
            </w:r>
            <w:r w:rsidR="00D1342D">
              <w:rPr>
                <w:rFonts w:ascii="Calibri" w:hAnsi="Calibri" w:cs="Calibri"/>
                <w:sz w:val="20"/>
                <w:szCs w:val="20"/>
              </w:rPr>
              <w:t xml:space="preserve"> zł</w:t>
            </w:r>
          </w:p>
        </w:tc>
        <w:tc>
          <w:tcPr>
            <w:tcW w:w="2263" w:type="dxa"/>
          </w:tcPr>
          <w:p w:rsidR="0017493E" w:rsidRPr="00D1342D" w:rsidRDefault="0017493E" w:rsidP="00F6168D">
            <w:pPr>
              <w:spacing w:after="0" w:line="240" w:lineRule="auto"/>
              <w:jc w:val="center"/>
              <w:rPr>
                <w:rFonts w:ascii="Calibri" w:hAnsi="Calibri" w:cs="Calibri"/>
                <w:sz w:val="20"/>
                <w:szCs w:val="20"/>
              </w:rPr>
            </w:pPr>
            <w:r w:rsidRPr="00D1342D">
              <w:rPr>
                <w:rFonts w:ascii="Calibri" w:hAnsi="Calibri" w:cs="Calibri"/>
                <w:sz w:val="20"/>
                <w:szCs w:val="20"/>
              </w:rPr>
              <w:t>5 lat</w:t>
            </w:r>
          </w:p>
        </w:tc>
      </w:tr>
      <w:tr w:rsidR="0017493E" w:rsidRPr="00D1342D" w:rsidTr="00F6168D">
        <w:trPr>
          <w:trHeight w:val="829"/>
        </w:trPr>
        <w:tc>
          <w:tcPr>
            <w:tcW w:w="1117" w:type="dxa"/>
          </w:tcPr>
          <w:p w:rsidR="0017493E" w:rsidRPr="00D1342D" w:rsidRDefault="0017493E" w:rsidP="00F6168D">
            <w:pPr>
              <w:spacing w:after="0" w:line="240" w:lineRule="auto"/>
              <w:jc w:val="center"/>
              <w:rPr>
                <w:rFonts w:ascii="Calibri" w:hAnsi="Calibri" w:cs="Calibri"/>
                <w:sz w:val="20"/>
                <w:szCs w:val="20"/>
              </w:rPr>
            </w:pPr>
            <w:r w:rsidRPr="00D1342D">
              <w:rPr>
                <w:rFonts w:ascii="Calibri" w:hAnsi="Calibri" w:cs="Calibri"/>
                <w:sz w:val="20"/>
                <w:szCs w:val="20"/>
              </w:rPr>
              <w:t>4.</w:t>
            </w:r>
          </w:p>
        </w:tc>
        <w:tc>
          <w:tcPr>
            <w:tcW w:w="4661" w:type="dxa"/>
          </w:tcPr>
          <w:p w:rsidR="0017493E" w:rsidRPr="00D1342D" w:rsidRDefault="0017493E" w:rsidP="00F6168D">
            <w:pPr>
              <w:spacing w:after="0" w:line="240" w:lineRule="auto"/>
              <w:jc w:val="center"/>
              <w:rPr>
                <w:rFonts w:ascii="Calibri" w:hAnsi="Calibri" w:cs="Calibri"/>
                <w:sz w:val="20"/>
                <w:szCs w:val="20"/>
              </w:rPr>
            </w:pPr>
            <w:r w:rsidRPr="00D1342D">
              <w:rPr>
                <w:rFonts w:ascii="Calibri" w:hAnsi="Calibri" w:cs="Calibri"/>
                <w:sz w:val="20"/>
                <w:szCs w:val="20"/>
              </w:rPr>
              <w:t xml:space="preserve">GIERMAKOWSKA ROBOTY DROGOWE </w:t>
            </w:r>
          </w:p>
          <w:p w:rsidR="00D1342D" w:rsidRPr="00D1342D" w:rsidRDefault="0017493E" w:rsidP="00F6168D">
            <w:pPr>
              <w:spacing w:after="0" w:line="240" w:lineRule="auto"/>
              <w:jc w:val="center"/>
              <w:rPr>
                <w:rFonts w:ascii="Calibri" w:hAnsi="Calibri" w:cs="Calibri"/>
                <w:sz w:val="20"/>
                <w:szCs w:val="20"/>
              </w:rPr>
            </w:pPr>
            <w:r w:rsidRPr="00D1342D">
              <w:rPr>
                <w:rFonts w:ascii="Calibri" w:hAnsi="Calibri" w:cs="Calibri"/>
                <w:sz w:val="20"/>
                <w:szCs w:val="20"/>
              </w:rPr>
              <w:t xml:space="preserve">I BRUKARSKIE BUDOWA KORTÓW TENISOWYCH </w:t>
            </w:r>
          </w:p>
          <w:p w:rsidR="0017493E" w:rsidRPr="00D1342D" w:rsidRDefault="00D1342D" w:rsidP="00F6168D">
            <w:pPr>
              <w:spacing w:after="0" w:line="240" w:lineRule="auto"/>
              <w:jc w:val="center"/>
              <w:rPr>
                <w:rFonts w:ascii="Calibri" w:hAnsi="Calibri" w:cs="Calibri"/>
                <w:sz w:val="20"/>
                <w:szCs w:val="20"/>
              </w:rPr>
            </w:pPr>
            <w:r w:rsidRPr="00D1342D">
              <w:rPr>
                <w:rFonts w:ascii="Calibri" w:hAnsi="Calibri" w:cs="Calibri"/>
                <w:sz w:val="20"/>
                <w:szCs w:val="20"/>
              </w:rPr>
              <w:t>Łęgonice Małe 22</w:t>
            </w:r>
          </w:p>
          <w:p w:rsidR="0017493E" w:rsidRPr="00D1342D" w:rsidRDefault="0017493E" w:rsidP="00D1342D">
            <w:pPr>
              <w:spacing w:after="0" w:line="240" w:lineRule="auto"/>
              <w:jc w:val="center"/>
              <w:rPr>
                <w:rFonts w:ascii="Calibri" w:hAnsi="Calibri" w:cs="Calibri"/>
                <w:sz w:val="20"/>
                <w:szCs w:val="20"/>
              </w:rPr>
            </w:pPr>
            <w:r w:rsidRPr="00D1342D">
              <w:rPr>
                <w:rFonts w:ascii="Calibri" w:hAnsi="Calibri" w:cs="Calibri"/>
                <w:sz w:val="20"/>
                <w:szCs w:val="20"/>
              </w:rPr>
              <w:t>26-425 Odrzywół</w:t>
            </w:r>
          </w:p>
        </w:tc>
        <w:tc>
          <w:tcPr>
            <w:tcW w:w="1954" w:type="dxa"/>
          </w:tcPr>
          <w:p w:rsidR="0017493E" w:rsidRPr="00D1342D" w:rsidRDefault="0017493E" w:rsidP="00F6168D">
            <w:pPr>
              <w:spacing w:after="0" w:line="240" w:lineRule="auto"/>
              <w:jc w:val="center"/>
              <w:rPr>
                <w:rFonts w:ascii="Calibri" w:hAnsi="Calibri" w:cs="Calibri"/>
                <w:sz w:val="20"/>
                <w:szCs w:val="20"/>
              </w:rPr>
            </w:pPr>
            <w:r w:rsidRPr="00D1342D">
              <w:rPr>
                <w:rFonts w:ascii="Calibri" w:hAnsi="Calibri" w:cs="Calibri"/>
                <w:sz w:val="20"/>
                <w:szCs w:val="20"/>
              </w:rPr>
              <w:t>5 771 091,81</w:t>
            </w:r>
            <w:r w:rsidR="00D1342D">
              <w:rPr>
                <w:rFonts w:ascii="Calibri" w:hAnsi="Calibri" w:cs="Calibri"/>
                <w:sz w:val="20"/>
                <w:szCs w:val="20"/>
              </w:rPr>
              <w:t xml:space="preserve"> zł</w:t>
            </w:r>
          </w:p>
        </w:tc>
        <w:tc>
          <w:tcPr>
            <w:tcW w:w="2263" w:type="dxa"/>
          </w:tcPr>
          <w:p w:rsidR="0017493E" w:rsidRPr="00D1342D" w:rsidRDefault="0017493E" w:rsidP="00F6168D">
            <w:pPr>
              <w:spacing w:after="0" w:line="240" w:lineRule="auto"/>
              <w:jc w:val="center"/>
              <w:rPr>
                <w:rFonts w:ascii="Calibri" w:hAnsi="Calibri" w:cs="Calibri"/>
                <w:sz w:val="20"/>
                <w:szCs w:val="20"/>
              </w:rPr>
            </w:pPr>
            <w:r w:rsidRPr="00D1342D">
              <w:rPr>
                <w:rFonts w:ascii="Calibri" w:hAnsi="Calibri" w:cs="Calibri"/>
                <w:sz w:val="20"/>
                <w:szCs w:val="20"/>
              </w:rPr>
              <w:t>5 lat</w:t>
            </w:r>
          </w:p>
        </w:tc>
      </w:tr>
    </w:tbl>
    <w:p w:rsidR="00921B00" w:rsidRPr="0017493E" w:rsidRDefault="00921B00" w:rsidP="0017493E">
      <w:pPr>
        <w:jc w:val="both"/>
        <w:rPr>
          <w:rFonts w:cstheme="minorHAnsi"/>
          <w:sz w:val="24"/>
          <w:szCs w:val="24"/>
        </w:rPr>
      </w:pPr>
    </w:p>
    <w:p w:rsidR="00921B00" w:rsidRPr="0017493E" w:rsidRDefault="00921B00" w:rsidP="00921B00">
      <w:pPr>
        <w:spacing w:after="0" w:line="276" w:lineRule="auto"/>
        <w:jc w:val="both"/>
        <w:rPr>
          <w:rFonts w:cstheme="minorHAnsi"/>
          <w:sz w:val="24"/>
          <w:szCs w:val="24"/>
        </w:rPr>
      </w:pPr>
      <w:r w:rsidRPr="0017493E">
        <w:rPr>
          <w:rFonts w:cstheme="minorHAnsi"/>
          <w:sz w:val="24"/>
          <w:szCs w:val="24"/>
        </w:rPr>
        <w:t xml:space="preserve">Kwota, jaką zamierza przeznaczyć na sfinansowanie przedmiotowego zamówienia wynosi: </w:t>
      </w:r>
    </w:p>
    <w:p w:rsidR="00D1342D" w:rsidRDefault="0057480B" w:rsidP="00D1342D">
      <w:pPr>
        <w:spacing w:after="0" w:line="276" w:lineRule="auto"/>
        <w:jc w:val="both"/>
        <w:rPr>
          <w:rFonts w:cstheme="minorHAnsi"/>
          <w:b/>
          <w:sz w:val="24"/>
          <w:szCs w:val="24"/>
        </w:rPr>
      </w:pPr>
      <w:r>
        <w:rPr>
          <w:rFonts w:cstheme="minorHAnsi"/>
          <w:b/>
          <w:sz w:val="24"/>
          <w:szCs w:val="24"/>
        </w:rPr>
        <w:t>3 192 148,27 zł brutto.</w:t>
      </w:r>
    </w:p>
    <w:p w:rsidR="00D1342D" w:rsidRPr="00B85AF0" w:rsidRDefault="00D1342D" w:rsidP="00D1342D">
      <w:pPr>
        <w:spacing w:after="0" w:line="276" w:lineRule="auto"/>
        <w:jc w:val="both"/>
        <w:rPr>
          <w:rFonts w:cstheme="minorHAnsi"/>
          <w:b/>
          <w:sz w:val="24"/>
          <w:szCs w:val="24"/>
        </w:rPr>
      </w:pPr>
    </w:p>
    <w:p w:rsidR="00921B00" w:rsidRPr="0017493E" w:rsidRDefault="00921B00" w:rsidP="00921B00">
      <w:pPr>
        <w:autoSpaceDE w:val="0"/>
        <w:autoSpaceDN w:val="0"/>
        <w:adjustRightInd w:val="0"/>
        <w:spacing w:after="0" w:line="240" w:lineRule="auto"/>
        <w:jc w:val="both"/>
        <w:rPr>
          <w:rFonts w:eastAsia="TimesNewRomanPSMT" w:cstheme="minorHAnsi"/>
          <w:sz w:val="24"/>
          <w:szCs w:val="24"/>
        </w:rPr>
      </w:pPr>
      <w:r w:rsidRPr="0017493E">
        <w:rPr>
          <w:rFonts w:eastAsia="TimesNewRomanPSMT" w:cstheme="minorHAnsi"/>
          <w:sz w:val="24"/>
          <w:szCs w:val="24"/>
        </w:rPr>
        <w:lastRenderedPageBreak/>
        <w:t xml:space="preserve">Stosownie do wskazanego powyżej art. 255 pkt 3 ustawy </w:t>
      </w:r>
      <w:proofErr w:type="spellStart"/>
      <w:r w:rsidRPr="0017493E">
        <w:rPr>
          <w:rFonts w:eastAsia="TimesNewRomanPSMT" w:cstheme="minorHAnsi"/>
          <w:sz w:val="24"/>
          <w:szCs w:val="24"/>
        </w:rPr>
        <w:t>Pzp</w:t>
      </w:r>
      <w:proofErr w:type="spellEnd"/>
      <w:r w:rsidRPr="0017493E">
        <w:rPr>
          <w:rFonts w:eastAsia="TimesNewRomanPSMT" w:cstheme="minorHAnsi"/>
          <w:sz w:val="24"/>
          <w:szCs w:val="24"/>
        </w:rPr>
        <w:t xml:space="preserve"> zamawiający - unieważnia postępowanie o udzielenie zamówienia, jeżeli cena lub koszt najkorzystniejszej oferty lub oferta z najniższą ceną przewyższa kwotę, którą zamawiający zamierza przeznaczyć na sfinansowanie zamówienia, chyba że zamawiający może zwiększyć tę kwotę do ceny lub kosztu najkorzystniejszej oferty. Celem takiego uregulowania jest ochrona zamawiającego przed roszczeniem o zawarcie umowy w przypadku braku środków finansowych.</w:t>
      </w:r>
    </w:p>
    <w:p w:rsidR="00921B00" w:rsidRPr="0017493E" w:rsidRDefault="00921B00" w:rsidP="00921B00">
      <w:pPr>
        <w:autoSpaceDE w:val="0"/>
        <w:autoSpaceDN w:val="0"/>
        <w:adjustRightInd w:val="0"/>
        <w:spacing w:after="0" w:line="240" w:lineRule="auto"/>
        <w:jc w:val="both"/>
        <w:rPr>
          <w:rFonts w:eastAsia="TimesNewRomanPSMT" w:cstheme="minorHAnsi"/>
          <w:sz w:val="24"/>
          <w:szCs w:val="24"/>
        </w:rPr>
      </w:pPr>
    </w:p>
    <w:p w:rsidR="00D1342D" w:rsidRPr="00D1342D" w:rsidRDefault="00D1342D" w:rsidP="00D1342D">
      <w:pPr>
        <w:autoSpaceDE w:val="0"/>
        <w:autoSpaceDN w:val="0"/>
        <w:adjustRightInd w:val="0"/>
        <w:spacing w:after="0" w:line="240" w:lineRule="auto"/>
        <w:jc w:val="both"/>
        <w:rPr>
          <w:rFonts w:eastAsia="TimesNewRomanPSMT" w:cs="TimesNewRomanPSMT"/>
          <w:sz w:val="24"/>
          <w:szCs w:val="24"/>
        </w:rPr>
      </w:pPr>
      <w:r w:rsidRPr="00D1342D">
        <w:rPr>
          <w:rFonts w:eastAsia="TimesNewRomanPSMT" w:cs="TimesNewRomanPSMT"/>
          <w:sz w:val="24"/>
          <w:szCs w:val="24"/>
        </w:rPr>
        <w:t xml:space="preserve">W niniejszym postępowaniu wszystkie ze złożonych ofert znacznie przewyższają środki </w:t>
      </w:r>
      <w:r w:rsidR="0057480B">
        <w:rPr>
          <w:rFonts w:eastAsia="TimesNewRomanPSMT" w:cs="TimesNewRomanPSMT"/>
          <w:sz w:val="24"/>
          <w:szCs w:val="24"/>
        </w:rPr>
        <w:t>jakie</w:t>
      </w:r>
      <w:bookmarkStart w:id="0" w:name="_GoBack"/>
      <w:bookmarkEnd w:id="0"/>
      <w:r w:rsidRPr="00D1342D">
        <w:rPr>
          <w:rFonts w:eastAsia="TimesNewRomanPSMT" w:cs="TimesNewRomanPSMT"/>
          <w:sz w:val="24"/>
          <w:szCs w:val="24"/>
        </w:rPr>
        <w:t xml:space="preserve"> zamawiający zamierzał przeznaczyć na realizację zadania i na dzień niniejszej informacji                           o unieważnieniu nie ma możliwości zwiększenia tej kwoty.</w:t>
      </w:r>
    </w:p>
    <w:p w:rsidR="00921B00" w:rsidRPr="0017493E" w:rsidRDefault="00921B00" w:rsidP="00921B00">
      <w:pPr>
        <w:autoSpaceDE w:val="0"/>
        <w:autoSpaceDN w:val="0"/>
        <w:adjustRightInd w:val="0"/>
        <w:spacing w:after="0" w:line="240" w:lineRule="auto"/>
        <w:jc w:val="both"/>
        <w:rPr>
          <w:rFonts w:eastAsia="TimesNewRomanPSMT" w:cstheme="minorHAnsi"/>
          <w:sz w:val="24"/>
          <w:szCs w:val="24"/>
        </w:rPr>
      </w:pPr>
    </w:p>
    <w:p w:rsidR="00921B00" w:rsidRPr="0017493E" w:rsidRDefault="00921B00" w:rsidP="00921B00">
      <w:pPr>
        <w:autoSpaceDE w:val="0"/>
        <w:autoSpaceDN w:val="0"/>
        <w:adjustRightInd w:val="0"/>
        <w:spacing w:after="0" w:line="240" w:lineRule="auto"/>
        <w:jc w:val="both"/>
        <w:rPr>
          <w:rFonts w:eastAsia="TimesNewRomanPSMT" w:cstheme="minorHAnsi"/>
          <w:sz w:val="24"/>
          <w:szCs w:val="24"/>
        </w:rPr>
      </w:pPr>
      <w:r w:rsidRPr="0017493E">
        <w:rPr>
          <w:rFonts w:eastAsia="TimesNewRomanPSMT" w:cstheme="minorHAnsi"/>
          <w:sz w:val="24"/>
          <w:szCs w:val="24"/>
        </w:rPr>
        <w:t xml:space="preserve">Ustawodawca w przywołanym przepisie wyraźnie dopuścił możliwość zwiększenia kwoty pokrycia finansowego w związku z wyborem oferty. Decyzja o zwiększeniu tej kwoty jest oparta na </w:t>
      </w:r>
      <w:r w:rsidRPr="0017493E">
        <w:rPr>
          <w:rFonts w:eastAsia="TimesNewRomanPS-BoldMT" w:cstheme="minorHAnsi"/>
          <w:bCs/>
          <w:sz w:val="24"/>
          <w:szCs w:val="24"/>
        </w:rPr>
        <w:t>uznaniu</w:t>
      </w:r>
      <w:r w:rsidRPr="0017493E">
        <w:rPr>
          <w:rFonts w:eastAsia="TimesNewRomanPSMT" w:cstheme="minorHAnsi"/>
          <w:sz w:val="24"/>
          <w:szCs w:val="24"/>
        </w:rPr>
        <w:t xml:space="preserve"> zamawiającego. Wyrażenie „może zwiększyć tę kwotę do ceny lub kosztu najkorzystniejszej oferty” należy interpretować jako uprawnienie zamawiającego i to do jego decyzji należy kwestia możliwości zwiększenia środków finansowych na dany cel. </w:t>
      </w:r>
    </w:p>
    <w:p w:rsidR="00921B00" w:rsidRPr="0017493E" w:rsidRDefault="00921B00" w:rsidP="00921B00">
      <w:pPr>
        <w:autoSpaceDE w:val="0"/>
        <w:autoSpaceDN w:val="0"/>
        <w:adjustRightInd w:val="0"/>
        <w:spacing w:after="0" w:line="240" w:lineRule="auto"/>
        <w:jc w:val="both"/>
        <w:rPr>
          <w:rFonts w:eastAsia="TimesNewRomanPSMT" w:cstheme="minorHAnsi"/>
          <w:sz w:val="24"/>
          <w:szCs w:val="24"/>
        </w:rPr>
      </w:pPr>
    </w:p>
    <w:p w:rsidR="00921B00" w:rsidRPr="0017493E" w:rsidRDefault="00921B00" w:rsidP="00921B00">
      <w:pPr>
        <w:autoSpaceDE w:val="0"/>
        <w:autoSpaceDN w:val="0"/>
        <w:adjustRightInd w:val="0"/>
        <w:spacing w:after="0" w:line="240" w:lineRule="auto"/>
        <w:jc w:val="both"/>
        <w:rPr>
          <w:rFonts w:eastAsia="TimesNewRomanPSMT" w:cstheme="minorHAnsi"/>
          <w:sz w:val="24"/>
          <w:szCs w:val="24"/>
        </w:rPr>
      </w:pPr>
      <w:r w:rsidRPr="0017493E">
        <w:rPr>
          <w:rFonts w:eastAsia="TimesNewRomanPSMT" w:cstheme="minorHAnsi"/>
          <w:sz w:val="24"/>
          <w:szCs w:val="24"/>
        </w:rPr>
        <w:t>Zatem zamawiający nie ma obowiązku poszukiwania dodatkowych środków finansowych na sfinansowanie zamówienia ponad kwotę, którą zamierza przeznaczyć na sfinansowanie zamówienia.</w:t>
      </w:r>
    </w:p>
    <w:p w:rsidR="004D3EFB" w:rsidRPr="0017493E" w:rsidRDefault="004D3EFB" w:rsidP="00921B00">
      <w:pPr>
        <w:autoSpaceDE w:val="0"/>
        <w:autoSpaceDN w:val="0"/>
        <w:adjustRightInd w:val="0"/>
        <w:spacing w:after="0" w:line="240" w:lineRule="auto"/>
        <w:jc w:val="both"/>
        <w:rPr>
          <w:rFonts w:eastAsia="TimesNewRomanPSMT" w:cstheme="minorHAnsi"/>
          <w:sz w:val="24"/>
          <w:szCs w:val="24"/>
        </w:rPr>
      </w:pPr>
      <w:r w:rsidRPr="0017493E">
        <w:rPr>
          <w:rFonts w:eastAsia="TimesNewRomanPSMT" w:cstheme="minorHAnsi"/>
          <w:sz w:val="24"/>
          <w:szCs w:val="24"/>
        </w:rPr>
        <w:t>Tym samym zamawiający nie ma również obowiązku badania i oceniania ofert, gdyż takie działanie jest niecelowe, bo zachodzą przesłanki unieważnienia postępowania.</w:t>
      </w:r>
    </w:p>
    <w:p w:rsidR="00921B00" w:rsidRPr="0017493E" w:rsidRDefault="00921B00" w:rsidP="00921B00">
      <w:pPr>
        <w:autoSpaceDE w:val="0"/>
        <w:autoSpaceDN w:val="0"/>
        <w:adjustRightInd w:val="0"/>
        <w:spacing w:after="0" w:line="240" w:lineRule="auto"/>
        <w:jc w:val="both"/>
        <w:rPr>
          <w:rFonts w:eastAsia="TimesNewRomanPSMT" w:cstheme="minorHAnsi"/>
          <w:sz w:val="24"/>
          <w:szCs w:val="24"/>
        </w:rPr>
      </w:pPr>
    </w:p>
    <w:p w:rsidR="00921B00" w:rsidRPr="0017493E" w:rsidRDefault="00921B00" w:rsidP="00921B00">
      <w:pPr>
        <w:jc w:val="both"/>
        <w:rPr>
          <w:rFonts w:cstheme="minorHAnsi"/>
          <w:b/>
          <w:sz w:val="24"/>
          <w:szCs w:val="24"/>
          <w:u w:val="single"/>
        </w:rPr>
      </w:pPr>
      <w:r w:rsidRPr="0017493E">
        <w:rPr>
          <w:rFonts w:cstheme="minorHAnsi"/>
          <w:b/>
          <w:sz w:val="24"/>
          <w:szCs w:val="24"/>
          <w:u w:val="single"/>
        </w:rPr>
        <w:t>Zamawiający informuje o przysługujących środkach ochrony prawnej, o których mowa               w dziale IX ustawy Prawo zamówień publicznych. Szczegółowe zasady wniesienia odwołania określa art. 513 i dalsze ustawy.</w:t>
      </w:r>
    </w:p>
    <w:p w:rsidR="0057480B" w:rsidRDefault="0057480B" w:rsidP="00921B00">
      <w:pPr>
        <w:spacing w:after="0"/>
        <w:jc w:val="right"/>
        <w:rPr>
          <w:rFonts w:cstheme="minorHAnsi"/>
          <w:i/>
          <w:sz w:val="24"/>
          <w:szCs w:val="24"/>
        </w:rPr>
      </w:pPr>
    </w:p>
    <w:p w:rsidR="00921B00" w:rsidRPr="0017493E" w:rsidRDefault="00921B00" w:rsidP="00921B00">
      <w:pPr>
        <w:spacing w:after="0"/>
        <w:jc w:val="right"/>
        <w:rPr>
          <w:rFonts w:cstheme="minorHAnsi"/>
          <w:i/>
          <w:sz w:val="24"/>
          <w:szCs w:val="24"/>
        </w:rPr>
      </w:pPr>
      <w:r w:rsidRPr="0017493E">
        <w:rPr>
          <w:rFonts w:cstheme="minorHAnsi"/>
          <w:i/>
          <w:sz w:val="24"/>
          <w:szCs w:val="24"/>
        </w:rPr>
        <w:t>Z poważaniem</w:t>
      </w:r>
    </w:p>
    <w:p w:rsidR="00921B00" w:rsidRPr="0017493E" w:rsidRDefault="006712F4" w:rsidP="00921B00">
      <w:pPr>
        <w:spacing w:after="0"/>
        <w:jc w:val="right"/>
        <w:rPr>
          <w:rFonts w:cstheme="minorHAnsi"/>
          <w:i/>
          <w:sz w:val="24"/>
          <w:szCs w:val="24"/>
        </w:rPr>
      </w:pPr>
      <w:r w:rsidRPr="0017493E">
        <w:rPr>
          <w:rFonts w:cstheme="minorHAnsi"/>
          <w:i/>
          <w:sz w:val="24"/>
          <w:szCs w:val="24"/>
        </w:rPr>
        <w:t>Izabela Śliwińska</w:t>
      </w:r>
      <w:r w:rsidR="00921B00" w:rsidRPr="0017493E">
        <w:rPr>
          <w:rFonts w:cstheme="minorHAnsi"/>
          <w:i/>
          <w:sz w:val="24"/>
          <w:szCs w:val="24"/>
        </w:rPr>
        <w:t xml:space="preserve"> </w:t>
      </w:r>
    </w:p>
    <w:p w:rsidR="00921B00" w:rsidRPr="0017493E" w:rsidRDefault="00921B00" w:rsidP="00921B00">
      <w:pPr>
        <w:spacing w:after="0"/>
        <w:jc w:val="right"/>
        <w:rPr>
          <w:rFonts w:cstheme="minorHAnsi"/>
          <w:i/>
          <w:sz w:val="24"/>
          <w:szCs w:val="24"/>
        </w:rPr>
      </w:pPr>
      <w:r w:rsidRPr="0017493E">
        <w:rPr>
          <w:rFonts w:cstheme="minorHAnsi"/>
          <w:i/>
          <w:sz w:val="24"/>
          <w:szCs w:val="24"/>
        </w:rPr>
        <w:t>Zastępca Prezydenta Miasta Tomaszowa Mazowieckiego</w:t>
      </w:r>
    </w:p>
    <w:p w:rsidR="00921B00" w:rsidRPr="0017493E" w:rsidRDefault="00921B00" w:rsidP="00921B00">
      <w:pPr>
        <w:spacing w:line="276" w:lineRule="auto"/>
        <w:rPr>
          <w:rFonts w:cstheme="minorHAnsi"/>
          <w:b/>
          <w:sz w:val="24"/>
          <w:szCs w:val="24"/>
        </w:rPr>
      </w:pPr>
    </w:p>
    <w:p w:rsidR="00F62355" w:rsidRPr="0017493E" w:rsidRDefault="00F62355">
      <w:pPr>
        <w:rPr>
          <w:rFonts w:cstheme="minorHAnsi"/>
          <w:sz w:val="24"/>
          <w:szCs w:val="24"/>
        </w:rPr>
      </w:pPr>
    </w:p>
    <w:sectPr w:rsidR="00F62355" w:rsidRPr="0017493E" w:rsidSect="002C52FF">
      <w:headerReference w:type="default" r:id="rId6"/>
      <w:pgSz w:w="11906" w:h="16838"/>
      <w:pgMar w:top="709" w:right="1417" w:bottom="1417" w:left="1417" w:header="708" w:footer="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4943" w:rsidRDefault="00404943" w:rsidP="00921B00">
      <w:pPr>
        <w:spacing w:after="0" w:line="240" w:lineRule="auto"/>
      </w:pPr>
      <w:r>
        <w:separator/>
      </w:r>
    </w:p>
  </w:endnote>
  <w:endnote w:type="continuationSeparator" w:id="0">
    <w:p w:rsidR="00404943" w:rsidRDefault="00404943" w:rsidP="00921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PS-BoldMT">
    <w:panose1 w:val="00000000000000000000"/>
    <w:charset w:val="80"/>
    <w:family w:val="auto"/>
    <w:notTrueType/>
    <w:pitch w:val="default"/>
    <w:sig w:usb0="00000000" w:usb1="08070000" w:usb2="00000010" w:usb3="00000000" w:csb0="00020000" w:csb1="00000000"/>
  </w:font>
  <w:font w:name="TimesNewRomanPSMT">
    <w:altName w:val="Arial"/>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4943" w:rsidRDefault="00404943" w:rsidP="00921B00">
      <w:pPr>
        <w:spacing w:after="0" w:line="240" w:lineRule="auto"/>
      </w:pPr>
      <w:r>
        <w:separator/>
      </w:r>
    </w:p>
  </w:footnote>
  <w:footnote w:type="continuationSeparator" w:id="0">
    <w:p w:rsidR="00404943" w:rsidRDefault="00404943" w:rsidP="00921B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61A5" w:rsidRPr="00B22337" w:rsidRDefault="005435A4" w:rsidP="00DD3027">
    <w:pPr>
      <w:pStyle w:val="Stopka"/>
      <w:tabs>
        <w:tab w:val="clear" w:pos="9072"/>
        <w:tab w:val="left" w:pos="3790"/>
        <w:tab w:val="left" w:pos="4956"/>
        <w:tab w:val="left" w:pos="5664"/>
      </w:tabs>
      <w:rPr>
        <w:rFonts w:ascii="Arial" w:hAnsi="Arial" w:cs="Arial"/>
        <w:b/>
        <w:sz w:val="24"/>
        <w:szCs w:val="24"/>
      </w:rPr>
    </w:pPr>
    <w:r>
      <w:rPr>
        <w:rFonts w:ascii="Arial" w:eastAsia="Times New Roman" w:hAnsi="Arial" w:cs="Arial"/>
        <w:b/>
        <w:sz w:val="24"/>
        <w:szCs w:val="24"/>
        <w:lang w:eastAsia="pl-PL"/>
      </w:rPr>
      <w:tab/>
    </w:r>
    <w:r>
      <w:rPr>
        <w:rFonts w:ascii="Arial" w:eastAsia="Times New Roman" w:hAnsi="Arial" w:cs="Arial"/>
        <w:b/>
        <w:sz w:val="24"/>
        <w:szCs w:val="24"/>
        <w:lang w:eastAsia="pl-PL"/>
      </w:rPr>
      <w:tab/>
    </w:r>
    <w:r>
      <w:rPr>
        <w:rFonts w:ascii="Arial" w:eastAsia="Times New Roman" w:hAnsi="Arial" w:cs="Arial"/>
        <w:b/>
        <w:sz w:val="24"/>
        <w:szCs w:val="24"/>
        <w:lang w:eastAsia="pl-PL"/>
      </w:rPr>
      <w:tab/>
    </w:r>
    <w:r>
      <w:rPr>
        <w:rFonts w:ascii="Arial" w:eastAsia="Times New Roman" w:hAnsi="Arial" w:cs="Arial"/>
        <w:b/>
        <w:sz w:val="24"/>
        <w:szCs w:val="24"/>
        <w:lang w:eastAsia="pl-PL"/>
      </w:rPr>
      <w:tab/>
    </w:r>
    <w:r>
      <w:rPr>
        <w:rFonts w:ascii="Arial" w:eastAsia="Times New Roman" w:hAnsi="Arial" w:cs="Arial"/>
        <w:b/>
        <w:sz w:val="24"/>
        <w:szCs w:val="24"/>
        <w:lang w:eastAsia="pl-PL"/>
      </w:rPr>
      <w:tab/>
    </w:r>
  </w:p>
  <w:p w:rsidR="005C61A5" w:rsidRDefault="00404943">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B4C"/>
    <w:rsid w:val="0003563D"/>
    <w:rsid w:val="0017493E"/>
    <w:rsid w:val="00404943"/>
    <w:rsid w:val="0043430D"/>
    <w:rsid w:val="004D3EFB"/>
    <w:rsid w:val="005435A4"/>
    <w:rsid w:val="0057480B"/>
    <w:rsid w:val="006712F4"/>
    <w:rsid w:val="00826AE2"/>
    <w:rsid w:val="009059C9"/>
    <w:rsid w:val="00921B00"/>
    <w:rsid w:val="009F63E9"/>
    <w:rsid w:val="00C70B4C"/>
    <w:rsid w:val="00D1342D"/>
    <w:rsid w:val="00F62355"/>
    <w:rsid w:val="00F76B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6C4CE4"/>
  <w15:chartTrackingRefBased/>
  <w15:docId w15:val="{47387ECA-A4ED-4E90-845E-B32BEAB22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21B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21B0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21B00"/>
  </w:style>
  <w:style w:type="paragraph" w:styleId="Stopka">
    <w:name w:val="footer"/>
    <w:basedOn w:val="Normalny"/>
    <w:link w:val="StopkaZnak"/>
    <w:uiPriority w:val="99"/>
    <w:unhideWhenUsed/>
    <w:rsid w:val="00921B0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21B00"/>
  </w:style>
  <w:style w:type="character" w:styleId="Hipercze">
    <w:name w:val="Hyperlink"/>
    <w:basedOn w:val="Domylnaczcionkaakapitu"/>
    <w:uiPriority w:val="99"/>
    <w:semiHidden/>
    <w:unhideWhenUsed/>
    <w:rsid w:val="00921B00"/>
    <w:rPr>
      <w:color w:val="0000FF"/>
      <w:u w:val="single"/>
    </w:rPr>
  </w:style>
  <w:style w:type="paragraph" w:styleId="Tekstdymka">
    <w:name w:val="Balloon Text"/>
    <w:basedOn w:val="Normalny"/>
    <w:link w:val="TekstdymkaZnak"/>
    <w:uiPriority w:val="99"/>
    <w:semiHidden/>
    <w:unhideWhenUsed/>
    <w:rsid w:val="0003563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3563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2</Pages>
  <Words>519</Words>
  <Characters>3115</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Czok</dc:creator>
  <cp:keywords/>
  <dc:description/>
  <cp:lastModifiedBy>Karolina Czok</cp:lastModifiedBy>
  <cp:revision>7</cp:revision>
  <cp:lastPrinted>2022-06-23T08:59:00Z</cp:lastPrinted>
  <dcterms:created xsi:type="dcterms:W3CDTF">2022-06-23T08:39:00Z</dcterms:created>
  <dcterms:modified xsi:type="dcterms:W3CDTF">2022-08-16T10:39:00Z</dcterms:modified>
</cp:coreProperties>
</file>