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Pr="008E11E3" w:rsidRDefault="0087524A" w:rsidP="008E11E3">
      <w:pPr>
        <w:jc w:val="right"/>
        <w:rPr>
          <w:rFonts w:ascii="Cambria" w:hAnsi="Cambria" w:cs="Tahoma"/>
        </w:rPr>
      </w:pPr>
      <w:r w:rsidRPr="000F57C9">
        <w:rPr>
          <w:rFonts w:ascii="Cambria" w:hAnsi="Cambria" w:cs="Tahoma"/>
        </w:rPr>
        <w:t>T</w:t>
      </w:r>
      <w:r w:rsidR="00FC5536" w:rsidRPr="000F57C9">
        <w:rPr>
          <w:rFonts w:ascii="Cambria" w:hAnsi="Cambria" w:cs="Tahoma"/>
        </w:rPr>
        <w:t xml:space="preserve">omaszów Mazowiecki, </w:t>
      </w:r>
      <w:r w:rsidR="007A1B93" w:rsidRPr="000F57C9">
        <w:rPr>
          <w:rFonts w:ascii="Cambria" w:hAnsi="Cambria" w:cs="Tahoma"/>
        </w:rPr>
        <w:t xml:space="preserve">dnia </w:t>
      </w:r>
      <w:r w:rsidR="00307D71">
        <w:rPr>
          <w:rFonts w:ascii="Cambria" w:hAnsi="Cambria" w:cs="Tahoma"/>
        </w:rPr>
        <w:t>16</w:t>
      </w:r>
      <w:r w:rsidR="00626172" w:rsidRPr="000F57C9">
        <w:rPr>
          <w:rFonts w:ascii="Cambria" w:hAnsi="Cambria" w:cs="Tahoma"/>
        </w:rPr>
        <w:t>.08</w:t>
      </w:r>
      <w:r w:rsidR="000A2F11" w:rsidRPr="000F57C9">
        <w:rPr>
          <w:rFonts w:ascii="Cambria" w:hAnsi="Cambria" w:cs="Tahoma"/>
        </w:rPr>
        <w:t>.2022 r.</w:t>
      </w:r>
    </w:p>
    <w:p w:rsidR="00F0309C" w:rsidRPr="00906323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87524A" w:rsidRPr="00906323" w:rsidRDefault="0087524A" w:rsidP="00357D10">
      <w:pPr>
        <w:spacing w:line="240" w:lineRule="auto"/>
        <w:jc w:val="both"/>
        <w:rPr>
          <w:rFonts w:ascii="Cambria" w:hAnsi="Cambria" w:cs="Tahoma"/>
          <w:b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626172" w:rsidRPr="005A7A90" w:rsidRDefault="00626172" w:rsidP="00626172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5A7A90">
        <w:rPr>
          <w:rFonts w:ascii="Cambria" w:hAnsi="Cambria" w:cs="ArialMT"/>
          <w:b/>
          <w:sz w:val="18"/>
          <w:szCs w:val="18"/>
        </w:rPr>
        <w:t>Ogłoszenie nr 2022/BZP 00290915/01 z dnia 2022-08-04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5A7A90">
        <w:rPr>
          <w:rFonts w:ascii="Cambria" w:hAnsi="Cambria"/>
          <w:b/>
          <w:sz w:val="18"/>
          <w:szCs w:val="18"/>
        </w:rPr>
        <w:t>3d9169d8-682d-4d80-a0a4-626d31d4e185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EB7027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Pr="001D1B47" w:rsidRDefault="00626172" w:rsidP="00626172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Pr="001D1B47">
        <w:rPr>
          <w:rFonts w:ascii="Cambria" w:hAnsi="Cambria" w:cs="Tahoma"/>
          <w:b/>
        </w:rPr>
        <w:t xml:space="preserve">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</w:t>
      </w:r>
      <w:r>
        <w:rPr>
          <w:rFonts w:ascii="Cambria" w:hAnsi="Cambria" w:cs="Calibri"/>
          <w:b/>
          <w:bCs/>
          <w:color w:val="0070C0"/>
          <w:lang w:eastAsia="pl-PL"/>
        </w:rPr>
        <w:t xml:space="preserve">                                               </w:t>
      </w:r>
      <w:r w:rsidRPr="00DF3387">
        <w:rPr>
          <w:rFonts w:ascii="Cambria" w:hAnsi="Cambria" w:cs="Calibri"/>
          <w:b/>
          <w:bCs/>
          <w:color w:val="FF0000"/>
          <w:lang w:eastAsia="pl-PL"/>
        </w:rPr>
        <w:t>– II POSTĘPOWANIE</w:t>
      </w:r>
    </w:p>
    <w:p w:rsidR="00626172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7F0651" w:rsidRPr="00906323" w:rsidRDefault="007F0651" w:rsidP="002B5B80">
      <w:pPr>
        <w:spacing w:after="0" w:line="240" w:lineRule="auto"/>
        <w:rPr>
          <w:rFonts w:ascii="Cambria" w:eastAsia="Calibri" w:hAnsi="Cambria" w:cs="Tahoma"/>
          <w:b/>
        </w:rPr>
      </w:pPr>
    </w:p>
    <w:p w:rsidR="00F0309C" w:rsidRPr="00906323" w:rsidRDefault="00F0309C" w:rsidP="007F065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F0309C" w:rsidRPr="00906323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906323" w:rsidRDefault="00F0309C" w:rsidP="00626172">
      <w:pPr>
        <w:spacing w:line="276" w:lineRule="auto"/>
        <w:jc w:val="both"/>
        <w:rPr>
          <w:rFonts w:ascii="Cambria" w:eastAsia="Calibri" w:hAnsi="Cambria" w:cs="Tahoma"/>
        </w:rPr>
      </w:pPr>
      <w:r w:rsidRPr="00906323">
        <w:rPr>
          <w:rFonts w:ascii="Cambria" w:eastAsia="Calibri" w:hAnsi="Cambria" w:cs="Tahoma"/>
        </w:rPr>
        <w:t xml:space="preserve">W imieniu Zamawiającego jakim jest Gmina Miasto Tomaszów Mazowiecki w związku               </w:t>
      </w:r>
      <w:r w:rsidR="00626172">
        <w:rPr>
          <w:rFonts w:ascii="Cambria" w:eastAsia="Calibri" w:hAnsi="Cambria" w:cs="Tahoma"/>
        </w:rPr>
        <w:t xml:space="preserve">                  </w:t>
      </w:r>
      <w:r w:rsidRPr="00906323">
        <w:rPr>
          <w:rFonts w:ascii="Cambria" w:eastAsia="Calibri" w:hAnsi="Cambria" w:cs="Tahoma"/>
        </w:rPr>
        <w:t>z wpływem zapytań do niniejszego postępowania mając na względzie art. 284 ust. 2 i 6 ustawy Prawo zamówień publicznych, udzielam wyjaśnień bez ujawnienia źródła zapytania zamieszczając je na stronie internetowej prowadzonego postępowania.</w:t>
      </w:r>
    </w:p>
    <w:p w:rsidR="007F0651" w:rsidRDefault="00307D71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NR 5 (WPŁYW 12.08.2022 r., godz. 15:17</w:t>
      </w:r>
      <w:r w:rsidR="007F0651" w:rsidRPr="00906323">
        <w:rPr>
          <w:rFonts w:ascii="Cambria" w:hAnsi="Cambria"/>
          <w:b/>
          <w:u w:val="single"/>
        </w:rPr>
        <w:t>)</w:t>
      </w:r>
    </w:p>
    <w:p w:rsidR="00E82D22" w:rsidRDefault="00E82D22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307D71" w:rsidRPr="00626172" w:rsidRDefault="007E6A9F" w:rsidP="0008610A">
      <w:pPr>
        <w:spacing w:after="0" w:line="240" w:lineRule="auto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WRAZ Z ODPOWIEDZIAMI</w:t>
      </w:r>
    </w:p>
    <w:p w:rsidR="00307D71" w:rsidRPr="00307D71" w:rsidRDefault="00307D71" w:rsidP="0008610A">
      <w:pPr>
        <w:numPr>
          <w:ilvl w:val="0"/>
          <w:numId w:val="8"/>
        </w:numPr>
        <w:spacing w:before="100" w:beforeAutospacing="1" w:after="100" w:afterAutospacing="1" w:line="240" w:lineRule="auto"/>
        <w:ind w:hanging="720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Zgodnie z rys. E2 Rozdzielnice RG, R! i Rku są zaprojektowane jako rozdzielnice podtynkowe o niewielkich wymiarach i zlokalizowane na korytarzach.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Ze schematów rozdzielnic, rys. E5, E6, E7 rozdzielnice te są zaprojektowane jako wolnostojące szafy o dużych gabarytach odpowiednio: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Rozdzielnica RG - długość L=2,16m, Wysokość H= 2,02m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Rozdzielnica R1 - długość L=3,57m, Wysokość H= 2,46m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Rozdzielnica Rku - długość L=1,7m, Wysokość H= 2,46m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Minimalna głębokość tych szaf, która jest możliwa do wykonania to 25 cm, co przekracza grubość ścian.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Jak widać gabaryty szaf uniemożliwiają montaż w/w rozdzielnic jako podtynkowych.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360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Czy inwestor dopuszcza możliwość wykonania w/w rozdzielnic jako wolnostojących i zawężenie szerokości korytarza?</w:t>
      </w:r>
    </w:p>
    <w:p w:rsidR="00307D71" w:rsidRPr="00307D71" w:rsidRDefault="00307D71" w:rsidP="0008610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Głębokość szafki PWP montowanego na elewacji również przekracza grubość ściany zewnętrznej.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Czy można go wykonać jako szafka wolnostojąca na fundamencie?</w:t>
      </w:r>
    </w:p>
    <w:p w:rsidR="00307D71" w:rsidRPr="00307D71" w:rsidRDefault="00307D71" w:rsidP="0008610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lastRenderedPageBreak/>
        <w:t>Jako element wykonawczy w PWP zaprojektowano wyłącznik o prądzie znamionowym 800A. 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Mocy obliczeniowej obiektu (80kW) odpowiada prąd 125A a jako zabezpieczenie główne dobrano wkładki bezpiecznikowe 150A.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Zastosowanie przewymiarowanego wyłącznika nie ma uzasadnienia technicznego i ekonomicznego.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Czy inwestor dopuszcza zamianę wyłącznika na 250A? </w:t>
      </w:r>
    </w:p>
    <w:p w:rsidR="00307D71" w:rsidRPr="00307D71" w:rsidRDefault="00307D71" w:rsidP="0008610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Na schematach rozdzielnic zamieszczono informację, że "należy wszystkie obwody odbiorcze wyposażyć w przekładniki do pomiaru energii czynnej i biernej" 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Przekładniki nie są pokazane na schematach. 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Proszę o informację, czy należy je uwzględnić w wycenie  a jeżeli tak to proszę o podanie ich specyfikacji oraz schematu układu do pomiaru i odczytu energii czynnej i biernej odrębnie dla każdego obwodu.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 w:hanging="282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 xml:space="preserve">5. </w:t>
      </w:r>
      <w:r w:rsidR="0008610A">
        <w:rPr>
          <w:rFonts w:ascii="Cambria" w:eastAsia="Times New Roman" w:hAnsi="Cambria" w:cs="Times New Roman"/>
          <w:lang w:eastAsia="pl-PL"/>
        </w:rPr>
        <w:tab/>
      </w:r>
      <w:r w:rsidRPr="00307D71">
        <w:rPr>
          <w:rFonts w:ascii="Cambria" w:eastAsia="Times New Roman" w:hAnsi="Cambria" w:cs="Times New Roman"/>
          <w:lang w:eastAsia="pl-PL"/>
        </w:rPr>
        <w:t>Proszę o podanie specyfikacji paneli operatorskich oraz listew monitorujących stan aparatów w rozdzielniach oraz schematów połączeń. Brak ich w projekcie.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 w:hanging="282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 xml:space="preserve">6. </w:t>
      </w:r>
      <w:r w:rsidR="0008610A">
        <w:rPr>
          <w:rFonts w:ascii="Cambria" w:eastAsia="Times New Roman" w:hAnsi="Cambria" w:cs="Times New Roman"/>
          <w:lang w:eastAsia="pl-PL"/>
        </w:rPr>
        <w:tab/>
      </w:r>
      <w:r w:rsidRPr="00307D71">
        <w:rPr>
          <w:rFonts w:ascii="Cambria" w:eastAsia="Times New Roman" w:hAnsi="Cambria" w:cs="Times New Roman"/>
          <w:lang w:eastAsia="pl-PL"/>
        </w:rPr>
        <w:t>W obwodach oświetleniowych zaprojektowano przewody o przekroju 2,5mm2. Moce obwodów oświetleniowych zawierają się w przedziale 0,18-1,5kW. Dla takich obciążeń wystarczające są przewody o przekroju 1,5mm2, stosowanie większych przekrojów nie ma uzasadnienia technicznego i ekonomicznego.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Czy można zastosować przewody 1,5mm2?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 w:hanging="282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 xml:space="preserve">7. </w:t>
      </w:r>
      <w:r w:rsidR="0008610A">
        <w:rPr>
          <w:rFonts w:ascii="Cambria" w:eastAsia="Times New Roman" w:hAnsi="Cambria" w:cs="Times New Roman"/>
          <w:lang w:eastAsia="pl-PL"/>
        </w:rPr>
        <w:tab/>
      </w:r>
      <w:r w:rsidRPr="00307D71">
        <w:rPr>
          <w:rFonts w:ascii="Cambria" w:eastAsia="Times New Roman" w:hAnsi="Cambria" w:cs="Times New Roman"/>
          <w:lang w:eastAsia="pl-PL"/>
        </w:rPr>
        <w:t>W obwodach oświetleniowych zastosowano przewody 5x2,5mm2. Proszę o wyjaśnienie, czy obwody oświetleniowe mają być wykonane jako trójfazowe, czy jednofazowe a dwie dodatkowe żyły będą służyły do systemu sterowania. W opisach aparatów w rozdzielnicach nie uwzględniono ilości biegunów.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W przypadku zastosowania układu sterowania proszę o uzupełnienie schematu i specyfikacji.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 w:hanging="282"/>
        <w:jc w:val="both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 xml:space="preserve">8. </w:t>
      </w:r>
      <w:r w:rsidR="0008610A">
        <w:rPr>
          <w:rFonts w:ascii="Cambria" w:eastAsia="Times New Roman" w:hAnsi="Cambria" w:cs="Times New Roman"/>
          <w:lang w:eastAsia="pl-PL"/>
        </w:rPr>
        <w:tab/>
      </w:r>
      <w:r w:rsidRPr="00307D71">
        <w:rPr>
          <w:rFonts w:ascii="Cambria" w:eastAsia="Times New Roman" w:hAnsi="Cambria" w:cs="Times New Roman"/>
          <w:lang w:eastAsia="pl-PL"/>
        </w:rPr>
        <w:t>Prosimy o wyjaśnienie dotyczące nawierzchni placu zabaw. W opisie projektu zagospodarowanie terenu (projekt wykonawczy) wymieniono jako jedną z warstw 15 cm piasku mechanicznie zagęszczanego. Natomiast w projekcie zagospodarowania terenu (bez logo EKOBUD-u) tej warstwy brak. Którym opisem należy się kierować?</w:t>
      </w:r>
    </w:p>
    <w:p w:rsidR="00307D71" w:rsidRPr="00307D71" w:rsidRDefault="00307D71" w:rsidP="0008610A">
      <w:pPr>
        <w:spacing w:before="100" w:beforeAutospacing="1" w:after="100" w:afterAutospacing="1" w:line="240" w:lineRule="auto"/>
        <w:ind w:left="708" w:hanging="282"/>
        <w:rPr>
          <w:rFonts w:ascii="Cambria" w:eastAsia="Times New Roman" w:hAnsi="Cambria" w:cs="Times New Roman"/>
          <w:lang w:eastAsia="pl-PL"/>
        </w:rPr>
      </w:pPr>
      <w:r w:rsidRPr="00307D71">
        <w:rPr>
          <w:rFonts w:ascii="Cambria" w:eastAsia="Times New Roman" w:hAnsi="Cambria" w:cs="Times New Roman"/>
          <w:lang w:eastAsia="pl-PL"/>
        </w:rPr>
        <w:t>9. Czy Inwestor dopuszcza, aby warstwy nawierzchni placu zabaw (SBR, EPDM) zamiast wylewanych, zostały układane z płyt?</w:t>
      </w:r>
    </w:p>
    <w:p w:rsidR="0008610A" w:rsidRDefault="0008610A" w:rsidP="00E82D22">
      <w:pPr>
        <w:spacing w:after="0" w:line="240" w:lineRule="auto"/>
        <w:rPr>
          <w:rFonts w:ascii="Cambria" w:eastAsia="Times New Roman" w:hAnsi="Cambria" w:cs="Times New Roman"/>
          <w:color w:val="073763"/>
          <w:lang w:eastAsia="pl-PL"/>
        </w:rPr>
      </w:pPr>
    </w:p>
    <w:p w:rsidR="0008610A" w:rsidRPr="0008610A" w:rsidRDefault="0008610A" w:rsidP="00E82D22">
      <w:pPr>
        <w:spacing w:after="0" w:line="240" w:lineRule="auto"/>
        <w:rPr>
          <w:rFonts w:ascii="Cambria" w:eastAsia="Times New Roman" w:hAnsi="Cambria" w:cs="Times New Roman"/>
          <w:b/>
          <w:sz w:val="28"/>
          <w:szCs w:val="28"/>
          <w:lang w:eastAsia="pl-PL"/>
        </w:rPr>
      </w:pPr>
      <w:r w:rsidRPr="0008610A">
        <w:rPr>
          <w:rFonts w:ascii="Cambria" w:eastAsia="Times New Roman" w:hAnsi="Cambria" w:cs="Times New Roman"/>
          <w:b/>
          <w:sz w:val="28"/>
          <w:szCs w:val="28"/>
          <w:lang w:eastAsia="pl-PL"/>
        </w:rPr>
        <w:t>ODPOWIEDZI:</w:t>
      </w:r>
    </w:p>
    <w:p w:rsidR="0008610A" w:rsidRDefault="0008610A" w:rsidP="00E82D22">
      <w:pPr>
        <w:spacing w:after="0" w:line="240" w:lineRule="auto"/>
        <w:rPr>
          <w:rFonts w:ascii="Cambria" w:eastAsia="Times New Roman" w:hAnsi="Cambria" w:cs="Times New Roman"/>
          <w:color w:val="073763"/>
          <w:lang w:eastAsia="pl-PL"/>
        </w:rPr>
      </w:pPr>
    </w:p>
    <w:p w:rsidR="0008610A" w:rsidRPr="0008610A" w:rsidRDefault="0008610A" w:rsidP="0008610A">
      <w:pPr>
        <w:numPr>
          <w:ilvl w:val="0"/>
          <w:numId w:val="12"/>
        </w:numPr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Rozdzielnice należy zabudować w ścianie oraz obudować płytą GK. Zamawiający dopuszcza zastosowanie rozdzielnic wolnostojących w miejscach gdzie nie zawężą one drogi ewakuacji.</w:t>
      </w:r>
    </w:p>
    <w:p w:rsidR="0008610A" w:rsidRPr="0008610A" w:rsidRDefault="0008610A" w:rsidP="0008610A">
      <w:pPr>
        <w:numPr>
          <w:ilvl w:val="0"/>
          <w:numId w:val="13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Wyłącznik p.poż. nalezy zabudować w skrzynce na elewacji. Skrzynka może wystawać poza lico elewacji. Należy wykonać zgodnie z projektem.</w:t>
      </w:r>
    </w:p>
    <w:p w:rsidR="0008610A" w:rsidRPr="0008610A" w:rsidRDefault="0008610A" w:rsidP="0008610A">
      <w:pPr>
        <w:numPr>
          <w:ilvl w:val="0"/>
          <w:numId w:val="14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dopuszcza zastosowanie wyłącznika 400A.</w:t>
      </w:r>
    </w:p>
    <w:p w:rsidR="0008610A" w:rsidRPr="0008610A" w:rsidRDefault="0008610A" w:rsidP="0008610A">
      <w:pPr>
        <w:numPr>
          <w:ilvl w:val="0"/>
          <w:numId w:val="15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t>Obwody należy wyposażyć w przekładniki prądowe nakablowe dedykowane do systemu nadzoru aparatów elektrycznych. Prąd IB przekładników zgodny z prądem zabezpieczenia.</w:t>
      </w:r>
    </w:p>
    <w:p w:rsidR="0008610A" w:rsidRPr="0008610A" w:rsidRDefault="0008610A" w:rsidP="0008610A">
      <w:pPr>
        <w:numPr>
          <w:ilvl w:val="0"/>
          <w:numId w:val="16"/>
        </w:numPr>
        <w:spacing w:before="100" w:beforeAutospacing="1" w:after="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t>Listwy monitorujące, wyposażone w dedykowane wejścia dla monitorowania aparatów oraz port komunikacyjny ethernet IP.</w:t>
      </w:r>
    </w:p>
    <w:p w:rsidR="0008610A" w:rsidRPr="0008610A" w:rsidRDefault="0008610A" w:rsidP="0008610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t>Panel operatorski: panel operatorski 15'', dotykowy, wyposażony w protokół modbus oraz UNI-TE</w:t>
      </w:r>
    </w:p>
    <w:p w:rsidR="0008610A" w:rsidRPr="0008610A" w:rsidRDefault="0008610A" w:rsidP="0008610A">
      <w:pPr>
        <w:numPr>
          <w:ilvl w:val="0"/>
          <w:numId w:val="17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t>Zastosowane przewody uwzględniają system sterowania oprawami. Należy wykonać zgodnie z projektem.</w:t>
      </w:r>
    </w:p>
    <w:p w:rsidR="0008610A" w:rsidRPr="0008610A" w:rsidRDefault="0008610A" w:rsidP="0008610A">
      <w:pPr>
        <w:numPr>
          <w:ilvl w:val="0"/>
          <w:numId w:val="18"/>
        </w:numPr>
        <w:spacing w:before="100" w:beforeAutospacing="1" w:after="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08610A">
        <w:rPr>
          <w:rFonts w:ascii="Times New Roman" w:eastAsia="Times New Roman" w:hAnsi="Times New Roman" w:cs="Times New Roman"/>
          <w:sz w:val="24"/>
          <w:szCs w:val="24"/>
          <w:lang w:eastAsia="pl-PL"/>
        </w:rPr>
        <w:t>Zastosowane przewody uwzględniają system sterowania oprawami - 3 żyły zasilanie, 2 sterowanie.</w:t>
      </w:r>
    </w:p>
    <w:p w:rsidR="0008610A" w:rsidRPr="0008610A" w:rsidRDefault="0008610A" w:rsidP="0008610A">
      <w:pPr>
        <w:spacing w:before="100" w:beforeAutospacing="1" w:after="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610A" w:rsidRPr="0008610A" w:rsidRDefault="0008610A" w:rsidP="0008610A">
      <w:pPr>
        <w:pStyle w:val="NormalnyWeb"/>
        <w:numPr>
          <w:ilvl w:val="0"/>
          <w:numId w:val="18"/>
        </w:numPr>
        <w:ind w:left="426" w:hanging="426"/>
        <w:jc w:val="both"/>
      </w:pPr>
      <w:r w:rsidRPr="0008610A">
        <w:t>Plac zbaw należy wykonać zgodnie z projektem wykonawczym tj: na warstwie piasku mechanicznie zagęszczanego gr. 15 cm (zgodnie z opisem i przekrojami terenowymi).</w:t>
      </w:r>
    </w:p>
    <w:p w:rsidR="0008610A" w:rsidRPr="0008610A" w:rsidRDefault="0008610A" w:rsidP="0008610A">
      <w:pPr>
        <w:pStyle w:val="NormalnyWeb"/>
        <w:ind w:left="426"/>
        <w:jc w:val="both"/>
      </w:pPr>
    </w:p>
    <w:p w:rsidR="0008610A" w:rsidRPr="0008610A" w:rsidRDefault="0008610A" w:rsidP="0008610A">
      <w:pPr>
        <w:pStyle w:val="NormalnyWeb"/>
        <w:numPr>
          <w:ilvl w:val="0"/>
          <w:numId w:val="18"/>
        </w:numPr>
        <w:ind w:left="426" w:hanging="426"/>
        <w:jc w:val="both"/>
      </w:pPr>
      <w:r w:rsidRPr="0008610A">
        <w:t>W ocenie zamawiającego po doświadczeniach w ich eksploatacji  płyty gumowe na place zabaw są rozwiązaniem mniej trwałym a co za tym idzie mniej bezpiecznym – główny problem jest odkształcanie się płyt w okresie użytkowania.Należy wykonać zgodnie z projektem.</w:t>
      </w:r>
    </w:p>
    <w:p w:rsidR="007A1CCA" w:rsidRPr="0008610A" w:rsidRDefault="007A1CCA" w:rsidP="00285157">
      <w:pPr>
        <w:spacing w:after="0" w:line="240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87524A" w:rsidRPr="0008610A" w:rsidRDefault="00F0309C" w:rsidP="002B5B80">
      <w:pPr>
        <w:spacing w:after="0" w:line="240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08610A">
        <w:rPr>
          <w:rFonts w:ascii="Cambria" w:eastAsia="Times New Roman" w:hAnsi="Cambria" w:cs="Tahoma"/>
          <w:b/>
          <w:lang w:eastAsia="pl-PL"/>
        </w:rPr>
        <w:t>Udzielone wyjaśnienia są wiążące dla wykonawców.</w:t>
      </w:r>
    </w:p>
    <w:p w:rsidR="005C61A5" w:rsidRPr="0008610A" w:rsidRDefault="005C61A5" w:rsidP="00285157">
      <w:pPr>
        <w:jc w:val="both"/>
        <w:rPr>
          <w:rFonts w:ascii="Cambria" w:hAnsi="Cambria"/>
        </w:rPr>
      </w:pPr>
    </w:p>
    <w:sectPr w:rsidR="005C61A5" w:rsidRPr="0008610A" w:rsidSect="008E11E3">
      <w:headerReference w:type="default" r:id="rId7"/>
      <w:footerReference w:type="default" r:id="rId8"/>
      <w:pgSz w:w="11906" w:h="16838"/>
      <w:pgMar w:top="284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BE9" w:rsidRDefault="00331BE9" w:rsidP="005C61A5">
      <w:pPr>
        <w:spacing w:after="0" w:line="240" w:lineRule="auto"/>
      </w:pPr>
      <w:r>
        <w:separator/>
      </w:r>
    </w:p>
  </w:endnote>
  <w:endnote w:type="continuationSeparator" w:id="1">
    <w:p w:rsidR="00331BE9" w:rsidRDefault="00331BE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3525222"/>
      <w:docPartObj>
        <w:docPartGallery w:val="Page Numbers (Bottom of Page)"/>
        <w:docPartUnique/>
      </w:docPartObj>
    </w:sdtPr>
    <w:sdtContent>
      <w:p w:rsidR="00A32F32" w:rsidRDefault="00D8674C">
        <w:pPr>
          <w:pStyle w:val="Stopka"/>
          <w:jc w:val="right"/>
        </w:pPr>
        <w:r>
          <w:fldChar w:fldCharType="begin"/>
        </w:r>
        <w:r w:rsidR="00A32F32">
          <w:instrText>PAGE   \* MERGEFORMAT</w:instrText>
        </w:r>
        <w:r>
          <w:fldChar w:fldCharType="separate"/>
        </w:r>
        <w:r w:rsidR="0008610A">
          <w:rPr>
            <w:noProof/>
          </w:rPr>
          <w:t>3</w:t>
        </w:r>
        <w:r>
          <w:fldChar w:fldCharType="end"/>
        </w:r>
      </w:p>
    </w:sdtContent>
  </w:sdt>
  <w:p w:rsidR="00DE1F76" w:rsidRDefault="00DE1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BE9" w:rsidRDefault="00331BE9" w:rsidP="005C61A5">
      <w:pPr>
        <w:spacing w:after="0" w:line="240" w:lineRule="auto"/>
      </w:pPr>
      <w:r>
        <w:separator/>
      </w:r>
    </w:p>
  </w:footnote>
  <w:footnote w:type="continuationSeparator" w:id="1">
    <w:p w:rsidR="00331BE9" w:rsidRDefault="00331BE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7B7A82"/>
    <w:multiLevelType w:val="multilevel"/>
    <w:tmpl w:val="2370D8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60EEE"/>
    <w:multiLevelType w:val="multilevel"/>
    <w:tmpl w:val="09822E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B275F4"/>
    <w:multiLevelType w:val="multilevel"/>
    <w:tmpl w:val="CF743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EF27E8"/>
    <w:multiLevelType w:val="multilevel"/>
    <w:tmpl w:val="B6DA61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E75524"/>
    <w:multiLevelType w:val="multilevel"/>
    <w:tmpl w:val="FE443C20"/>
    <w:lvl w:ilvl="0">
      <w:start w:val="1"/>
      <w:numFmt w:val="decimal"/>
      <w:lvlText w:val="%1."/>
      <w:lvlJc w:val="left"/>
      <w:pPr>
        <w:tabs>
          <w:tab w:val="num" w:pos="8724"/>
        </w:tabs>
        <w:ind w:left="872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707E6A"/>
    <w:multiLevelType w:val="multilevel"/>
    <w:tmpl w:val="7D0257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026A01"/>
    <w:multiLevelType w:val="multilevel"/>
    <w:tmpl w:val="8D8481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9E7FA7"/>
    <w:multiLevelType w:val="multilevel"/>
    <w:tmpl w:val="07F0DB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9F2A4A"/>
    <w:multiLevelType w:val="multilevel"/>
    <w:tmpl w:val="49A6CD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311BF"/>
    <w:multiLevelType w:val="multilevel"/>
    <w:tmpl w:val="EFDC7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494585"/>
    <w:multiLevelType w:val="multilevel"/>
    <w:tmpl w:val="2EBEA1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D36DA2"/>
    <w:multiLevelType w:val="multilevel"/>
    <w:tmpl w:val="3E964D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FC56D7"/>
    <w:multiLevelType w:val="multilevel"/>
    <w:tmpl w:val="61C07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"/>
  </w:num>
  <w:num w:numId="5">
    <w:abstractNumId w:val="1"/>
  </w:num>
  <w:num w:numId="6">
    <w:abstractNumId w:val="5"/>
  </w:num>
  <w:num w:numId="7">
    <w:abstractNumId w:val="13"/>
  </w:num>
  <w:num w:numId="8">
    <w:abstractNumId w:val="16"/>
  </w:num>
  <w:num w:numId="9">
    <w:abstractNumId w:val="10"/>
  </w:num>
  <w:num w:numId="10">
    <w:abstractNumId w:val="4"/>
  </w:num>
  <w:num w:numId="11">
    <w:abstractNumId w:val="1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286C"/>
    <w:rsid w:val="00003610"/>
    <w:rsid w:val="0008610A"/>
    <w:rsid w:val="0009064A"/>
    <w:rsid w:val="000A2F11"/>
    <w:rsid w:val="000A606A"/>
    <w:rsid w:val="000B6567"/>
    <w:rsid w:val="000E14E6"/>
    <w:rsid w:val="000F57C9"/>
    <w:rsid w:val="00132DF0"/>
    <w:rsid w:val="00144CDC"/>
    <w:rsid w:val="001B7887"/>
    <w:rsid w:val="001B7E99"/>
    <w:rsid w:val="001D1B47"/>
    <w:rsid w:val="001D6A6C"/>
    <w:rsid w:val="001F0A95"/>
    <w:rsid w:val="00231BBF"/>
    <w:rsid w:val="002830C8"/>
    <w:rsid w:val="00285157"/>
    <w:rsid w:val="002A2F89"/>
    <w:rsid w:val="002B5B80"/>
    <w:rsid w:val="002E319A"/>
    <w:rsid w:val="002F507C"/>
    <w:rsid w:val="00307D71"/>
    <w:rsid w:val="00331BE9"/>
    <w:rsid w:val="00357D10"/>
    <w:rsid w:val="003755B4"/>
    <w:rsid w:val="00377E37"/>
    <w:rsid w:val="003812D2"/>
    <w:rsid w:val="003B5AE6"/>
    <w:rsid w:val="003C7D0D"/>
    <w:rsid w:val="003F6A65"/>
    <w:rsid w:val="0040436B"/>
    <w:rsid w:val="00412320"/>
    <w:rsid w:val="004128AF"/>
    <w:rsid w:val="00433774"/>
    <w:rsid w:val="004378E6"/>
    <w:rsid w:val="0045378B"/>
    <w:rsid w:val="004A34D5"/>
    <w:rsid w:val="004B0C86"/>
    <w:rsid w:val="004D64B1"/>
    <w:rsid w:val="004F1517"/>
    <w:rsid w:val="004F7E56"/>
    <w:rsid w:val="005149B9"/>
    <w:rsid w:val="00542273"/>
    <w:rsid w:val="00544791"/>
    <w:rsid w:val="00546587"/>
    <w:rsid w:val="0055443D"/>
    <w:rsid w:val="00562F17"/>
    <w:rsid w:val="00584854"/>
    <w:rsid w:val="005904A0"/>
    <w:rsid w:val="005B1A37"/>
    <w:rsid w:val="005C3BE9"/>
    <w:rsid w:val="005C61A5"/>
    <w:rsid w:val="005E36D8"/>
    <w:rsid w:val="00622B18"/>
    <w:rsid w:val="00626172"/>
    <w:rsid w:val="00660D60"/>
    <w:rsid w:val="0067535D"/>
    <w:rsid w:val="0068556F"/>
    <w:rsid w:val="006E2E32"/>
    <w:rsid w:val="006F6F57"/>
    <w:rsid w:val="00721F06"/>
    <w:rsid w:val="007A1B93"/>
    <w:rsid w:val="007A1CCA"/>
    <w:rsid w:val="007C504D"/>
    <w:rsid w:val="007D73B3"/>
    <w:rsid w:val="007E6A9F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E11E3"/>
    <w:rsid w:val="008F4315"/>
    <w:rsid w:val="00906323"/>
    <w:rsid w:val="009121A1"/>
    <w:rsid w:val="009318C2"/>
    <w:rsid w:val="00936964"/>
    <w:rsid w:val="00955C60"/>
    <w:rsid w:val="00973D37"/>
    <w:rsid w:val="0097515A"/>
    <w:rsid w:val="00997C23"/>
    <w:rsid w:val="009C0F8F"/>
    <w:rsid w:val="009C7CDD"/>
    <w:rsid w:val="009D3365"/>
    <w:rsid w:val="00A0365F"/>
    <w:rsid w:val="00A12471"/>
    <w:rsid w:val="00A139EF"/>
    <w:rsid w:val="00A32F32"/>
    <w:rsid w:val="00A617AB"/>
    <w:rsid w:val="00A938D2"/>
    <w:rsid w:val="00AA0759"/>
    <w:rsid w:val="00AC0C82"/>
    <w:rsid w:val="00AC2AA2"/>
    <w:rsid w:val="00AC69EC"/>
    <w:rsid w:val="00B16D5F"/>
    <w:rsid w:val="00B80F27"/>
    <w:rsid w:val="00BB444E"/>
    <w:rsid w:val="00BB7474"/>
    <w:rsid w:val="00BC32AD"/>
    <w:rsid w:val="00BD3F65"/>
    <w:rsid w:val="00BE5A6A"/>
    <w:rsid w:val="00BF07E6"/>
    <w:rsid w:val="00BF5AF0"/>
    <w:rsid w:val="00C030E6"/>
    <w:rsid w:val="00C45BED"/>
    <w:rsid w:val="00C65501"/>
    <w:rsid w:val="00C76452"/>
    <w:rsid w:val="00C955B9"/>
    <w:rsid w:val="00CB02D5"/>
    <w:rsid w:val="00D01A57"/>
    <w:rsid w:val="00D63D43"/>
    <w:rsid w:val="00D82618"/>
    <w:rsid w:val="00D8674C"/>
    <w:rsid w:val="00DB3D8E"/>
    <w:rsid w:val="00DE1F76"/>
    <w:rsid w:val="00E17E3E"/>
    <w:rsid w:val="00E25BCF"/>
    <w:rsid w:val="00E60B2F"/>
    <w:rsid w:val="00E6595B"/>
    <w:rsid w:val="00E82D22"/>
    <w:rsid w:val="00E84A3A"/>
    <w:rsid w:val="00EA1ADC"/>
    <w:rsid w:val="00EB7027"/>
    <w:rsid w:val="00F0309C"/>
    <w:rsid w:val="00F416CA"/>
    <w:rsid w:val="00F45EF1"/>
    <w:rsid w:val="00F62AB2"/>
    <w:rsid w:val="00FA34BF"/>
    <w:rsid w:val="00FA5948"/>
    <w:rsid w:val="00FC5536"/>
    <w:rsid w:val="00FD4CC0"/>
    <w:rsid w:val="00FD7B22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515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318C2"/>
    <w:rPr>
      <w:i/>
      <w:iCs/>
    </w:rPr>
  </w:style>
  <w:style w:type="paragraph" w:styleId="NormalnyWeb">
    <w:name w:val="Normal (Web)"/>
    <w:basedOn w:val="Normalny"/>
    <w:uiPriority w:val="99"/>
    <w:unhideWhenUsed/>
    <w:rsid w:val="00307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0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33</cp:revision>
  <cp:lastPrinted>2022-07-08T07:11:00Z</cp:lastPrinted>
  <dcterms:created xsi:type="dcterms:W3CDTF">2022-06-27T07:04:00Z</dcterms:created>
  <dcterms:modified xsi:type="dcterms:W3CDTF">2022-08-16T07:59:00Z</dcterms:modified>
</cp:coreProperties>
</file>