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ED" w:rsidRPr="00CD28EC" w:rsidRDefault="00CD28EC" w:rsidP="00CD28EC">
      <w:pPr>
        <w:spacing w:line="240" w:lineRule="auto"/>
        <w:jc w:val="right"/>
        <w:rPr>
          <w:rFonts w:ascii="Cambria" w:hAnsi="Cambria" w:cs="Tahoma"/>
          <w:b/>
          <w:u w:val="single"/>
        </w:rPr>
      </w:pPr>
      <w:r>
        <w:rPr>
          <w:rFonts w:ascii="Cambria" w:hAnsi="Cambria" w:cs="Tahoma"/>
          <w:b/>
          <w:u w:val="single"/>
        </w:rPr>
        <w:t>N</w:t>
      </w:r>
      <w:r w:rsidR="00E34322">
        <w:rPr>
          <w:rFonts w:ascii="Cambria" w:hAnsi="Cambria" w:cs="Tahoma"/>
          <w:b/>
          <w:u w:val="single"/>
        </w:rPr>
        <w:t>umer postępowania: WRIK.271.1.32</w:t>
      </w:r>
      <w:r w:rsidR="001412ED">
        <w:rPr>
          <w:rFonts w:ascii="Cambria" w:hAnsi="Cambria" w:cs="Tahoma"/>
          <w:b/>
          <w:u w:val="single"/>
        </w:rPr>
        <w:t>.2022</w:t>
      </w:r>
      <w:r w:rsidR="001412ED" w:rsidRPr="00181328">
        <w:rPr>
          <w:rFonts w:ascii="Cambria" w:hAnsi="Cambria" w:cs="Tahoma"/>
          <w:b/>
          <w:u w:val="single"/>
        </w:rPr>
        <w:t>.ZP</w:t>
      </w:r>
    </w:p>
    <w:p w:rsidR="001412ED"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1412ED">
      <w:pPr>
        <w:pStyle w:val="Tekstpodstawowywcity"/>
        <w:ind w:left="0" w:hanging="426"/>
        <w:rPr>
          <w:rFonts w:ascii="Cambria" w:hAnsi="Cambria" w:cs="Tahoma"/>
          <w:b/>
          <w:sz w:val="28"/>
          <w:szCs w:val="28"/>
          <w:u w:val="single"/>
        </w:rPr>
      </w:pPr>
    </w:p>
    <w:p w:rsidR="001412ED" w:rsidRPr="00957D47"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1412ED" w:rsidRDefault="001412ED" w:rsidP="001412ED">
      <w:pPr>
        <w:spacing w:line="240" w:lineRule="auto"/>
        <w:rPr>
          <w:rFonts w:ascii="Cambria" w:hAnsi="Cambria" w:cs="Tahoma"/>
          <w:b/>
          <w:bCs/>
          <w:sz w:val="28"/>
          <w:szCs w:val="28"/>
        </w:rPr>
      </w:pPr>
    </w:p>
    <w:p w:rsidR="001412ED" w:rsidRDefault="001412ED" w:rsidP="001412ED">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1412ED" w:rsidRPr="00F43A1D" w:rsidRDefault="001412ED" w:rsidP="001412ED">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1412ED" w:rsidRPr="00F43A1D" w:rsidRDefault="00B35F25" w:rsidP="001412ED">
      <w:pPr>
        <w:spacing w:after="0" w:line="240" w:lineRule="auto"/>
        <w:ind w:hanging="426"/>
        <w:rPr>
          <w:rFonts w:ascii="Cambria" w:hAnsi="Cambria" w:cs="CIDFont+F2"/>
          <w:b/>
          <w:color w:val="FFC000"/>
          <w:lang w:eastAsia="pl-PL"/>
        </w:rPr>
      </w:pPr>
      <w:hyperlink r:id="rId9" w:history="1">
        <w:r w:rsidR="001412ED" w:rsidRPr="00F43A1D">
          <w:rPr>
            <w:rStyle w:val="Hipercze"/>
            <w:rFonts w:ascii="Cambria" w:hAnsi="Cambria" w:cs="CIDFont+F2"/>
            <w:b/>
            <w:lang w:eastAsia="pl-PL"/>
          </w:rPr>
          <w:t>https://miniportal.uzp.gov.pl/</w:t>
        </w:r>
      </w:hyperlink>
    </w:p>
    <w:p w:rsidR="001412ED" w:rsidRPr="00F43A1D" w:rsidRDefault="001412ED" w:rsidP="001412ED">
      <w:pPr>
        <w:spacing w:after="0" w:line="240" w:lineRule="auto"/>
        <w:ind w:hanging="426"/>
        <w:rPr>
          <w:rFonts w:ascii="Cambria" w:hAnsi="Cambria" w:cs="Tahoma"/>
          <w:b/>
          <w:bCs/>
        </w:rPr>
      </w:pPr>
      <w:r w:rsidRPr="00F43A1D">
        <w:rPr>
          <w:rFonts w:ascii="Cambria" w:hAnsi="Cambria" w:cs="Tahoma"/>
          <w:b/>
          <w:bCs/>
        </w:rPr>
        <w:t>a także:</w:t>
      </w:r>
    </w:p>
    <w:p w:rsidR="003D76FD" w:rsidRPr="003D76FD" w:rsidRDefault="00B35F25" w:rsidP="001412ED">
      <w:pPr>
        <w:spacing w:after="0" w:line="240" w:lineRule="auto"/>
        <w:ind w:hanging="426"/>
        <w:rPr>
          <w:rFonts w:ascii="Cambria" w:hAnsi="Cambria"/>
          <w:b/>
        </w:rPr>
      </w:pPr>
      <w:hyperlink r:id="rId10" w:history="1">
        <w:r w:rsidR="003D76FD" w:rsidRPr="003D76FD">
          <w:rPr>
            <w:rStyle w:val="Hipercze"/>
            <w:rFonts w:ascii="Cambria" w:hAnsi="Cambria"/>
            <w:b/>
          </w:rPr>
          <w:t>http://bip.tomaszow.miasta.pl/public/?id=217167</w:t>
        </w:r>
      </w:hyperlink>
    </w:p>
    <w:p w:rsidR="003D76FD" w:rsidRDefault="003D76FD" w:rsidP="001412ED">
      <w:pPr>
        <w:spacing w:after="0" w:line="240" w:lineRule="auto"/>
        <w:ind w:hanging="426"/>
      </w:pPr>
    </w:p>
    <w:p w:rsidR="001412ED" w:rsidRPr="003D76FD" w:rsidRDefault="001412ED" w:rsidP="001412ED">
      <w:pPr>
        <w:spacing w:after="0" w:line="240" w:lineRule="auto"/>
        <w:ind w:left="426" w:hanging="426"/>
        <w:rPr>
          <w:rFonts w:ascii="Cambria" w:hAnsi="Cambria" w:cs="Tahoma"/>
          <w:b/>
          <w:strike/>
        </w:rPr>
      </w:pPr>
    </w:p>
    <w:p w:rsidR="001412ED" w:rsidRPr="00F43A1D" w:rsidRDefault="001412ED" w:rsidP="001412ED">
      <w:pPr>
        <w:spacing w:after="0" w:line="240" w:lineRule="auto"/>
        <w:ind w:left="426" w:hanging="852"/>
        <w:rPr>
          <w:rFonts w:ascii="Cambria" w:hAnsi="Cambria" w:cs="Tahoma"/>
          <w:b/>
          <w:bCs/>
        </w:rPr>
      </w:pPr>
      <w:r w:rsidRPr="00F43A1D">
        <w:rPr>
          <w:rFonts w:ascii="Cambria" w:hAnsi="Cambria" w:cs="Tahoma"/>
          <w:b/>
          <w:bCs/>
        </w:rPr>
        <w:t>SKRZYNKA EPUAP:</w:t>
      </w:r>
    </w:p>
    <w:p w:rsidR="001412ED" w:rsidRDefault="00B35F25" w:rsidP="001412ED">
      <w:pPr>
        <w:spacing w:after="0" w:line="240" w:lineRule="auto"/>
        <w:ind w:left="426" w:hanging="852"/>
        <w:rPr>
          <w:rFonts w:ascii="Cambria" w:hAnsi="Cambria"/>
        </w:rPr>
      </w:pPr>
      <w:hyperlink r:id="rId11" w:history="1">
        <w:r w:rsidR="001412ED" w:rsidRPr="00F43A1D">
          <w:rPr>
            <w:rStyle w:val="Hipercze"/>
            <w:rFonts w:ascii="Cambria" w:hAnsi="Cambria" w:cs="Tahoma"/>
            <w:b/>
          </w:rPr>
          <w:t>https://epuap.gov.pl</w:t>
        </w:r>
      </w:hyperlink>
      <w:r w:rsidR="001412ED">
        <w:rPr>
          <w:rFonts w:ascii="Cambria" w:hAnsi="Cambria"/>
        </w:rPr>
        <w:t xml:space="preserve"> </w:t>
      </w:r>
      <w:r w:rsidR="001412ED" w:rsidRPr="00F43A1D">
        <w:rPr>
          <w:rFonts w:ascii="Cambria" w:hAnsi="Cambria"/>
          <w:b/>
          <w:color w:val="FF0000"/>
        </w:rPr>
        <w:t>(wln5m2j74x)</w:t>
      </w:r>
    </w:p>
    <w:p w:rsidR="001412ED" w:rsidRPr="003F67C1" w:rsidRDefault="001412ED" w:rsidP="001412ED">
      <w:pPr>
        <w:spacing w:after="0" w:line="240" w:lineRule="auto"/>
        <w:ind w:left="426" w:hanging="852"/>
        <w:rPr>
          <w:rFonts w:ascii="Cambria" w:hAnsi="Cambria"/>
        </w:rPr>
      </w:pPr>
    </w:p>
    <w:p w:rsidR="001412ED" w:rsidRPr="00F43A1D"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1412ED" w:rsidRPr="003F67C1"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1412ED" w:rsidRDefault="001412ED" w:rsidP="001412ED">
      <w:pPr>
        <w:spacing w:line="240" w:lineRule="auto"/>
        <w:jc w:val="center"/>
        <w:rPr>
          <w:rFonts w:ascii="Cambria" w:hAnsi="Cambria" w:cs="Tahoma"/>
          <w:b/>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Zamówienie pn:</w:t>
      </w:r>
    </w:p>
    <w:p w:rsidR="00A9297B" w:rsidRDefault="00A9297B" w:rsidP="00CD28EC">
      <w:pPr>
        <w:spacing w:after="0"/>
        <w:ind w:left="705" w:firstLine="3"/>
        <w:jc w:val="center"/>
        <w:rPr>
          <w:rFonts w:ascii="Cambria" w:eastAsia="Times New Roman" w:hAnsi="Cambria" w:cs="Arial"/>
          <w:b/>
          <w:color w:val="0070C0"/>
          <w:sz w:val="32"/>
          <w:szCs w:val="32"/>
        </w:rPr>
      </w:pPr>
    </w:p>
    <w:p w:rsidR="00E34322" w:rsidRPr="00E34322" w:rsidRDefault="00E34322" w:rsidP="00E34322">
      <w:pPr>
        <w:spacing w:after="0"/>
        <w:ind w:left="703" w:firstLine="6"/>
        <w:jc w:val="center"/>
        <w:rPr>
          <w:rFonts w:ascii="Cambria" w:hAnsi="Cambria" w:cs="Calibri"/>
          <w:b/>
          <w:bCs/>
          <w:color w:val="0070C0"/>
          <w:sz w:val="32"/>
          <w:szCs w:val="32"/>
          <w:lang w:eastAsia="pl-PL"/>
        </w:rPr>
      </w:pPr>
      <w:r w:rsidRPr="00E34322">
        <w:rPr>
          <w:rFonts w:ascii="Cambria" w:hAnsi="Cambria" w:cs="Calibri"/>
          <w:b/>
          <w:bCs/>
          <w:color w:val="0070C0"/>
          <w:sz w:val="32"/>
          <w:szCs w:val="32"/>
          <w:lang w:eastAsia="pl-PL"/>
        </w:rPr>
        <w:t>Budowa Żłobka przy ul. Kombatantów 5 w Tomaszowie Mazowieckim  - w ramach zadania pn.</w:t>
      </w:r>
    </w:p>
    <w:p w:rsidR="00E34322" w:rsidRPr="00E34322" w:rsidRDefault="00E34322" w:rsidP="00E34322">
      <w:pPr>
        <w:spacing w:after="0"/>
        <w:ind w:left="703" w:firstLine="6"/>
        <w:jc w:val="center"/>
        <w:rPr>
          <w:rFonts w:ascii="Cambria" w:hAnsi="Cambria" w:cs="Calibri"/>
          <w:b/>
          <w:bCs/>
          <w:color w:val="0070C0"/>
          <w:sz w:val="32"/>
          <w:szCs w:val="32"/>
          <w:lang w:eastAsia="pl-PL"/>
        </w:rPr>
      </w:pPr>
      <w:r w:rsidRPr="00E34322">
        <w:rPr>
          <w:rFonts w:ascii="Cambria" w:hAnsi="Cambria" w:cs="Calibri"/>
          <w:b/>
          <w:bCs/>
          <w:color w:val="0070C0"/>
          <w:sz w:val="32"/>
          <w:szCs w:val="32"/>
          <w:lang w:eastAsia="pl-PL"/>
        </w:rPr>
        <w:t>„Adaptacja dokumentacji projektowej żł</w:t>
      </w:r>
      <w:r w:rsidR="00E73375">
        <w:rPr>
          <w:rFonts w:ascii="Cambria" w:hAnsi="Cambria" w:cs="Calibri"/>
          <w:b/>
          <w:bCs/>
          <w:color w:val="0070C0"/>
          <w:sz w:val="32"/>
          <w:szCs w:val="32"/>
          <w:lang w:eastAsia="pl-PL"/>
        </w:rPr>
        <w:t xml:space="preserve">obka publicznego w lokalizacji </w:t>
      </w:r>
      <w:r w:rsidRPr="00E34322">
        <w:rPr>
          <w:rFonts w:ascii="Cambria" w:hAnsi="Cambria" w:cs="Calibri"/>
          <w:b/>
          <w:bCs/>
          <w:color w:val="0070C0"/>
          <w:sz w:val="32"/>
          <w:szCs w:val="32"/>
          <w:lang w:eastAsia="pl-PL"/>
        </w:rPr>
        <w:t xml:space="preserve">przy ul. Kombatantów wraz </w:t>
      </w:r>
      <w:r w:rsidR="00E73375">
        <w:rPr>
          <w:rFonts w:ascii="Cambria" w:hAnsi="Cambria" w:cs="Calibri"/>
          <w:b/>
          <w:bCs/>
          <w:color w:val="0070C0"/>
          <w:sz w:val="32"/>
          <w:szCs w:val="32"/>
          <w:lang w:eastAsia="pl-PL"/>
        </w:rPr>
        <w:t xml:space="preserve">                 </w:t>
      </w:r>
      <w:r w:rsidR="0046717B">
        <w:rPr>
          <w:rFonts w:ascii="Cambria" w:hAnsi="Cambria" w:cs="Calibri"/>
          <w:b/>
          <w:bCs/>
          <w:color w:val="0070C0"/>
          <w:sz w:val="32"/>
          <w:szCs w:val="32"/>
          <w:lang w:eastAsia="pl-PL"/>
        </w:rPr>
        <w:t xml:space="preserve">z budową Żłobka” – </w:t>
      </w:r>
      <w:r w:rsidR="0046717B" w:rsidRPr="000F656A">
        <w:rPr>
          <w:rFonts w:ascii="Cambria" w:hAnsi="Cambria" w:cs="Calibri"/>
          <w:b/>
          <w:bCs/>
          <w:color w:val="FF0000"/>
          <w:sz w:val="32"/>
          <w:szCs w:val="32"/>
          <w:u w:val="single"/>
          <w:lang w:eastAsia="pl-PL"/>
        </w:rPr>
        <w:t>II POSTĘPOWANIE</w:t>
      </w:r>
    </w:p>
    <w:p w:rsidR="001412ED" w:rsidRDefault="001412ED" w:rsidP="001412ED">
      <w:pPr>
        <w:pStyle w:val="Nagwek3"/>
        <w:numPr>
          <w:ilvl w:val="0"/>
          <w:numId w:val="0"/>
        </w:numPr>
        <w:spacing w:before="60" w:after="60"/>
        <w:jc w:val="both"/>
        <w:rPr>
          <w:rFonts w:ascii="Cambria" w:hAnsi="Cambria" w:cstheme="minorHAnsi"/>
          <w:bCs/>
          <w:color w:val="0070C0"/>
          <w:sz w:val="20"/>
        </w:rPr>
      </w:pPr>
    </w:p>
    <w:p w:rsidR="001412ED" w:rsidRPr="000F656A" w:rsidRDefault="001412ED" w:rsidP="001412ED">
      <w:pPr>
        <w:pStyle w:val="Styl1"/>
        <w:widowControl/>
        <w:spacing w:before="0"/>
        <w:jc w:val="right"/>
        <w:rPr>
          <w:rFonts w:ascii="Cambria" w:hAnsi="Cambria" w:cs="Tahoma"/>
          <w:sz w:val="22"/>
          <w:szCs w:val="22"/>
        </w:rPr>
      </w:pPr>
      <w:r w:rsidRPr="000F656A">
        <w:rPr>
          <w:rFonts w:ascii="Cambria" w:hAnsi="Cambria" w:cs="Tahoma"/>
          <w:sz w:val="22"/>
          <w:szCs w:val="22"/>
        </w:rPr>
        <w:t>ZATWIERDZAM</w:t>
      </w:r>
    </w:p>
    <w:p w:rsidR="00A9297B" w:rsidRDefault="001412ED" w:rsidP="00EF099C">
      <w:pPr>
        <w:pStyle w:val="Styl1"/>
        <w:widowControl/>
        <w:spacing w:before="0"/>
        <w:jc w:val="right"/>
        <w:rPr>
          <w:rFonts w:ascii="Cambria" w:hAnsi="Cambria" w:cs="Tahoma"/>
          <w:sz w:val="22"/>
          <w:szCs w:val="22"/>
        </w:rPr>
      </w:pPr>
      <w:r w:rsidRPr="000F656A">
        <w:rPr>
          <w:rFonts w:ascii="Cambria" w:hAnsi="Cambria" w:cs="Tahoma"/>
          <w:sz w:val="22"/>
          <w:szCs w:val="22"/>
        </w:rPr>
        <w:t xml:space="preserve">Tomaszów Mazowiecki, dnia </w:t>
      </w:r>
      <w:r w:rsidR="000F656A" w:rsidRPr="000F656A">
        <w:rPr>
          <w:rFonts w:ascii="Cambria" w:hAnsi="Cambria" w:cs="Tahoma"/>
          <w:sz w:val="22"/>
          <w:szCs w:val="22"/>
        </w:rPr>
        <w:t>4-08</w:t>
      </w:r>
      <w:r w:rsidR="00A05048" w:rsidRPr="000F656A">
        <w:rPr>
          <w:rFonts w:ascii="Cambria" w:hAnsi="Cambria" w:cs="Tahoma"/>
          <w:sz w:val="22"/>
          <w:szCs w:val="22"/>
        </w:rPr>
        <w:t>-2022</w:t>
      </w:r>
    </w:p>
    <w:p w:rsidR="00EF099C" w:rsidRDefault="00EF099C" w:rsidP="00EF099C">
      <w:pPr>
        <w:pStyle w:val="Styl1"/>
        <w:widowControl/>
        <w:spacing w:before="0"/>
        <w:jc w:val="right"/>
        <w:rPr>
          <w:rFonts w:ascii="Cambria" w:hAnsi="Cambria" w:cs="Tahoma"/>
          <w:sz w:val="22"/>
          <w:szCs w:val="22"/>
        </w:rPr>
      </w:pPr>
    </w:p>
    <w:p w:rsidR="00EF099C" w:rsidRPr="00EF099C" w:rsidRDefault="00EF099C" w:rsidP="00EF099C">
      <w:pPr>
        <w:pStyle w:val="Styl1"/>
        <w:widowControl/>
        <w:spacing w:before="0"/>
        <w:jc w:val="right"/>
        <w:rPr>
          <w:rFonts w:ascii="Cambria" w:hAnsi="Cambria" w:cs="Tahoma"/>
          <w:sz w:val="22"/>
          <w:szCs w:val="22"/>
        </w:rPr>
      </w:pPr>
    </w:p>
    <w:p w:rsidR="001412ED" w:rsidRPr="00F43A1D" w:rsidRDefault="001412ED" w:rsidP="001412ED">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1412ED" w:rsidRPr="00F43A1D" w:rsidRDefault="001412ED" w:rsidP="001412ED">
      <w:pPr>
        <w:pStyle w:val="Styl1"/>
        <w:widowControl/>
        <w:spacing w:before="0"/>
        <w:ind w:left="426" w:hanging="426"/>
        <w:jc w:val="center"/>
        <w:rPr>
          <w:rFonts w:ascii="Cambria" w:hAnsi="Cambria" w:cs="Tahoma"/>
          <w:b/>
          <w:sz w:val="22"/>
          <w:szCs w:val="22"/>
        </w:rPr>
      </w:pPr>
    </w:p>
    <w:p w:rsidR="001412ED" w:rsidRPr="00F43A1D"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F43A1D" w:rsidRDefault="001412ED" w:rsidP="001412ED">
      <w:pPr>
        <w:spacing w:after="0" w:line="240" w:lineRule="auto"/>
        <w:ind w:left="2836" w:hanging="2127"/>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F43A1D" w:rsidRDefault="001412ED" w:rsidP="001412ED">
      <w:pPr>
        <w:pStyle w:val="WW-Tekstpodstawowywcity2"/>
        <w:ind w:left="0" w:firstLine="0"/>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both"/>
        <w:rPr>
          <w:rFonts w:ascii="Cambria" w:eastAsia="Bookman Old Style" w:hAnsi="Cambria" w:cs="Tahoma"/>
          <w:bCs/>
          <w:sz w:val="22"/>
          <w:szCs w:val="22"/>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F43A1D" w:rsidRDefault="001412ED" w:rsidP="001412ED">
      <w:pPr>
        <w:pStyle w:val="WW-Tekstpodstawowywcity2"/>
        <w:ind w:left="0" w:firstLine="0"/>
        <w:rPr>
          <w:rFonts w:ascii="Cambria" w:hAnsi="Cambria" w:cs="Tahoma"/>
          <w:strike/>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Pr="00F43A1D" w:rsidRDefault="001412ED" w:rsidP="001412ED">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CD28EC" w:rsidRDefault="00CD28EC" w:rsidP="001412ED">
      <w:pPr>
        <w:pStyle w:val="WW-Tekstblokowy"/>
        <w:ind w:left="0" w:firstLine="0"/>
        <w:rPr>
          <w:rFonts w:ascii="Cambria" w:hAnsi="Cambria" w:cs="Tahoma"/>
          <w:b/>
          <w:sz w:val="22"/>
          <w:szCs w:val="22"/>
        </w:rPr>
      </w:pP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F43A1D" w:rsidRDefault="001412ED" w:rsidP="001412ED">
      <w:pPr>
        <w:spacing w:after="0" w:line="240" w:lineRule="auto"/>
        <w:jc w:val="both"/>
        <w:rPr>
          <w:rFonts w:ascii="Cambria" w:hAnsi="Cambria" w:cs="Tahoma"/>
          <w:b/>
        </w:rPr>
      </w:pPr>
    </w:p>
    <w:p w:rsidR="00E34322" w:rsidRDefault="00E34322"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108 ust. 1.</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Default="001412ED" w:rsidP="00E73375">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E73375" w:rsidRPr="00F43A1D" w:rsidRDefault="00E73375" w:rsidP="00E73375">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CD28EC" w:rsidRDefault="00CD28EC" w:rsidP="001412ED">
      <w:pPr>
        <w:pStyle w:val="WW-Tekstpodstawowy3"/>
        <w:ind w:left="426" w:right="-2" w:hanging="426"/>
        <w:rPr>
          <w:rFonts w:ascii="Cambria" w:hAnsi="Cambria" w:cs="Tahoma"/>
          <w:b/>
          <w:szCs w:val="22"/>
        </w:rPr>
      </w:pPr>
    </w:p>
    <w:p w:rsidR="001412ED" w:rsidRPr="00F43A1D" w:rsidRDefault="001412ED" w:rsidP="001412ED">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8282B" w:rsidRPr="00A9297B" w:rsidRDefault="001412ED" w:rsidP="00A9297B">
      <w:pPr>
        <w:spacing w:after="0" w:line="240" w:lineRule="auto"/>
        <w:ind w:left="426" w:hanging="426"/>
        <w:jc w:val="both"/>
        <w:rPr>
          <w:rFonts w:ascii="Cambria" w:hAnsi="Cambria" w:cs="Tahoma"/>
        </w:rPr>
      </w:pPr>
      <w:r w:rsidRPr="00F43A1D">
        <w:rPr>
          <w:rFonts w:ascii="Cambria" w:hAnsi="Cambria" w:cs="Tahoma"/>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D4EF9" w:rsidRPr="00E34322"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EF099C" w:rsidRDefault="00EF099C" w:rsidP="001412ED">
      <w:pPr>
        <w:spacing w:after="0" w:line="240" w:lineRule="auto"/>
        <w:jc w:val="both"/>
        <w:rPr>
          <w:rFonts w:ascii="Cambria" w:hAnsi="Cambria" w:cs="Tahoma"/>
          <w:b/>
        </w:rPr>
      </w:pPr>
    </w:p>
    <w:p w:rsidR="00EF099C" w:rsidRDefault="00EF099C"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lastRenderedPageBreak/>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C72CB8" w:rsidRDefault="00C72CB8"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 xml:space="preserve">Informacje dotyczące zabezpieczenia należytego wykonania umowy, jeżeli zamawiający </w:t>
      </w:r>
      <w:r w:rsidR="00A9297B">
        <w:rPr>
          <w:rFonts w:ascii="Cambria" w:hAnsi="Cambria"/>
        </w:rPr>
        <w:t xml:space="preserve">                         </w:t>
      </w:r>
      <w:r w:rsidRPr="00F43A1D">
        <w:rPr>
          <w:rFonts w:ascii="Cambria" w:hAnsi="Cambria"/>
        </w:rPr>
        <w:t>je przewiduje.</w:t>
      </w:r>
    </w:p>
    <w:p w:rsidR="001412ED" w:rsidRPr="00F43A1D" w:rsidRDefault="001412ED" w:rsidP="001412ED">
      <w:pPr>
        <w:spacing w:after="0" w:line="240" w:lineRule="auto"/>
        <w:jc w:val="both"/>
        <w:rPr>
          <w:rFonts w:ascii="Cambria" w:hAnsi="Cambria" w:cs="Tahoma"/>
          <w:b/>
        </w:rPr>
      </w:pPr>
    </w:p>
    <w:p w:rsidR="00A9297B" w:rsidRDefault="00A9297B" w:rsidP="001412ED">
      <w:pPr>
        <w:spacing w:after="0" w:line="240" w:lineRule="auto"/>
        <w:ind w:left="426" w:hanging="426"/>
        <w:jc w:val="both"/>
        <w:rPr>
          <w:rFonts w:ascii="Cambria" w:hAnsi="Cambria" w:cs="Tahoma"/>
          <w:b/>
        </w:rPr>
      </w:pPr>
    </w:p>
    <w:p w:rsidR="00A9297B" w:rsidRDefault="00A9297B" w:rsidP="001412ED">
      <w:pPr>
        <w:spacing w:after="0" w:line="240" w:lineRule="auto"/>
        <w:ind w:left="426" w:hanging="426"/>
        <w:jc w:val="both"/>
        <w:rPr>
          <w:rFonts w:ascii="Cambria" w:hAnsi="Cambria" w:cs="Tahoma"/>
          <w:b/>
        </w:rPr>
      </w:pPr>
    </w:p>
    <w:p w:rsidR="009D4EF9" w:rsidRDefault="009D4EF9"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1412ED" w:rsidRDefault="001412ED" w:rsidP="001412ED">
      <w:pPr>
        <w:spacing w:line="240" w:lineRule="auto"/>
        <w:jc w:val="both"/>
        <w:rPr>
          <w:rFonts w:ascii="Cambria" w:hAnsi="Cambria" w:cs="Tahoma"/>
        </w:rPr>
      </w:pPr>
    </w:p>
    <w:p w:rsidR="009D4EF9" w:rsidRPr="00F43A1D" w:rsidRDefault="009D4EF9"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II</w:t>
      </w:r>
      <w:r w:rsidRPr="00F43A1D">
        <w:rPr>
          <w:rFonts w:ascii="Cambria" w:hAnsi="Cambria" w:cs="Tahoma"/>
          <w:b/>
          <w:sz w:val="36"/>
          <w:szCs w:val="36"/>
        </w:rPr>
        <w:tab/>
      </w:r>
      <w:r w:rsidRPr="00F43A1D">
        <w:rPr>
          <w:rFonts w:ascii="Cambria" w:hAnsi="Cambria" w:cs="Tahoma"/>
          <w:b/>
          <w:sz w:val="36"/>
          <w:szCs w:val="36"/>
        </w:rPr>
        <w:tab/>
        <w:t>FORMULARZ OFERTY I ZAŁĄCZNIKI</w:t>
      </w: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F62516" w:rsidRDefault="001412ED" w:rsidP="001412ED">
      <w:pPr>
        <w:spacing w:after="0" w:line="240" w:lineRule="auto"/>
        <w:ind w:left="993" w:hanging="284"/>
        <w:jc w:val="both"/>
        <w:rPr>
          <w:rFonts w:ascii="Cambria" w:hAnsi="Cambria" w:cs="Tahoma"/>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 xml:space="preserve">w postępowaniu (składane przez wykonawcę i wykonawców wspólnie ubiegających się o zamówienie) składane </w:t>
      </w:r>
      <w:r>
        <w:rPr>
          <w:rFonts w:ascii="Cambria" w:hAnsi="Cambria"/>
        </w:rPr>
        <w:t xml:space="preserve"> </w:t>
      </w:r>
      <w:r w:rsidRPr="00F62516">
        <w:rPr>
          <w:rFonts w:ascii="Cambria" w:hAnsi="Cambria"/>
        </w:rPr>
        <w:t>na podst. art. 125 ust. 1 lub 4 pzp,</w:t>
      </w:r>
    </w:p>
    <w:p w:rsidR="001412ED" w:rsidRPr="00F62516" w:rsidRDefault="001412ED" w:rsidP="001412ED">
      <w:pPr>
        <w:autoSpaceDE w:val="0"/>
        <w:spacing w:after="0" w:line="240" w:lineRule="auto"/>
        <w:jc w:val="both"/>
        <w:rPr>
          <w:rFonts w:ascii="Cambria" w:hAnsi="Cambria"/>
          <w:strike/>
          <w:sz w:val="16"/>
          <w:szCs w:val="16"/>
        </w:rPr>
      </w:pP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w postępowaniu (składane przez podmioty udostępniające zasoby) składane na podst. art. 125 ust. 5 pzp,</w:t>
      </w:r>
    </w:p>
    <w:p w:rsidR="001412ED" w:rsidRPr="00F62516" w:rsidRDefault="001412ED" w:rsidP="001412ED">
      <w:pPr>
        <w:autoSpaceDE w:val="0"/>
        <w:spacing w:after="0" w:line="240" w:lineRule="auto"/>
        <w:ind w:firstLine="709"/>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na podstawie art. 117 ust. 4 pzp, z którego wynika, które roboty budowlane, dostawy lub usługi wykonają poszczególni wykonawcy,</w:t>
      </w:r>
    </w:p>
    <w:p w:rsidR="001412ED" w:rsidRPr="00F62516" w:rsidRDefault="001412ED" w:rsidP="001412ED">
      <w:pPr>
        <w:autoSpaceDE w:val="0"/>
        <w:spacing w:after="0" w:line="240" w:lineRule="auto"/>
        <w:jc w:val="both"/>
        <w:rPr>
          <w:rFonts w:ascii="Cambria" w:hAnsi="Cambria" w:cs="Tahoma"/>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Pr>
          <w:rFonts w:ascii="Cambria" w:hAnsi="Cambria"/>
        </w:rPr>
        <w:t xml:space="preserve">               </w:t>
      </w:r>
      <w:r w:rsidRPr="00F62516">
        <w:rPr>
          <w:rFonts w:ascii="Cambria" w:hAnsi="Cambria"/>
        </w:rPr>
        <w:t>art. 118 ust. 3 pzp.</w:t>
      </w:r>
    </w:p>
    <w:p w:rsidR="001412ED" w:rsidRPr="00F62516" w:rsidRDefault="001412ED" w:rsidP="001412ED">
      <w:pPr>
        <w:autoSpaceDE w:val="0"/>
        <w:spacing w:after="0"/>
        <w:ind w:left="1418"/>
        <w:jc w:val="both"/>
        <w:rPr>
          <w:rFonts w:ascii="Cambria" w:hAnsi="Cambria"/>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CD28EC" w:rsidRDefault="001412ED" w:rsidP="00C72CB8">
      <w:pPr>
        <w:autoSpaceDE w:val="0"/>
        <w:spacing w:after="0"/>
        <w:ind w:left="1418" w:hanging="709"/>
        <w:jc w:val="both"/>
        <w:rPr>
          <w:rFonts w:ascii="Cambria" w:hAnsi="Cambria"/>
        </w:rPr>
      </w:pPr>
      <w:r w:rsidRPr="00F62516">
        <w:rPr>
          <w:rFonts w:ascii="Cambria" w:hAnsi="Cambria"/>
        </w:rPr>
        <w:t>Wykaz</w:t>
      </w:r>
      <w:r w:rsidR="00A9297B">
        <w:rPr>
          <w:rFonts w:ascii="Cambria" w:hAnsi="Cambria"/>
        </w:rPr>
        <w:t xml:space="preserve"> robót</w:t>
      </w:r>
      <w:r w:rsidRPr="00F62516">
        <w:rPr>
          <w:rFonts w:ascii="Cambria" w:hAnsi="Cambria"/>
        </w:rPr>
        <w:t>.</w:t>
      </w:r>
    </w:p>
    <w:p w:rsidR="00C72CB8" w:rsidRDefault="00C72CB8" w:rsidP="00C72CB8">
      <w:pPr>
        <w:autoSpaceDE w:val="0"/>
        <w:spacing w:after="0"/>
        <w:ind w:left="1418" w:hanging="709"/>
        <w:jc w:val="both"/>
        <w:rPr>
          <w:rFonts w:ascii="Cambria" w:hAnsi="Cambria"/>
        </w:rPr>
      </w:pPr>
    </w:p>
    <w:p w:rsidR="00CD28EC" w:rsidRPr="00540ACD" w:rsidRDefault="00CD28EC" w:rsidP="00CD28EC">
      <w:pPr>
        <w:autoSpaceDE w:val="0"/>
        <w:spacing w:after="0"/>
        <w:jc w:val="both"/>
        <w:rPr>
          <w:rFonts w:ascii="Cambria" w:hAnsi="Cambria" w:cs="Tahoma"/>
        </w:rPr>
      </w:pPr>
      <w:r w:rsidRPr="00540ACD">
        <w:rPr>
          <w:rFonts w:ascii="Cambria" w:hAnsi="Cambria" w:cs="Tahoma"/>
        </w:rPr>
        <w:t>-</w:t>
      </w:r>
      <w:r w:rsidRPr="00540ACD">
        <w:rPr>
          <w:rFonts w:ascii="Cambria" w:hAnsi="Cambria" w:cs="Tahoma"/>
        </w:rPr>
        <w:tab/>
        <w:t>Załącznik nr 6</w:t>
      </w:r>
    </w:p>
    <w:p w:rsidR="00CD28EC" w:rsidRDefault="00CD28EC" w:rsidP="00CD28EC">
      <w:pPr>
        <w:autoSpaceDE w:val="0"/>
        <w:spacing w:after="0"/>
        <w:ind w:left="1418" w:hanging="709"/>
        <w:jc w:val="both"/>
        <w:rPr>
          <w:rFonts w:ascii="Cambria" w:hAnsi="Cambria"/>
        </w:rPr>
      </w:pPr>
      <w:r w:rsidRPr="00540ACD">
        <w:rPr>
          <w:rFonts w:ascii="Cambria" w:hAnsi="Cambria"/>
        </w:rPr>
        <w:t>Wykaz osób.</w:t>
      </w:r>
    </w:p>
    <w:p w:rsidR="00CD28EC" w:rsidRDefault="00CD28EC" w:rsidP="0098282B">
      <w:pPr>
        <w:autoSpaceDE w:val="0"/>
        <w:spacing w:after="0"/>
        <w:ind w:left="1418" w:hanging="709"/>
        <w:jc w:val="both"/>
        <w:rPr>
          <w:rFonts w:ascii="Cambria" w:hAnsi="Cambria"/>
        </w:rPr>
      </w:pPr>
    </w:p>
    <w:p w:rsidR="00975D9B" w:rsidRPr="0098282B" w:rsidRDefault="00975D9B" w:rsidP="0098282B">
      <w:pPr>
        <w:autoSpaceDE w:val="0"/>
        <w:spacing w:after="0"/>
        <w:ind w:left="1418" w:hanging="709"/>
        <w:jc w:val="both"/>
        <w:rPr>
          <w:rFonts w:ascii="Cambria" w:hAnsi="Cambria"/>
        </w:rPr>
      </w:pPr>
    </w:p>
    <w:p w:rsidR="001412ED" w:rsidRPr="00BA0E25" w:rsidRDefault="001412ED" w:rsidP="001412ED">
      <w:pPr>
        <w:shd w:val="clear" w:color="auto" w:fill="F3F3F3"/>
        <w:spacing w:line="240" w:lineRule="auto"/>
        <w:ind w:left="993" w:hanging="993"/>
        <w:rPr>
          <w:rFonts w:ascii="Cambria" w:hAnsi="Cambria" w:cs="Tahoma"/>
          <w:b/>
          <w:sz w:val="36"/>
          <w:szCs w:val="36"/>
        </w:rPr>
      </w:pPr>
      <w:r w:rsidRPr="00BA0E25">
        <w:rPr>
          <w:rFonts w:ascii="Cambria" w:hAnsi="Cambria" w:cs="Tahoma"/>
          <w:b/>
          <w:sz w:val="36"/>
          <w:szCs w:val="36"/>
        </w:rPr>
        <w:t>Część III</w:t>
      </w:r>
      <w:r w:rsidRPr="00BA0E25">
        <w:rPr>
          <w:rFonts w:ascii="Cambria" w:hAnsi="Cambria" w:cs="Tahoma"/>
          <w:b/>
          <w:sz w:val="36"/>
          <w:szCs w:val="36"/>
        </w:rPr>
        <w:tab/>
      </w:r>
      <w:r w:rsidRPr="00BA0E25">
        <w:rPr>
          <w:rFonts w:ascii="Cambria" w:hAnsi="Cambria" w:cs="Tahoma"/>
          <w:b/>
          <w:sz w:val="36"/>
          <w:szCs w:val="36"/>
        </w:rPr>
        <w:tab/>
      </w:r>
      <w:r w:rsidRPr="00BA0E25">
        <w:rPr>
          <w:rFonts w:ascii="Cambria" w:hAnsi="Cambria" w:cs="Tahoma"/>
          <w:sz w:val="36"/>
          <w:szCs w:val="36"/>
        </w:rPr>
        <w:tab/>
      </w:r>
    </w:p>
    <w:p w:rsidR="001412ED" w:rsidRDefault="001412ED" w:rsidP="001412ED">
      <w:pPr>
        <w:spacing w:line="240" w:lineRule="auto"/>
        <w:jc w:val="both"/>
        <w:rPr>
          <w:rFonts w:ascii="Cambria" w:hAnsi="Cambria" w:cs="Tahoma"/>
        </w:rPr>
      </w:pPr>
      <w:r w:rsidRPr="00BA0E25">
        <w:rPr>
          <w:rFonts w:ascii="Cambria" w:hAnsi="Cambria" w:cs="Tahoma"/>
        </w:rPr>
        <w:t>Szczegółowy opis przedmiotu zamówienia</w:t>
      </w:r>
      <w:r>
        <w:rPr>
          <w:rFonts w:ascii="Cambria" w:hAnsi="Cambria" w:cs="Tahoma"/>
        </w:rPr>
        <w:t xml:space="preserve"> </w:t>
      </w:r>
    </w:p>
    <w:p w:rsidR="00AE3EBE" w:rsidRPr="00AE3EBE" w:rsidRDefault="00AE3EBE" w:rsidP="00AE3EBE">
      <w:pPr>
        <w:spacing w:after="0" w:line="240" w:lineRule="auto"/>
        <w:rPr>
          <w:rFonts w:ascii="Cambria" w:hAnsi="Cambria" w:cs="Tahoma"/>
        </w:rPr>
      </w:pPr>
      <w:r w:rsidRPr="00AE3EBE">
        <w:rPr>
          <w:rFonts w:ascii="Cambria" w:hAnsi="Cambria" w:cs="Tahoma"/>
        </w:rPr>
        <w:t>Dokumentacja techniczna:</w:t>
      </w:r>
    </w:p>
    <w:p w:rsidR="00AE3EBE" w:rsidRPr="00AE3EBE" w:rsidRDefault="00AE3EBE" w:rsidP="00AE3EBE">
      <w:pPr>
        <w:spacing w:after="0" w:line="240" w:lineRule="auto"/>
        <w:rPr>
          <w:rFonts w:ascii="Cambria" w:hAnsi="Cambria" w:cs="Tahoma"/>
        </w:rPr>
      </w:pPr>
      <w:r w:rsidRPr="00AE3EBE">
        <w:rPr>
          <w:rFonts w:ascii="Cambria" w:hAnsi="Cambria" w:cs="Tahoma"/>
        </w:rPr>
        <w:t>-</w:t>
      </w:r>
      <w:r w:rsidRPr="00AE3EBE">
        <w:rPr>
          <w:rFonts w:ascii="Cambria" w:hAnsi="Cambria" w:cs="Tahoma"/>
        </w:rPr>
        <w:tab/>
        <w:t>projekt, przedmiary robót;</w:t>
      </w:r>
    </w:p>
    <w:p w:rsidR="00AE3EBE" w:rsidRDefault="00AE3EBE" w:rsidP="00AE3EBE">
      <w:pPr>
        <w:spacing w:after="0" w:line="240" w:lineRule="auto"/>
        <w:rPr>
          <w:rFonts w:ascii="Cambria" w:hAnsi="Cambria" w:cs="Tahoma"/>
        </w:rPr>
      </w:pPr>
      <w:r w:rsidRPr="00AE3EBE">
        <w:rPr>
          <w:rFonts w:ascii="Cambria" w:hAnsi="Cambria" w:cs="Tahoma"/>
        </w:rPr>
        <w:t>-</w:t>
      </w:r>
      <w:r w:rsidRPr="00AE3EBE">
        <w:rPr>
          <w:rFonts w:ascii="Cambria" w:hAnsi="Cambria" w:cs="Tahoma"/>
        </w:rPr>
        <w:tab/>
        <w:t>specyfikacja techniczna wykonania i odbioru robót budowlanych.</w:t>
      </w:r>
    </w:p>
    <w:p w:rsidR="00C72CB8" w:rsidRPr="00F43A1D" w:rsidRDefault="00C72CB8"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rPr>
          <w:rFonts w:ascii="Cambria" w:hAnsi="Cambria" w:cs="Tahoma"/>
          <w:b/>
          <w:sz w:val="36"/>
          <w:szCs w:val="36"/>
        </w:rPr>
      </w:pPr>
      <w:r w:rsidRPr="00F43A1D">
        <w:rPr>
          <w:rFonts w:ascii="Cambria" w:hAnsi="Cambria" w:cs="Tahoma"/>
          <w:b/>
          <w:sz w:val="36"/>
          <w:szCs w:val="36"/>
        </w:rPr>
        <w:t>Część IV</w:t>
      </w:r>
      <w:r w:rsidRPr="00F43A1D">
        <w:rPr>
          <w:rFonts w:ascii="Cambria" w:hAnsi="Cambria" w:cs="Tahoma"/>
          <w:b/>
          <w:sz w:val="36"/>
          <w:szCs w:val="36"/>
        </w:rPr>
        <w:tab/>
      </w:r>
    </w:p>
    <w:p w:rsidR="00CD28EC" w:rsidRPr="00AE3EBE" w:rsidRDefault="001412ED" w:rsidP="00AE3EBE">
      <w:pPr>
        <w:spacing w:line="240" w:lineRule="auto"/>
        <w:jc w:val="both"/>
        <w:rPr>
          <w:rFonts w:ascii="Cambria" w:hAnsi="Cambria" w:cs="Tahoma"/>
        </w:rPr>
      </w:pPr>
      <w:r w:rsidRPr="00F43A1D">
        <w:rPr>
          <w:rFonts w:ascii="Cambria" w:hAnsi="Cambria" w:cs="Tahoma"/>
        </w:rPr>
        <w:t xml:space="preserve">Wzór umowy </w:t>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1412ED" w:rsidRPr="00F43A1D" w:rsidRDefault="001412ED" w:rsidP="001412ED">
      <w:pPr>
        <w:spacing w:line="240" w:lineRule="auto"/>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1412ED">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1412ED" w:rsidRPr="00F43A1D" w:rsidRDefault="00B35F25" w:rsidP="001412ED">
      <w:pPr>
        <w:pStyle w:val="Akapitzlist"/>
        <w:ind w:left="360"/>
        <w:rPr>
          <w:rFonts w:ascii="Cambria" w:hAnsi="Cambria" w:cs="CIDFont+F2"/>
          <w:color w:val="FFC000"/>
          <w:sz w:val="22"/>
          <w:szCs w:val="22"/>
          <w:lang w:eastAsia="pl-PL"/>
        </w:rPr>
      </w:pPr>
      <w:hyperlink r:id="rId13" w:history="1">
        <w:r w:rsidR="001412ED" w:rsidRPr="00F43A1D">
          <w:rPr>
            <w:rStyle w:val="Hipercze"/>
            <w:rFonts w:ascii="Cambria" w:hAnsi="Cambria" w:cs="CIDFont+F2"/>
            <w:sz w:val="22"/>
            <w:szCs w:val="22"/>
            <w:lang w:eastAsia="pl-PL"/>
          </w:rPr>
          <w:t>https://miniportal.uzp.gov.pl/</w:t>
        </w:r>
      </w:hyperlink>
    </w:p>
    <w:p w:rsidR="001412ED" w:rsidRPr="00F43A1D" w:rsidRDefault="001412ED" w:rsidP="001412ED">
      <w:pPr>
        <w:pStyle w:val="Akapitzlist"/>
        <w:ind w:left="360"/>
        <w:rPr>
          <w:rFonts w:ascii="Cambria" w:hAnsi="Cambria" w:cs="Tahoma"/>
          <w:bCs/>
          <w:sz w:val="22"/>
          <w:szCs w:val="22"/>
        </w:rPr>
      </w:pPr>
      <w:r w:rsidRPr="00F43A1D">
        <w:rPr>
          <w:rFonts w:ascii="Cambria" w:hAnsi="Cambria" w:cs="Tahoma"/>
          <w:bCs/>
          <w:sz w:val="22"/>
          <w:szCs w:val="22"/>
        </w:rPr>
        <w:t>a także:</w:t>
      </w:r>
    </w:p>
    <w:p w:rsidR="00BA0E25" w:rsidRPr="00BA0E25" w:rsidRDefault="00B35F25" w:rsidP="00BA0E25">
      <w:pPr>
        <w:pStyle w:val="Akapitzlist"/>
        <w:ind w:left="360"/>
        <w:rPr>
          <w:rFonts w:ascii="Cambria" w:hAnsi="Cambria"/>
          <w:sz w:val="22"/>
          <w:szCs w:val="22"/>
        </w:rPr>
      </w:pPr>
      <w:hyperlink r:id="rId14" w:history="1">
        <w:r w:rsidR="00BA0E25" w:rsidRPr="00BA0E25">
          <w:rPr>
            <w:rStyle w:val="Hipercze"/>
            <w:rFonts w:ascii="Cambria" w:hAnsi="Cambria"/>
            <w:sz w:val="22"/>
            <w:szCs w:val="22"/>
          </w:rPr>
          <w:t>http://bip.tomaszow.miasta.pl/public/?id=217167</w:t>
        </w:r>
      </w:hyperlink>
    </w:p>
    <w:p w:rsidR="001412ED" w:rsidRPr="00F43A1D" w:rsidRDefault="001412ED" w:rsidP="001412ED">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1412ED" w:rsidRPr="00F43A1D" w:rsidRDefault="001412ED" w:rsidP="001412ED">
      <w:pPr>
        <w:spacing w:line="240" w:lineRule="auto"/>
        <w:rPr>
          <w:rFonts w:ascii="Cambria" w:hAnsi="Cambria" w:cs="Tahoma"/>
          <w:b/>
          <w:color w:val="FF0000"/>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29596D" w:rsidRDefault="001412ED" w:rsidP="0029596D">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BA0E25" w:rsidRPr="00BA0E25" w:rsidRDefault="001412ED" w:rsidP="00BA0E25">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BA0E25" w:rsidRPr="00BA0E25">
          <w:rPr>
            <w:rStyle w:val="Hipercze"/>
            <w:rFonts w:ascii="Cambria" w:hAnsi="Cambria" w:cs="Tahoma"/>
          </w:rPr>
          <w:t>http://bip.tomaszow.miasta.pl/public/?id=217167</w:t>
        </w:r>
      </w:hyperlink>
    </w:p>
    <w:p w:rsidR="001412ED" w:rsidRPr="00F43A1D" w:rsidRDefault="001412ED" w:rsidP="001412ED">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1412ED" w:rsidRPr="00F43A1D"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1412ED" w:rsidRPr="003F67C1"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98282B">
        <w:rPr>
          <w:rFonts w:ascii="Cambria" w:hAnsi="Cambria" w:cs="CIDFont+F2"/>
          <w:lang w:eastAsia="pl-PL"/>
        </w:rPr>
        <w:t xml:space="preserve">                           </w:t>
      </w:r>
      <w:r w:rsidRPr="00F43A1D">
        <w:rPr>
          <w:rFonts w:ascii="Cambria" w:hAnsi="Cambria" w:cs="CIDFont+F2"/>
          <w:lang w:eastAsia="pl-PL"/>
        </w:rPr>
        <w:t>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A05B6B" w:rsidRPr="00A05B6B" w:rsidRDefault="001412ED" w:rsidP="00A05B6B">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A05B6B">
        <w:rPr>
          <w:rFonts w:ascii="Cambria" w:hAnsi="Cambria" w:cs="CIDFont+F2"/>
          <w:b/>
          <w:color w:val="FF0000"/>
          <w:highlight w:val="yellow"/>
          <w:lang w:eastAsia="pl-PL"/>
        </w:rPr>
        <w:t xml:space="preserve">ID postępowania z miniPortalu: </w:t>
      </w:r>
      <w:r w:rsidR="00A05B6B" w:rsidRPr="00A05B6B">
        <w:rPr>
          <w:rFonts w:ascii="Cambria" w:hAnsi="Cambria"/>
          <w:b/>
          <w:color w:val="FF0000"/>
          <w:highlight w:val="yellow"/>
        </w:rPr>
        <w:t>3d9169d8-682d-4d80-a0a4-626d31d4e185</w:t>
      </w:r>
    </w:p>
    <w:p w:rsidR="001412ED" w:rsidRPr="00F43A1D" w:rsidRDefault="001412ED" w:rsidP="001412ED">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BA0E25" w:rsidRDefault="00BA0E25" w:rsidP="0029596D">
      <w:pPr>
        <w:spacing w:after="0"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Default="001412ED" w:rsidP="0098282B">
      <w:pPr>
        <w:spacing w:after="0" w:line="240" w:lineRule="auto"/>
        <w:ind w:left="425" w:hanging="425"/>
        <w:jc w:val="center"/>
        <w:rPr>
          <w:rFonts w:ascii="Cambria" w:hAnsi="Cambria"/>
          <w:b/>
        </w:rPr>
      </w:pPr>
      <w:r w:rsidRPr="00F43A1D">
        <w:rPr>
          <w:rFonts w:ascii="Cambria" w:hAnsi="Cambria"/>
          <w:b/>
        </w:rPr>
        <w:t>TRYB UDZIELENIA ZAMÓWIENIA</w:t>
      </w:r>
    </w:p>
    <w:p w:rsidR="0098282B" w:rsidRPr="0098282B" w:rsidRDefault="0098282B" w:rsidP="0098282B">
      <w:pPr>
        <w:spacing w:after="0" w:line="240" w:lineRule="auto"/>
        <w:ind w:left="425" w:hanging="425"/>
        <w:jc w:val="center"/>
        <w:rPr>
          <w:rFonts w:ascii="Cambria" w:hAnsi="Cambria"/>
          <w:b/>
        </w:rPr>
      </w:pPr>
    </w:p>
    <w:p w:rsidR="001412ED" w:rsidRPr="00957D47"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1412ED" w:rsidRPr="00CD28EC" w:rsidRDefault="001412ED" w:rsidP="001412ED">
      <w:pPr>
        <w:spacing w:line="240" w:lineRule="auto"/>
        <w:rPr>
          <w:rFonts w:ascii="Cambria" w:hAnsi="Cambria" w:cs="Tahoma"/>
          <w:b/>
          <w:i/>
          <w:strike/>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4</w:t>
      </w:r>
    </w:p>
    <w:p w:rsidR="001412ED" w:rsidRDefault="001412ED" w:rsidP="001412ED">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1412ED" w:rsidRPr="00957D47" w:rsidRDefault="001412ED" w:rsidP="001412ED">
      <w:pPr>
        <w:spacing w:after="0" w:line="240" w:lineRule="auto"/>
        <w:jc w:val="center"/>
        <w:rPr>
          <w:rFonts w:ascii="Cambria" w:hAnsi="Cambria"/>
          <w:b/>
        </w:rPr>
      </w:pPr>
    </w:p>
    <w:p w:rsidR="001412ED" w:rsidRPr="00F43A1D" w:rsidRDefault="001412ED" w:rsidP="001412ED">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1412ED" w:rsidRPr="00F43A1D" w:rsidRDefault="001412ED" w:rsidP="0029596D">
      <w:pPr>
        <w:spacing w:line="240" w:lineRule="auto"/>
        <w:rPr>
          <w:rFonts w:ascii="Cambria" w:hAnsi="Cambria" w:cs="Tahoma"/>
          <w:b/>
          <w:color w:val="FF0000"/>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F43A1D" w:rsidRDefault="001412ED" w:rsidP="001412ED">
      <w:pPr>
        <w:pStyle w:val="Akapitzlist"/>
        <w:suppressAutoHyphens w:val="0"/>
        <w:autoSpaceDE w:val="0"/>
        <w:autoSpaceDN w:val="0"/>
        <w:adjustRightInd w:val="0"/>
        <w:ind w:left="426"/>
        <w:jc w:val="both"/>
        <w:rPr>
          <w:rFonts w:ascii="Cambria" w:hAnsi="Cambria" w:cs="Tahoma"/>
          <w:sz w:val="20"/>
          <w:szCs w:val="20"/>
        </w:rPr>
      </w:pPr>
    </w:p>
    <w:p w:rsidR="00FB3EE6" w:rsidRPr="00DD7FE6" w:rsidRDefault="00E34322" w:rsidP="00E73375">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FB3EE6">
        <w:rPr>
          <w:rFonts w:ascii="Cambria" w:hAnsi="Cambria" w:cs="Calibri"/>
        </w:rPr>
        <w:t>Przedmiotem zamówienia są</w:t>
      </w:r>
      <w:r w:rsidR="0029596D" w:rsidRPr="00FB3EE6">
        <w:rPr>
          <w:rFonts w:ascii="Cambria" w:hAnsi="Cambria" w:cs="Calibri"/>
        </w:rPr>
        <w:t xml:space="preserve">: </w:t>
      </w:r>
      <w:r w:rsidRPr="00DD7FE6">
        <w:rPr>
          <w:rFonts w:ascii="Cambria" w:hAnsi="Cambria" w:cs="Arial"/>
          <w:b/>
          <w:szCs w:val="24"/>
        </w:rPr>
        <w:t xml:space="preserve">roboty budowlane związane z budową </w:t>
      </w:r>
      <w:r w:rsidRPr="00DD7FE6">
        <w:rPr>
          <w:rFonts w:ascii="Cambria" w:hAnsi="Cambria" w:cs="Arial"/>
          <w:b/>
          <w:bCs/>
          <w:szCs w:val="24"/>
          <w:lang w:eastAsia="pl-PL"/>
        </w:rPr>
        <w:t>Żłobka przy                           ul. Kombatantów 5 w Tomaszowie Mazowieckim (</w:t>
      </w:r>
      <w:r w:rsidRPr="00DD7FE6">
        <w:rPr>
          <w:rFonts w:ascii="Cambria" w:eastAsia="Lucida Sans Unicode" w:hAnsi="Cambria" w:cs="Arial"/>
          <w:b/>
          <w:kern w:val="3"/>
          <w:szCs w:val="24"/>
        </w:rPr>
        <w:t>na działkach nr: 373, 372, 382/93, 382/56 oraz 376 jednostka ewid: Tomaszów Mazowiecki, obręb 9).</w:t>
      </w:r>
      <w:r w:rsidR="00FB3EE6" w:rsidRPr="00DD7FE6">
        <w:rPr>
          <w:rFonts w:ascii="Cambria" w:eastAsia="Lucida Sans Unicode" w:hAnsi="Cambria" w:cs="Arial"/>
          <w:b/>
          <w:kern w:val="3"/>
          <w:szCs w:val="24"/>
        </w:rPr>
        <w:t xml:space="preserve"> </w:t>
      </w:r>
    </w:p>
    <w:p w:rsidR="00E34322" w:rsidRPr="00DD7FE6" w:rsidRDefault="00FB3EE6" w:rsidP="00972318">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DD7FE6">
        <w:rPr>
          <w:rFonts w:ascii="Cambria" w:eastAsia="Lucida Sans Unicode" w:hAnsi="Cambria" w:cs="Arial"/>
          <w:kern w:val="3"/>
        </w:rPr>
        <w:t xml:space="preserve">Budynek parterowy, niepodpiwniczony o nieregularnym kształcie, który można wpisać                 w prostokąt o wymiarach 56,15 x 51,95 m z wejściem głównym od strony północnej                      (od ul. Kombatantów). Dach płaski o kącie nachylenia połaci 3%. Budynek wykonany                       w technologii tradycyjnej, murowanej z bloczków wapienno-piaskowych gr. 24 cm ocieplonych wełną mineralną gr. 18 cm (część ścian zewnętrznych – żelbetowych o gr. 24 cm).Budynek przykryty dachem o konstrukcji drewnianej – dźwigary deskowe. </w:t>
      </w:r>
      <w:r w:rsidRPr="00DD7FE6">
        <w:rPr>
          <w:rFonts w:ascii="Cambria" w:hAnsi="Cambria" w:cs="Arial"/>
        </w:rPr>
        <w:t>Budynek został przystosowany do potrzeb osób poruszających się na wózkach (w pełni dostępny dla osób niepełnosprawnych).</w:t>
      </w:r>
    </w:p>
    <w:p w:rsidR="00E34322" w:rsidRPr="00DD7FE6" w:rsidRDefault="00E34322" w:rsidP="00972318">
      <w:pPr>
        <w:numPr>
          <w:ilvl w:val="0"/>
          <w:numId w:val="12"/>
        </w:numPr>
        <w:tabs>
          <w:tab w:val="clear" w:pos="1288"/>
          <w:tab w:val="num" w:pos="142"/>
        </w:tabs>
        <w:suppressAutoHyphens/>
        <w:spacing w:after="0" w:line="240" w:lineRule="auto"/>
        <w:ind w:left="426" w:hanging="426"/>
        <w:jc w:val="both"/>
        <w:rPr>
          <w:rFonts w:ascii="Cambria" w:hAnsi="Cambria" w:cs="Tahoma"/>
        </w:rPr>
      </w:pPr>
      <w:r w:rsidRPr="00DD7FE6">
        <w:rPr>
          <w:rFonts w:ascii="Cambria" w:hAnsi="Cambria" w:cs="Arial"/>
          <w:kern w:val="3"/>
        </w:rPr>
        <w:t>W ramach inwestycji przewiduje się:</w:t>
      </w:r>
    </w:p>
    <w:p w:rsidR="00E34322" w:rsidRPr="00DD7FE6" w:rsidRDefault="00E34322" w:rsidP="00972318">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1)</w:t>
      </w:r>
      <w:r w:rsidRPr="00DD7FE6">
        <w:rPr>
          <w:rFonts w:ascii="Cambria" w:hAnsi="Cambria" w:cs="Arial"/>
          <w:kern w:val="3"/>
          <w:sz w:val="22"/>
          <w:szCs w:val="22"/>
        </w:rPr>
        <w:tab/>
        <w:t xml:space="preserve">rozbiórkę istniejącego budynku Przedszkola Nr 3 wraz z infrastrukturą towarzyszącą </w:t>
      </w:r>
      <w:r w:rsidRPr="00DD7FE6">
        <w:rPr>
          <w:rFonts w:ascii="Cambria" w:hAnsi="Cambria" w:cs="Arial"/>
          <w:kern w:val="3"/>
          <w:sz w:val="22"/>
          <w:szCs w:val="22"/>
        </w:rPr>
        <w:br/>
        <w:t>(na podstawie wydanego zaświadczenia bądź decyzji Starostwa Powiatowego w Tomaszowie Mazowieckim (Zamawiający przekaże dokumentację rozbiórki Przedszkola p</w:t>
      </w:r>
      <w:r w:rsidR="00C54445" w:rsidRPr="00DD7FE6">
        <w:rPr>
          <w:rFonts w:ascii="Cambria" w:hAnsi="Cambria" w:cs="Arial"/>
          <w:kern w:val="3"/>
          <w:sz w:val="22"/>
          <w:szCs w:val="22"/>
        </w:rPr>
        <w:t>rzed przekazaniem placu budowy),</w:t>
      </w:r>
    </w:p>
    <w:p w:rsidR="00E34322" w:rsidRPr="00DD7FE6" w:rsidRDefault="00C54445" w:rsidP="00972318">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2)</w:t>
      </w:r>
      <w:r w:rsidRPr="00DD7FE6">
        <w:rPr>
          <w:rFonts w:ascii="Cambria" w:hAnsi="Cambria" w:cs="Arial"/>
          <w:kern w:val="3"/>
          <w:sz w:val="22"/>
          <w:szCs w:val="22"/>
        </w:rPr>
        <w:tab/>
      </w:r>
      <w:r w:rsidR="00E34322" w:rsidRPr="00DD7FE6">
        <w:rPr>
          <w:rFonts w:ascii="Cambria" w:hAnsi="Cambria" w:cs="Arial"/>
          <w:kern w:val="3"/>
          <w:sz w:val="22"/>
          <w:szCs w:val="22"/>
        </w:rPr>
        <w:t>budowę budynku żłobka (z dla maksymalnie 96 dzieci), chodników, placu zabaw, elementów małej architektury, ogrodzenia, przyłącza wodociągowego</w:t>
      </w:r>
      <w:r w:rsidR="00E34322" w:rsidRPr="00DD7FE6">
        <w:rPr>
          <w:rFonts w:ascii="Cambria" w:hAnsi="Cambria" w:cs="Arial"/>
          <w:kern w:val="3"/>
          <w:sz w:val="22"/>
          <w:szCs w:val="22"/>
        </w:rPr>
        <w:br/>
        <w:t xml:space="preserve">i zewnętrznej instalacji wodociągowej, </w:t>
      </w:r>
    </w:p>
    <w:p w:rsidR="00E34322" w:rsidRPr="00DD7FE6" w:rsidRDefault="00C54445" w:rsidP="00972318">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3)</w:t>
      </w:r>
      <w:r w:rsidRPr="00DD7FE6">
        <w:rPr>
          <w:rFonts w:ascii="Cambria" w:hAnsi="Cambria" w:cs="Arial"/>
          <w:kern w:val="3"/>
          <w:sz w:val="22"/>
          <w:szCs w:val="22"/>
        </w:rPr>
        <w:tab/>
      </w:r>
      <w:r w:rsidR="00E34322" w:rsidRPr="00DD7FE6">
        <w:rPr>
          <w:rFonts w:ascii="Cambria" w:hAnsi="Cambria" w:cs="Arial"/>
          <w:kern w:val="3"/>
          <w:sz w:val="22"/>
          <w:szCs w:val="22"/>
        </w:rPr>
        <w:t xml:space="preserve">przebudowę przyłącza gazowego, </w:t>
      </w:r>
    </w:p>
    <w:p w:rsidR="00E34322" w:rsidRPr="00DD7FE6" w:rsidRDefault="00C54445" w:rsidP="00972318">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4)</w:t>
      </w:r>
      <w:r w:rsidRPr="00DD7FE6">
        <w:rPr>
          <w:rFonts w:ascii="Cambria" w:hAnsi="Cambria" w:cs="Arial"/>
          <w:kern w:val="3"/>
          <w:sz w:val="22"/>
          <w:szCs w:val="22"/>
        </w:rPr>
        <w:tab/>
      </w:r>
      <w:r w:rsidR="00E34322" w:rsidRPr="00DD7FE6">
        <w:rPr>
          <w:rFonts w:ascii="Cambria" w:hAnsi="Cambria" w:cs="Arial"/>
          <w:kern w:val="3"/>
          <w:sz w:val="22"/>
          <w:szCs w:val="22"/>
        </w:rPr>
        <w:t>budowę instalacji gazowej (skrzynka na punkt pomiarowy w ogrodzeniu oraz skrzynka z zaworem MAG na budynku),</w:t>
      </w:r>
    </w:p>
    <w:p w:rsidR="00E34322" w:rsidRPr="00DD7FE6" w:rsidRDefault="00C54445" w:rsidP="00972318">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5)</w:t>
      </w:r>
      <w:r w:rsidRPr="00DD7FE6">
        <w:rPr>
          <w:rFonts w:ascii="Cambria" w:hAnsi="Cambria" w:cs="Arial"/>
          <w:kern w:val="3"/>
          <w:sz w:val="22"/>
          <w:szCs w:val="22"/>
        </w:rPr>
        <w:tab/>
      </w:r>
      <w:r w:rsidR="00E34322" w:rsidRPr="00DD7FE6">
        <w:rPr>
          <w:rFonts w:ascii="Cambria" w:hAnsi="Cambria" w:cs="Arial"/>
          <w:kern w:val="3"/>
          <w:sz w:val="22"/>
          <w:szCs w:val="22"/>
        </w:rPr>
        <w:t xml:space="preserve">budowę przyłącza kanalizacji sanitarnej (do pierwszej projektowanej studzienki zlokalizowanej na działce Inwestora) oraz instalacji zewnętrznej kanalizacji sanitarnej </w:t>
      </w:r>
      <w:r w:rsidR="00E34322" w:rsidRPr="00DD7FE6">
        <w:rPr>
          <w:rFonts w:ascii="Cambria" w:hAnsi="Cambria" w:cs="Arial"/>
          <w:kern w:val="3"/>
          <w:sz w:val="22"/>
          <w:szCs w:val="22"/>
        </w:rPr>
        <w:br/>
        <w:t>(od pierwszej studzienki do budynku), przyłącza kanalizacji deszczowej (do pierwszej projektowanej studzienki zlokalizowanej na działce Inwestora), instalacji kanalizacji deszczowej (od pierwszej studzienki do wpustów zbierających wody opadowe z dachu projektowanego budynku), instalacji elektrycznej, przyłącza ze złącza kablowo-pomiarowego oraz przyłącza telekomunikacyjnego,</w:t>
      </w:r>
    </w:p>
    <w:p w:rsidR="00E34322" w:rsidRPr="00DD7FE6" w:rsidRDefault="00C54445" w:rsidP="00972318">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6)</w:t>
      </w:r>
      <w:r w:rsidRPr="00DD7FE6">
        <w:rPr>
          <w:rFonts w:ascii="Cambria" w:hAnsi="Cambria" w:cs="Arial"/>
          <w:kern w:val="3"/>
          <w:sz w:val="22"/>
          <w:szCs w:val="22"/>
        </w:rPr>
        <w:tab/>
      </w:r>
      <w:r w:rsidR="00E34322" w:rsidRPr="00DD7FE6">
        <w:rPr>
          <w:rFonts w:ascii="Cambria" w:hAnsi="Cambria" w:cs="Arial"/>
          <w:kern w:val="3"/>
          <w:sz w:val="22"/>
          <w:szCs w:val="22"/>
        </w:rPr>
        <w:t>wykonanie nasadzeń,</w:t>
      </w:r>
    </w:p>
    <w:p w:rsidR="00E34322" w:rsidRPr="00DD7FE6" w:rsidRDefault="00C54445" w:rsidP="00E73375">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7)</w:t>
      </w:r>
      <w:r w:rsidRPr="00DD7FE6">
        <w:rPr>
          <w:rFonts w:ascii="Cambria" w:hAnsi="Cambria" w:cs="Arial"/>
          <w:kern w:val="3"/>
          <w:sz w:val="22"/>
          <w:szCs w:val="22"/>
        </w:rPr>
        <w:tab/>
      </w:r>
      <w:r w:rsidR="00E34322" w:rsidRPr="00DD7FE6">
        <w:rPr>
          <w:rFonts w:ascii="Cambria" w:hAnsi="Cambria" w:cs="Arial"/>
          <w:kern w:val="3"/>
          <w:sz w:val="22"/>
          <w:szCs w:val="22"/>
        </w:rPr>
        <w:t>dodatkowo w ramach inwestycji, lecz wg oddzielnego opracowania (nie objętego wnioskiem o pozwolenie na budowę), przewidziano przyłącze cieplne,</w:t>
      </w:r>
    </w:p>
    <w:p w:rsidR="00E34322" w:rsidRPr="00DD7FE6" w:rsidRDefault="00E34322" w:rsidP="00E34322">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DD7FE6">
        <w:rPr>
          <w:rFonts w:ascii="Cambria" w:hAnsi="Cambria" w:cs="Arial"/>
          <w:kern w:val="3"/>
        </w:rPr>
        <w:t>W budynku zaprojektowano następujące instalacje:</w:t>
      </w:r>
    </w:p>
    <w:p w:rsidR="00E34322" w:rsidRPr="00DD7FE6" w:rsidRDefault="00E34322" w:rsidP="00C54445">
      <w:pPr>
        <w:pStyle w:val="Akapitzlist"/>
        <w:tabs>
          <w:tab w:val="left" w:pos="851"/>
        </w:tabs>
        <w:spacing w:line="276" w:lineRule="auto"/>
        <w:ind w:left="851" w:hanging="425"/>
        <w:contextualSpacing/>
        <w:jc w:val="both"/>
        <w:rPr>
          <w:rFonts w:ascii="Cambria" w:hAnsi="Cambria" w:cs="Arial"/>
          <w:sz w:val="22"/>
          <w:szCs w:val="22"/>
        </w:rPr>
      </w:pPr>
      <w:bookmarkStart w:id="0" w:name="_Hlk75519995"/>
      <w:r w:rsidRPr="00DD7FE6">
        <w:rPr>
          <w:rFonts w:ascii="Cambria" w:hAnsi="Cambria" w:cs="Arial"/>
          <w:sz w:val="22"/>
          <w:szCs w:val="22"/>
        </w:rPr>
        <w:t>1)</w:t>
      </w:r>
      <w:r w:rsidRPr="00DD7FE6">
        <w:rPr>
          <w:rFonts w:ascii="Cambria" w:hAnsi="Cambria" w:cs="Arial"/>
          <w:sz w:val="22"/>
          <w:szCs w:val="22"/>
        </w:rPr>
        <w:tab/>
        <w:t>zapotrzebowanie w wodę za pomocą projektowanego przyłącza z miejskiej sieci wodociągowej,</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sz w:val="22"/>
          <w:szCs w:val="22"/>
        </w:rPr>
        <w:t>2)</w:t>
      </w:r>
      <w:r w:rsidRPr="00DD7FE6">
        <w:rPr>
          <w:rFonts w:ascii="Cambria" w:hAnsi="Cambria" w:cs="Arial"/>
          <w:sz w:val="22"/>
          <w:szCs w:val="22"/>
        </w:rPr>
        <w:tab/>
      </w:r>
      <w:r w:rsidR="00E34322" w:rsidRPr="00DD7FE6">
        <w:rPr>
          <w:rFonts w:ascii="Cambria" w:hAnsi="Cambria" w:cs="Arial"/>
          <w:kern w:val="3"/>
          <w:sz w:val="22"/>
          <w:szCs w:val="22"/>
        </w:rPr>
        <w:t>kanalizację sanitarną odprowadzaną za pomocą projektowanego przyłącza do istniejącej sieci kanalizacji sanitarnej,</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3)</w:t>
      </w:r>
      <w:r w:rsidRPr="00DD7FE6">
        <w:rPr>
          <w:rFonts w:ascii="Cambria" w:hAnsi="Cambria" w:cs="Arial"/>
          <w:kern w:val="3"/>
          <w:sz w:val="22"/>
          <w:szCs w:val="22"/>
        </w:rPr>
        <w:tab/>
      </w:r>
      <w:r w:rsidR="00E34322" w:rsidRPr="00DD7FE6">
        <w:rPr>
          <w:rFonts w:ascii="Cambria" w:hAnsi="Cambria" w:cs="Arial"/>
          <w:kern w:val="3"/>
          <w:sz w:val="22"/>
          <w:szCs w:val="22"/>
        </w:rPr>
        <w:t>kanalizację deszczową za pomocą projektowanego przyłącza do istniejącej sieci kanalizacji deszczowej,</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4)</w:t>
      </w:r>
      <w:r w:rsidRPr="00DD7FE6">
        <w:rPr>
          <w:rFonts w:ascii="Cambria" w:hAnsi="Cambria" w:cs="Arial"/>
          <w:kern w:val="3"/>
          <w:sz w:val="22"/>
          <w:szCs w:val="22"/>
        </w:rPr>
        <w:tab/>
      </w:r>
      <w:r w:rsidR="00E34322" w:rsidRPr="00DD7FE6">
        <w:rPr>
          <w:rFonts w:ascii="Cambria" w:hAnsi="Cambria" w:cs="Arial"/>
          <w:kern w:val="3"/>
          <w:sz w:val="22"/>
          <w:szCs w:val="22"/>
        </w:rPr>
        <w:t xml:space="preserve">na potrzeby centralnego ogrzewania, ciepłej wody użytkowej oraz wentylacji, </w:t>
      </w:r>
      <w:r w:rsidR="00E34322" w:rsidRPr="00DD7FE6">
        <w:rPr>
          <w:rFonts w:ascii="Cambria" w:hAnsi="Cambria" w:cs="Arial"/>
          <w:kern w:val="3"/>
          <w:sz w:val="22"/>
          <w:szCs w:val="22"/>
        </w:rPr>
        <w:lastRenderedPageBreak/>
        <w:t>zaprojektowano węzeł cieplny,</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5)</w:t>
      </w:r>
      <w:r w:rsidRPr="00DD7FE6">
        <w:rPr>
          <w:rFonts w:ascii="Cambria" w:hAnsi="Cambria" w:cs="Arial"/>
          <w:kern w:val="3"/>
          <w:sz w:val="22"/>
          <w:szCs w:val="22"/>
        </w:rPr>
        <w:tab/>
      </w:r>
      <w:r w:rsidR="00E34322" w:rsidRPr="00DD7FE6">
        <w:rPr>
          <w:rFonts w:ascii="Cambria" w:hAnsi="Cambria" w:cs="Arial"/>
          <w:kern w:val="3"/>
          <w:sz w:val="22"/>
          <w:szCs w:val="22"/>
        </w:rPr>
        <w:t>gaz ziemny z istniejącej sieci gazowej poprzez przyłącze gazowe,</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6)</w:t>
      </w:r>
      <w:r w:rsidRPr="00DD7FE6">
        <w:rPr>
          <w:rFonts w:ascii="Cambria" w:hAnsi="Cambria" w:cs="Arial"/>
          <w:kern w:val="3"/>
          <w:sz w:val="22"/>
          <w:szCs w:val="22"/>
        </w:rPr>
        <w:tab/>
        <w:t>wentylację mechaniczną</w:t>
      </w:r>
      <w:r w:rsidR="00E34322" w:rsidRPr="00DD7FE6">
        <w:rPr>
          <w:rFonts w:ascii="Cambria" w:hAnsi="Cambria" w:cs="Arial"/>
          <w:kern w:val="3"/>
          <w:sz w:val="22"/>
          <w:szCs w:val="22"/>
        </w:rPr>
        <w:t xml:space="preserve"> z odzyskiem ciepła, klimatyzacja oraz wentylacja grawitacyjna,</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7)</w:t>
      </w:r>
      <w:r w:rsidRPr="00DD7FE6">
        <w:rPr>
          <w:rFonts w:ascii="Cambria" w:hAnsi="Cambria" w:cs="Arial"/>
          <w:kern w:val="3"/>
          <w:sz w:val="22"/>
          <w:szCs w:val="22"/>
        </w:rPr>
        <w:tab/>
        <w:t>instalację</w:t>
      </w:r>
      <w:r w:rsidR="00E34322" w:rsidRPr="00DD7FE6">
        <w:rPr>
          <w:rFonts w:ascii="Cambria" w:hAnsi="Cambria" w:cs="Arial"/>
          <w:kern w:val="3"/>
          <w:sz w:val="22"/>
          <w:szCs w:val="22"/>
        </w:rPr>
        <w:t xml:space="preserve"> </w:t>
      </w:r>
      <w:r w:rsidRPr="00DD7FE6">
        <w:rPr>
          <w:rFonts w:ascii="Cambria" w:hAnsi="Cambria" w:cs="Arial"/>
          <w:kern w:val="3"/>
          <w:sz w:val="22"/>
          <w:szCs w:val="22"/>
        </w:rPr>
        <w:t>elektryczną zasilaną</w:t>
      </w:r>
      <w:r w:rsidR="00E34322" w:rsidRPr="00DD7FE6">
        <w:rPr>
          <w:rFonts w:ascii="Cambria" w:hAnsi="Cambria" w:cs="Arial"/>
          <w:kern w:val="3"/>
          <w:sz w:val="22"/>
          <w:szCs w:val="22"/>
        </w:rPr>
        <w:t xml:space="preserve"> ze złącza kablowo-pomiarowego,</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8)</w:t>
      </w:r>
      <w:r w:rsidRPr="00DD7FE6">
        <w:rPr>
          <w:rFonts w:ascii="Cambria" w:hAnsi="Cambria" w:cs="Arial"/>
          <w:kern w:val="3"/>
          <w:sz w:val="22"/>
          <w:szCs w:val="22"/>
        </w:rPr>
        <w:tab/>
      </w:r>
      <w:r w:rsidR="00E34322" w:rsidRPr="00DD7FE6">
        <w:rPr>
          <w:rFonts w:ascii="Cambria" w:hAnsi="Cambria" w:cs="Arial"/>
          <w:kern w:val="3"/>
          <w:sz w:val="22"/>
          <w:szCs w:val="22"/>
        </w:rPr>
        <w:t>instalacje słaboprądowe: okablowanie strukturalne, monitoring, system sygnalizacji włamania i napadu, kontrola dostępu, instalacja domofonowa, system sygnalizacji pożaru oraz instalacja TV/sat,</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9)</w:t>
      </w:r>
      <w:r w:rsidRPr="00DD7FE6">
        <w:rPr>
          <w:rFonts w:ascii="Cambria" w:hAnsi="Cambria" w:cs="Arial"/>
          <w:kern w:val="3"/>
          <w:sz w:val="22"/>
          <w:szCs w:val="22"/>
        </w:rPr>
        <w:tab/>
      </w:r>
      <w:r w:rsidR="00E34322" w:rsidRPr="00DD7FE6">
        <w:rPr>
          <w:rFonts w:ascii="Cambria" w:hAnsi="Cambria" w:cs="Arial"/>
          <w:kern w:val="3"/>
          <w:sz w:val="22"/>
          <w:szCs w:val="22"/>
        </w:rPr>
        <w:t>inst</w:t>
      </w:r>
      <w:r w:rsidRPr="00DD7FE6">
        <w:rPr>
          <w:rFonts w:ascii="Cambria" w:hAnsi="Cambria" w:cs="Arial"/>
          <w:kern w:val="3"/>
          <w:sz w:val="22"/>
          <w:szCs w:val="22"/>
        </w:rPr>
        <w:t>alacje solarne</w:t>
      </w:r>
      <w:r w:rsidR="00E34322" w:rsidRPr="00DD7FE6">
        <w:rPr>
          <w:rFonts w:ascii="Cambria" w:hAnsi="Cambria" w:cs="Arial"/>
          <w:kern w:val="3"/>
          <w:sz w:val="22"/>
          <w:szCs w:val="22"/>
        </w:rPr>
        <w:t xml:space="preserve"> na potrzeby ciepłej wody użytkowej,</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10)</w:t>
      </w:r>
      <w:r w:rsidRPr="00DD7FE6">
        <w:rPr>
          <w:rFonts w:ascii="Cambria" w:hAnsi="Cambria" w:cs="Arial"/>
          <w:kern w:val="3"/>
          <w:sz w:val="22"/>
          <w:szCs w:val="22"/>
        </w:rPr>
        <w:tab/>
        <w:t>instalacje fotowoltaiczne</w:t>
      </w:r>
      <w:r w:rsidR="00E34322" w:rsidRPr="00DD7FE6">
        <w:rPr>
          <w:rFonts w:ascii="Cambria" w:hAnsi="Cambria" w:cs="Arial"/>
          <w:kern w:val="3"/>
          <w:sz w:val="22"/>
          <w:szCs w:val="22"/>
        </w:rPr>
        <w:t>,</w:t>
      </w:r>
    </w:p>
    <w:p w:rsidR="00E34322" w:rsidRPr="00DD7FE6" w:rsidRDefault="00C54445" w:rsidP="00E73375">
      <w:pPr>
        <w:pStyle w:val="Akapitzlist"/>
        <w:tabs>
          <w:tab w:val="left" w:pos="851"/>
        </w:tabs>
        <w:spacing w:line="276" w:lineRule="auto"/>
        <w:ind w:left="851" w:hanging="425"/>
        <w:contextualSpacing/>
        <w:jc w:val="both"/>
        <w:rPr>
          <w:rFonts w:ascii="Cambria" w:hAnsi="Cambria" w:cs="Arial"/>
          <w:sz w:val="22"/>
          <w:szCs w:val="22"/>
        </w:rPr>
      </w:pPr>
      <w:r w:rsidRPr="00DD7FE6">
        <w:rPr>
          <w:rFonts w:ascii="Cambria" w:hAnsi="Cambria" w:cs="Arial"/>
          <w:kern w:val="3"/>
          <w:sz w:val="22"/>
          <w:szCs w:val="22"/>
        </w:rPr>
        <w:t>11)</w:t>
      </w:r>
      <w:r w:rsidRPr="00DD7FE6">
        <w:rPr>
          <w:rFonts w:ascii="Cambria" w:hAnsi="Cambria" w:cs="Arial"/>
          <w:kern w:val="3"/>
          <w:sz w:val="22"/>
          <w:szCs w:val="22"/>
        </w:rPr>
        <w:tab/>
        <w:t>instalacje</w:t>
      </w:r>
      <w:r w:rsidR="00E34322" w:rsidRPr="00DD7FE6">
        <w:rPr>
          <w:rFonts w:ascii="Cambria" w:hAnsi="Cambria" w:cs="Arial"/>
          <w:kern w:val="3"/>
          <w:sz w:val="22"/>
          <w:szCs w:val="22"/>
        </w:rPr>
        <w:t xml:space="preserve"> centralnego odkurzania.</w:t>
      </w:r>
      <w:bookmarkEnd w:id="0"/>
    </w:p>
    <w:p w:rsidR="00FB3EE6" w:rsidRPr="00DD7FE6" w:rsidRDefault="00FB3EE6" w:rsidP="00972318">
      <w:pPr>
        <w:numPr>
          <w:ilvl w:val="0"/>
          <w:numId w:val="12"/>
        </w:numPr>
        <w:tabs>
          <w:tab w:val="clear" w:pos="1288"/>
          <w:tab w:val="num" w:pos="142"/>
        </w:tabs>
        <w:suppressAutoHyphens/>
        <w:spacing w:after="0" w:line="240" w:lineRule="auto"/>
        <w:ind w:left="426" w:hanging="426"/>
        <w:jc w:val="both"/>
        <w:rPr>
          <w:rFonts w:ascii="Cambria" w:hAnsi="Cambria" w:cs="Tahoma"/>
        </w:rPr>
      </w:pPr>
      <w:r w:rsidRPr="00DD7FE6">
        <w:rPr>
          <w:rFonts w:ascii="Cambria" w:hAnsi="Cambria" w:cs="Arial"/>
        </w:rPr>
        <w:t xml:space="preserve">Do zakresu obowiązków Wykonawcy należy również: </w:t>
      </w:r>
    </w:p>
    <w:p w:rsidR="00FB3EE6" w:rsidRPr="00DD7FE6" w:rsidRDefault="00FB3EE6" w:rsidP="000B1B8D">
      <w:pPr>
        <w:pStyle w:val="Akapitzlist"/>
        <w:numPr>
          <w:ilvl w:val="0"/>
          <w:numId w:val="52"/>
        </w:numPr>
        <w:ind w:left="851" w:hanging="425"/>
        <w:jc w:val="both"/>
        <w:rPr>
          <w:rFonts w:ascii="Cambria" w:hAnsi="Cambria" w:cs="Arial"/>
        </w:rPr>
      </w:pPr>
      <w:r w:rsidRPr="00DD7FE6">
        <w:rPr>
          <w:rFonts w:ascii="Cambria" w:hAnsi="Cambria" w:cs="Arial"/>
          <w:sz w:val="22"/>
          <w:szCs w:val="22"/>
        </w:rPr>
        <w:t>wykonanie inwentaryzacji powykonawczej w 4 egzemplarzach w wersji papierowej, zatwierdzonej przez odpowiedni Urząd Geodezji i Kartografii w tym w wersji analogowej i numerycznej w plikach dwg. lub dxf. - 1 egz. na płycie CD-R;</w:t>
      </w:r>
    </w:p>
    <w:p w:rsidR="00972318" w:rsidRPr="00DD7FE6" w:rsidRDefault="00FB3EE6" w:rsidP="00E73375">
      <w:pPr>
        <w:pStyle w:val="Akapitzlist"/>
        <w:numPr>
          <w:ilvl w:val="0"/>
          <w:numId w:val="52"/>
        </w:numPr>
        <w:ind w:left="851" w:hanging="425"/>
        <w:jc w:val="both"/>
        <w:rPr>
          <w:rFonts w:ascii="Cambria" w:hAnsi="Cambria" w:cs="Arial"/>
        </w:rPr>
      </w:pPr>
      <w:r w:rsidRPr="00DD7FE6">
        <w:rPr>
          <w:rFonts w:ascii="Cambria" w:hAnsi="Cambria" w:cs="Arial"/>
          <w:sz w:val="22"/>
          <w:szCs w:val="22"/>
        </w:rPr>
        <w:t xml:space="preserve">uzyskanie w imieniu Zamawiającego ostatecznej decyzji pozwolenia </w:t>
      </w:r>
      <w:r w:rsidRPr="00DD7FE6">
        <w:rPr>
          <w:rFonts w:ascii="Cambria" w:hAnsi="Cambria" w:cs="Arial"/>
          <w:sz w:val="22"/>
          <w:szCs w:val="22"/>
        </w:rPr>
        <w:br/>
        <w:t xml:space="preserve">na użytkowanie. </w:t>
      </w:r>
    </w:p>
    <w:p w:rsidR="00972318" w:rsidRPr="00DD7FE6" w:rsidRDefault="00FB3EE6" w:rsidP="00972318">
      <w:pPr>
        <w:numPr>
          <w:ilvl w:val="0"/>
          <w:numId w:val="12"/>
        </w:numPr>
        <w:tabs>
          <w:tab w:val="clear" w:pos="1288"/>
          <w:tab w:val="num" w:pos="142"/>
        </w:tabs>
        <w:suppressAutoHyphens/>
        <w:spacing w:after="0" w:line="240" w:lineRule="auto"/>
        <w:ind w:left="426" w:hanging="426"/>
        <w:jc w:val="both"/>
        <w:rPr>
          <w:rFonts w:ascii="Cambria" w:hAnsi="Cambria" w:cs="Arial"/>
        </w:rPr>
      </w:pPr>
      <w:r w:rsidRPr="00DD7FE6">
        <w:rPr>
          <w:rFonts w:ascii="Cambria" w:hAnsi="Cambria" w:cs="Arial"/>
        </w:rPr>
        <w:t>W ramach niniejszego zamówienia Wykonawca winien uwzględnić ponadto prace oraz koszty niezbędne do wykonania zadania m.in.:</w:t>
      </w:r>
    </w:p>
    <w:p w:rsidR="00FB3EE6" w:rsidRPr="00DD7FE6" w:rsidRDefault="00941B87"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w</w:t>
      </w:r>
      <w:r w:rsidR="00FB3EE6" w:rsidRPr="00DD7FE6">
        <w:rPr>
          <w:rFonts w:ascii="Cambria" w:hAnsi="Cambria" w:cs="Arial"/>
          <w:sz w:val="22"/>
          <w:szCs w:val="22"/>
        </w:rPr>
        <w:t xml:space="preserve">ykonawca może przystąpić do robót budowlanych po zabezpieczeniu terenu, oznakowaniu  i ogrodzeniu terenu  w sposób uniemożliwiający wejście osobom nieupoważnionym. Jeżeli ogrodzenie terenu budowy lub robót nie jest możliwe, wówczas należy oznakować granice terenu za pomocą tablic ostrzegawczych, </w:t>
      </w:r>
      <w:r w:rsidR="00FB3EE6" w:rsidRPr="00DD7FE6">
        <w:rPr>
          <w:rFonts w:ascii="Cambria" w:hAnsi="Cambria" w:cs="Arial"/>
          <w:sz w:val="22"/>
          <w:szCs w:val="22"/>
        </w:rPr>
        <w:br/>
        <w:t>a w razie potrzeby zapewnić stały nadzór;</w:t>
      </w:r>
    </w:p>
    <w:p w:rsidR="00FB3EE6" w:rsidRPr="00DD7FE6" w:rsidRDefault="00941B87" w:rsidP="000B1B8D">
      <w:pPr>
        <w:pStyle w:val="Akapitzlist"/>
        <w:numPr>
          <w:ilvl w:val="0"/>
          <w:numId w:val="53"/>
        </w:numPr>
        <w:ind w:left="851" w:hanging="425"/>
        <w:jc w:val="both"/>
        <w:rPr>
          <w:rFonts w:ascii="Cambria" w:hAnsi="Cambria" w:cs="Arial"/>
        </w:rPr>
      </w:pPr>
      <w:r w:rsidRPr="00DD7FE6">
        <w:rPr>
          <w:rFonts w:ascii="Cambria" w:eastAsia="Bookman Old Style" w:hAnsi="Cambria" w:cs="Arial"/>
          <w:sz w:val="22"/>
          <w:szCs w:val="22"/>
        </w:rPr>
        <w:t>w</w:t>
      </w:r>
      <w:r w:rsidR="00FB3EE6" w:rsidRPr="00DD7FE6">
        <w:rPr>
          <w:rFonts w:ascii="Cambria" w:eastAsia="Bookman Old Style" w:hAnsi="Cambria" w:cs="Arial"/>
          <w:sz w:val="22"/>
          <w:szCs w:val="22"/>
        </w:rPr>
        <w:t>ykonawca zobowiązany jest zapewnić dostęp do obszarów położonych w pobliżu miejsca wykonywania robót, oznakować prowadzone roboty, zachować porządek w miejscu realizacji robót, zapewnić warunki bezpieczeństwa BHP;</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eastAsia="Bookman Old Style" w:hAnsi="Cambria" w:cs="Arial"/>
          <w:sz w:val="22"/>
          <w:szCs w:val="22"/>
        </w:rPr>
        <w:t xml:space="preserve">jeżeli na skutek działania lub zaniechania Wykonawcy dojdzie do awarii, usterki </w:t>
      </w:r>
      <w:r w:rsidRPr="00DD7FE6">
        <w:rPr>
          <w:rFonts w:ascii="Cambria" w:eastAsia="Bookman Old Style" w:hAnsi="Cambria" w:cs="Arial"/>
          <w:sz w:val="22"/>
          <w:szCs w:val="22"/>
        </w:rPr>
        <w:br/>
        <w:t xml:space="preserve">lub innej szkody, Wykonawca zobowiązany jest do jej usunięcia lub naprawienia </w:t>
      </w:r>
      <w:r w:rsidRPr="00DD7FE6">
        <w:rPr>
          <w:rFonts w:ascii="Cambria" w:eastAsia="Bookman Old Style" w:hAnsi="Cambria" w:cs="Arial"/>
          <w:sz w:val="22"/>
          <w:szCs w:val="22"/>
        </w:rPr>
        <w:br/>
        <w:t>na własny koszt w trybie natychmiastowym;</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uzyskanie wszystkich niezbędnych dokumentów potwierdzających prawidłowość wykonanych robót/instalacji;</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urządzenie, utrzymanie i zabezpieczenie terenu budowy wraz z zapleczem budowy; </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koszty doprowadzenia i zużycia energii oraz wody oraz innych niezbędnych mediów dla potrzeb technologicznych, zaplecza i terenu budowy; </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utrzymanie w należytym porządku dróg dojazdowych na teren budowy, </w:t>
      </w:r>
      <w:r w:rsidRPr="00DD7FE6">
        <w:rPr>
          <w:rFonts w:ascii="Cambria" w:hAnsi="Cambria" w:cs="Arial"/>
          <w:sz w:val="22"/>
          <w:szCs w:val="22"/>
        </w:rPr>
        <w:br/>
        <w:t xml:space="preserve">ze szczególnym uwzględnieniem utrzymania czystości na odcinkach związanych </w:t>
      </w:r>
      <w:r w:rsidRPr="00DD7FE6">
        <w:rPr>
          <w:rFonts w:ascii="Cambria" w:hAnsi="Cambria" w:cs="Arial"/>
          <w:sz w:val="22"/>
          <w:szCs w:val="22"/>
        </w:rPr>
        <w:br/>
        <w:t>z transportem budowy (m.in. nie dopuszczanie do wynoszenia błota na kołach samochodów wyjeżdżających z budowy);</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utrzymanie terenu budowy w stanie wolnym od przeszkód komunikacyjnych </w:t>
      </w:r>
      <w:r w:rsidRPr="00DD7FE6">
        <w:rPr>
          <w:rFonts w:ascii="Cambria" w:hAnsi="Cambria" w:cs="Arial"/>
          <w:sz w:val="22"/>
          <w:szCs w:val="22"/>
        </w:rPr>
        <w:br/>
        <w:t>oraz usuwanie na bieżąco zbędnych materiałów, odpadów i śmieci;</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naprawy uszkodzonych na skutek prowadzonych robót urządzeń podziemnych </w:t>
      </w:r>
      <w:r w:rsidRPr="00DD7FE6">
        <w:rPr>
          <w:rFonts w:ascii="Cambria" w:hAnsi="Cambria" w:cs="Arial"/>
          <w:sz w:val="22"/>
          <w:szCs w:val="22"/>
        </w:rPr>
        <w:br/>
        <w:t>oraz dróg i ulic dojazdowych;</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zapewnienie dozoru w osobach na stanowiskach kierownika budowy  i kierowników robót, a także zapewnienia właściwych warunków bezpieczeństwa i higieny pracy;</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ewentualne koszty związane z wyłączeniami prądu i innych mediów;</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zorganizowanie i przeprowadzenie niezbędnych prób, badań i odbiorów </w:t>
      </w:r>
      <w:r w:rsidRPr="00DD7FE6">
        <w:rPr>
          <w:rFonts w:ascii="Cambria" w:hAnsi="Cambria" w:cs="Arial"/>
          <w:sz w:val="22"/>
          <w:szCs w:val="22"/>
        </w:rPr>
        <w:br/>
        <w:t>oraz ewentualnego uzupełnienia dokumentacji odbiorowej dla zakresu robót objętych umową, jak również dokonywania odkrywek w przypadku nie zgłoszenia do odbioru robót zanikających lub ulegających zakryciu;</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przeprowadzenie rozruchu (ruchu próbnego) urządzeń, instalacji i urządzeń związanych  z obiektami;</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lastRenderedPageBreak/>
        <w:t>sporządzenie instrukcji obsługi i eksploatacji: obiektów, instalacji i urządzeń</w:t>
      </w:r>
      <w:r w:rsidR="00A4282B" w:rsidRPr="00DD7FE6">
        <w:rPr>
          <w:rFonts w:ascii="Cambria" w:hAnsi="Cambria" w:cs="Arial"/>
          <w:sz w:val="22"/>
          <w:szCs w:val="22"/>
        </w:rPr>
        <w:t xml:space="preserve"> </w:t>
      </w:r>
      <w:r w:rsidRPr="00DD7FE6">
        <w:rPr>
          <w:rFonts w:ascii="Cambria" w:hAnsi="Cambria" w:cs="Arial"/>
          <w:sz w:val="22"/>
          <w:szCs w:val="22"/>
        </w:rPr>
        <w:t>związanych z obiektem;</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przeprowadzenie szkolenia pracowników Zamawiającego (Użytkownika) w zakresie właściwej obsługi i eksploatacji obiektów wraz z instalacjami; </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przeprowadzenie inspekcji wszystkich wykonanych kanałów i przykanalików kamerą inspekcyjną;</w:t>
      </w:r>
    </w:p>
    <w:p w:rsidR="00A4282B"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demontaż obiektów i urządzeń tymczasowych budowy, uporządkowanie terenu budowy po zakończeniu robót i przekazanie uporządkowanego terenu Zamawiającemu najpóźniej w dniu odbioru;</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zapewnienie obsługi geologicznej i geodezyjnej budowy przez uprawnione służby</w:t>
      </w:r>
      <w:r w:rsidRPr="00DD7FE6">
        <w:rPr>
          <w:rFonts w:ascii="Cambria" w:hAnsi="Cambria" w:cs="Arial"/>
          <w:i/>
          <w:sz w:val="22"/>
          <w:szCs w:val="22"/>
        </w:rPr>
        <w:t>;</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zapewnienie obsługi ornitologa. Przed przystąpieniem do wycinki drzew (jeżeli będzie konieczne) Wykonawca przy udziale ornitologa, zobowiązany jest do dokonania oględzin drzew pod kątem występowania gatunków objętych ochroną i sporządzenia protokołu z oględzin</w:t>
      </w:r>
      <w:r w:rsidRPr="00DD7FE6">
        <w:rPr>
          <w:rFonts w:ascii="Cambria" w:hAnsi="Cambria" w:cs="Arial"/>
          <w:i/>
          <w:sz w:val="22"/>
          <w:szCs w:val="22"/>
        </w:rPr>
        <w:t>;</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usunięcie poza teren budowy na koszt wykonawcy ze szczególnym zachowaniem  przepisów ustawy o odpadach materiałów z rozbiórki nie nadających się </w:t>
      </w:r>
      <w:r w:rsidRPr="00DD7FE6">
        <w:rPr>
          <w:rFonts w:ascii="Cambria" w:hAnsi="Cambria" w:cs="Arial"/>
          <w:sz w:val="22"/>
          <w:szCs w:val="22"/>
        </w:rPr>
        <w:br/>
        <w:t xml:space="preserve">do wykorzystania oraz nadmiaru mas ziemnych. </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pozyskane w trakcie wycinki drewno stanowić będzie własność Wykonawcy. </w:t>
      </w:r>
      <w:r w:rsidRPr="00DD7FE6">
        <w:rPr>
          <w:rFonts w:ascii="Cambria" w:hAnsi="Cambria" w:cs="Arial"/>
          <w:sz w:val="22"/>
          <w:szCs w:val="22"/>
        </w:rPr>
        <w:br/>
        <w:t>Koszt wycinki i wartość pozyskanego drewna zostanie uwzględniona przez Wykonawcę przy obliczaniu ceny oferty;</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koszty wykonania pomiarów i badań laboratoryjnych zgodnie ze STWiOR;</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geodezyjne wytyczenie obiektów budowlanych zgodnie z projektem budowlanym;</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Wykonawca zapewni pełną obsługę geodezyjną budowy. Zamawiający ma prawo żądać inwentaryzacji geodezyjnej powykonawczej, na każdym etapie realizacji przedmiotu umowy. Geodezyjne wytyczenie i dokumentacja geodezyjna</w:t>
      </w:r>
      <w:r w:rsidR="00CF3530" w:rsidRPr="00DD7FE6">
        <w:rPr>
          <w:rFonts w:ascii="Cambria" w:hAnsi="Cambria" w:cs="Arial"/>
          <w:sz w:val="22"/>
          <w:szCs w:val="22"/>
        </w:rPr>
        <w:t xml:space="preserve"> </w:t>
      </w:r>
      <w:r w:rsidRPr="00DD7FE6">
        <w:rPr>
          <w:rFonts w:ascii="Cambria" w:hAnsi="Cambria" w:cs="Arial"/>
          <w:sz w:val="22"/>
          <w:szCs w:val="22"/>
        </w:rPr>
        <w:t xml:space="preserve">powykonawcza (inwentaryzacja powykonawcza wraz ze szkicami geodezyjnymi i dziennikami pomiarów) w  3  egzemplarzach zatwierdzona przez odpowiedni Urząd Geodezji i Kartografii (w tym  w wersji analogowej i numerycznej w plikach dwg. </w:t>
      </w:r>
      <w:r w:rsidRPr="00DD7FE6">
        <w:rPr>
          <w:rFonts w:ascii="Cambria" w:hAnsi="Cambria" w:cs="Arial"/>
          <w:sz w:val="22"/>
          <w:szCs w:val="22"/>
        </w:rPr>
        <w:br/>
        <w:t>lub dxf. - 1 egz. na płycie CD-R);</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opracowanie operatu kolaudacyjnego w 3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t>
      </w:r>
      <w:r w:rsidRPr="00DD7FE6">
        <w:rPr>
          <w:rFonts w:ascii="Cambria" w:hAnsi="Cambria" w:cs="Arial"/>
          <w:sz w:val="22"/>
          <w:szCs w:val="22"/>
        </w:rPr>
        <w:br/>
        <w:t xml:space="preserve">w zestawieniu wartościowym zadania), oświadczenia, inne dokumenty wynikające </w:t>
      </w:r>
      <w:r w:rsidRPr="00DD7FE6">
        <w:rPr>
          <w:rFonts w:ascii="Cambria" w:hAnsi="Cambria" w:cs="Arial"/>
          <w:sz w:val="22"/>
          <w:szCs w:val="22"/>
        </w:rPr>
        <w:br/>
        <w:t>z ustawy z dnia 7 lipca 1994 r.Prawo Budowlane art. 57;</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opracowania i czynności, które Wykonawca wykona we własnym zakresie: plan bezpieczeństwa i ochrony zdrowia (BIOZ), pozostałe niezbędne opracowania wynikające z obowiązujących przepisów, wydanych decyzji administracyjnych </w:t>
      </w:r>
      <w:r w:rsidRPr="00DD7FE6">
        <w:rPr>
          <w:rFonts w:ascii="Cambria" w:hAnsi="Cambria" w:cs="Arial"/>
          <w:sz w:val="22"/>
          <w:szCs w:val="22"/>
        </w:rPr>
        <w:br/>
        <w:t xml:space="preserve">oraz przyjętych technologii wykonywania robót, wszelką inną dokumentację, </w:t>
      </w:r>
      <w:r w:rsidRPr="00DD7FE6">
        <w:rPr>
          <w:rFonts w:ascii="Cambria" w:hAnsi="Cambria" w:cs="Arial"/>
          <w:sz w:val="22"/>
          <w:szCs w:val="22"/>
        </w:rPr>
        <w:br/>
        <w:t>którą Wykonawca uzna za niezbędną do właściwego wykonania robót;</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przygotowanie, utrzymanie i zabezpieczenie terenu budowy wraz z zapleczem budowy; </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w trakcie realizacji budowy wykonawca zobowiązany jest do przeprowadzania bieżących badań i sprawdzeń wybudowanej instalacji przy udziale osób mających uprawnienia budowlane;</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Wykonawca sporządzi kosztorysy ofertowe na podstawie dostępnych przedmiarów robót i kosztorysów nakładczych(oraz dokumentacji projektowej) na stronie internetowej Biuletynu Informacji Publicznej;</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wybrany Wykonawca w porozumieniu z Zamawiającym przygotuje harmonogram rzeczowo - finansowy zgodnie ze wzorem i kwotami zawartymi w kosztorysie ofertowym;</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Wykonawca harmonogram rzeczowo – finansowy dostarczy zamawiającemu przed </w:t>
      </w:r>
      <w:r w:rsidRPr="00DD7FE6">
        <w:rPr>
          <w:rFonts w:ascii="Cambria" w:hAnsi="Cambria" w:cs="Arial"/>
          <w:sz w:val="22"/>
          <w:szCs w:val="22"/>
        </w:rPr>
        <w:lastRenderedPageBreak/>
        <w:t>podpisaniem umowy;</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sporządzenie wniosku wraz z niezbędnymi dokumentami do Powiatowego Nadzoru Budowlanego w celu uzyskaniaostatecznego pozwolenia na użytkowanie obiektu;</w:t>
      </w:r>
    </w:p>
    <w:p w:rsidR="00CF3530" w:rsidRPr="00DD7FE6" w:rsidRDefault="00FB3EE6" w:rsidP="00E73375">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Zakres zamówienia obejmuje również inne prace oraz koszty niezbędne </w:t>
      </w:r>
      <w:r w:rsidRPr="00DD7FE6">
        <w:rPr>
          <w:rFonts w:ascii="Cambria" w:hAnsi="Cambria" w:cs="Arial"/>
          <w:sz w:val="22"/>
          <w:szCs w:val="22"/>
        </w:rPr>
        <w:br/>
        <w:t>do wykonania inwestycji.</w:t>
      </w:r>
    </w:p>
    <w:p w:rsidR="00E34322" w:rsidRPr="00DD7FE6" w:rsidRDefault="00FB3EE6" w:rsidP="00E73375">
      <w:pPr>
        <w:numPr>
          <w:ilvl w:val="0"/>
          <w:numId w:val="12"/>
        </w:numPr>
        <w:tabs>
          <w:tab w:val="clear" w:pos="1288"/>
          <w:tab w:val="num" w:pos="142"/>
        </w:tabs>
        <w:suppressAutoHyphens/>
        <w:spacing w:after="0" w:line="240" w:lineRule="auto"/>
        <w:ind w:left="426" w:hanging="426"/>
        <w:jc w:val="both"/>
        <w:rPr>
          <w:rFonts w:ascii="Cambria" w:hAnsi="Cambria" w:cs="Tahoma"/>
        </w:rPr>
      </w:pPr>
      <w:r w:rsidRPr="00DD7FE6">
        <w:rPr>
          <w:rFonts w:ascii="Cambria" w:hAnsi="Cambria" w:cs="Arial"/>
        </w:rPr>
        <w:t>Przedmiot umowy będzie realizowany zgodnie z:decyzją pozwolenia na budowę znak:WAB.6740.573.2021, Nr 760/2021</w:t>
      </w:r>
      <w:r w:rsidR="00A4282B" w:rsidRPr="00DD7FE6">
        <w:rPr>
          <w:rFonts w:ascii="Cambria" w:hAnsi="Cambria" w:cs="Arial"/>
        </w:rPr>
        <w:t xml:space="preserve"> </w:t>
      </w:r>
      <w:r w:rsidRPr="00DD7FE6">
        <w:rPr>
          <w:rFonts w:ascii="Cambria" w:hAnsi="Cambria" w:cs="Arial"/>
        </w:rPr>
        <w:t xml:space="preserve">z dnia </w:t>
      </w:r>
      <w:r w:rsidRPr="00DD7FE6">
        <w:rPr>
          <w:rFonts w:ascii="Cambria" w:hAnsi="Cambria" w:cs="Arial"/>
        </w:rPr>
        <w:tab/>
        <w:t>08.09.2021 r.;</w:t>
      </w:r>
      <w:r w:rsidR="00A4282B" w:rsidRPr="00DD7FE6">
        <w:rPr>
          <w:rFonts w:ascii="Cambria" w:hAnsi="Cambria" w:cs="Tahoma"/>
        </w:rPr>
        <w:t xml:space="preserve"> </w:t>
      </w:r>
      <w:r w:rsidRPr="00DD7FE6">
        <w:rPr>
          <w:rFonts w:ascii="Cambria" w:hAnsi="Cambria" w:cs="Arial"/>
        </w:rPr>
        <w:t xml:space="preserve">dokumentacją techniczną (projekt budowlany, projekt wykonawczy, kosztorysy nakładcze, przedmiary robót, specyfikacja techniczna wykonania i odbioru robót); </w:t>
      </w:r>
    </w:p>
    <w:p w:rsidR="00941B87" w:rsidRPr="00DD7FE6" w:rsidRDefault="00941B87" w:rsidP="00CF3530">
      <w:pPr>
        <w:numPr>
          <w:ilvl w:val="0"/>
          <w:numId w:val="12"/>
        </w:numPr>
        <w:tabs>
          <w:tab w:val="clear" w:pos="1288"/>
          <w:tab w:val="num" w:pos="142"/>
        </w:tabs>
        <w:suppressAutoHyphens/>
        <w:spacing w:after="0" w:line="240" w:lineRule="auto"/>
        <w:ind w:left="426" w:hanging="426"/>
        <w:jc w:val="both"/>
        <w:rPr>
          <w:rFonts w:ascii="Cambria" w:hAnsi="Cambria" w:cs="Tahoma"/>
        </w:rPr>
      </w:pPr>
      <w:r w:rsidRPr="00DD7FE6">
        <w:rPr>
          <w:rFonts w:ascii="Cambria" w:hAnsi="Cambria" w:cs="Arial"/>
          <w:bCs/>
        </w:rPr>
        <w:t>Ogólny opis stanu istniejącego obiektu.</w:t>
      </w:r>
    </w:p>
    <w:p w:rsidR="00941B87" w:rsidRPr="00DD7FE6" w:rsidRDefault="00941B87" w:rsidP="00CF3530">
      <w:pPr>
        <w:autoSpaceDE w:val="0"/>
        <w:autoSpaceDN w:val="0"/>
        <w:adjustRightInd w:val="0"/>
        <w:spacing w:after="0" w:line="240" w:lineRule="auto"/>
        <w:ind w:left="426"/>
        <w:jc w:val="both"/>
        <w:rPr>
          <w:rFonts w:ascii="Cambria" w:hAnsi="Cambria" w:cs="Arial"/>
        </w:rPr>
      </w:pPr>
      <w:r w:rsidRPr="00DD7FE6">
        <w:rPr>
          <w:rFonts w:ascii="Cambria" w:hAnsi="Cambria" w:cs="Arial"/>
        </w:rPr>
        <w:t xml:space="preserve">Przedmiotowy budynek w rzucie ma kształt zbliżony do litery F, a maksymalne wymiary </w:t>
      </w:r>
      <w:r w:rsidRPr="00DD7FE6">
        <w:rPr>
          <w:rFonts w:ascii="Cambria" w:hAnsi="Cambria" w:cs="Arial"/>
        </w:rPr>
        <w:br/>
        <w:t xml:space="preserve">w poziomie przyziemia wynoszą: ~40x50m. Obiekt złożony jest z trzech brył </w:t>
      </w:r>
      <w:r w:rsidRPr="00DD7FE6">
        <w:rPr>
          <w:rFonts w:ascii="Cambria" w:hAnsi="Cambria" w:cs="Arial"/>
        </w:rPr>
        <w:br/>
        <w:t xml:space="preserve">o podstawie prostokąta – budynek główny oraz dwa skrzydła. Jednokondygnacyjny, częściowo podpiwniczony (piwnica w północnej części wschodniego skrzydła). Wysokość kondygnacji 3,01m. Budynek o konstrukcji drewnianej z wielkopłytowych elementów prefabrykowanych o wymiarach ~2,5x12m. Stropodach wentylowany </w:t>
      </w:r>
      <w:r w:rsidRPr="00DD7FE6">
        <w:rPr>
          <w:rFonts w:ascii="Cambria" w:hAnsi="Cambria" w:cs="Arial"/>
        </w:rPr>
        <w:br/>
        <w:t xml:space="preserve">o konstrukcji dźwigarowej: dźwigary ze środnikiem ze sklejki i pasów z drewna litego. Rozstaw dźwigarów co max. 1,155m. Ściany wewnętrzne nośne i działowe </w:t>
      </w:r>
      <w:r w:rsidRPr="00DD7FE6">
        <w:rPr>
          <w:rFonts w:ascii="Cambria" w:hAnsi="Cambria" w:cs="Arial"/>
        </w:rPr>
        <w:br/>
        <w:t xml:space="preserve">o konstrukcji szkieletowej z obustronną okładziną z płyt gipsowych. </w:t>
      </w:r>
    </w:p>
    <w:p w:rsidR="00941B87" w:rsidRPr="00DD7FE6" w:rsidRDefault="00941B87" w:rsidP="00CF3530">
      <w:pPr>
        <w:autoSpaceDE w:val="0"/>
        <w:autoSpaceDN w:val="0"/>
        <w:adjustRightInd w:val="0"/>
        <w:spacing w:after="0" w:line="240" w:lineRule="auto"/>
        <w:ind w:left="709" w:hanging="283"/>
        <w:jc w:val="both"/>
        <w:rPr>
          <w:rFonts w:ascii="Cambria" w:hAnsi="Cambria" w:cs="Arial"/>
        </w:rPr>
      </w:pPr>
      <w:r w:rsidRPr="00DD7FE6">
        <w:rPr>
          <w:rFonts w:ascii="Cambria" w:hAnsi="Cambria" w:cs="Arial"/>
        </w:rPr>
        <w:t>Fundamenty i ściany fundamentowe</w:t>
      </w:r>
      <w:r w:rsidR="00CF3530" w:rsidRPr="00DD7FE6">
        <w:rPr>
          <w:rFonts w:ascii="Cambria" w:hAnsi="Cambria" w:cs="Arial"/>
        </w:rPr>
        <w:t>:</w:t>
      </w:r>
    </w:p>
    <w:p w:rsidR="00941B87" w:rsidRPr="00DD7FE6" w:rsidRDefault="00941B87" w:rsidP="00CF3530">
      <w:pPr>
        <w:autoSpaceDE w:val="0"/>
        <w:autoSpaceDN w:val="0"/>
        <w:adjustRightInd w:val="0"/>
        <w:spacing w:after="0" w:line="240" w:lineRule="auto"/>
        <w:ind w:left="426"/>
        <w:jc w:val="both"/>
        <w:rPr>
          <w:rFonts w:ascii="Cambria" w:hAnsi="Cambria" w:cs="Arial"/>
        </w:rPr>
      </w:pPr>
      <w:r w:rsidRPr="00DD7FE6">
        <w:rPr>
          <w:rFonts w:ascii="Cambria" w:hAnsi="Cambria" w:cs="Arial"/>
        </w:rPr>
        <w:t>Ławy fundamentowe żelbetowe. W części</w:t>
      </w:r>
      <w:r w:rsidR="00CF3530" w:rsidRPr="00DD7FE6">
        <w:rPr>
          <w:rFonts w:ascii="Cambria" w:hAnsi="Cambria" w:cs="Arial"/>
        </w:rPr>
        <w:t xml:space="preserve"> </w:t>
      </w:r>
      <w:r w:rsidRPr="00DD7FE6">
        <w:rPr>
          <w:rFonts w:ascii="Cambria" w:hAnsi="Cambria" w:cs="Arial"/>
        </w:rPr>
        <w:t xml:space="preserve">niepodpiwniczonej o szerokości 25cm </w:t>
      </w:r>
      <w:r w:rsidRPr="00DD7FE6">
        <w:rPr>
          <w:rFonts w:ascii="Cambria" w:hAnsi="Cambria" w:cs="Arial"/>
        </w:rPr>
        <w:br/>
        <w:t>z lokalnymi poszerzeniami, w części podpiwniczonej45cm oraz 60cm. Wg archiwalnej dokumentacji projektowej poziom posadowienia</w:t>
      </w:r>
      <w:r w:rsidR="00CF3530" w:rsidRPr="00DD7FE6">
        <w:rPr>
          <w:rFonts w:ascii="Cambria" w:hAnsi="Cambria" w:cs="Arial"/>
        </w:rPr>
        <w:t xml:space="preserve"> </w:t>
      </w:r>
      <w:r w:rsidRPr="00DD7FE6">
        <w:rPr>
          <w:rFonts w:ascii="Cambria" w:hAnsi="Cambria" w:cs="Arial"/>
        </w:rPr>
        <w:t>budynku w części niepodpiwniczonej -1,30m, natomiast w części</w:t>
      </w:r>
      <w:r w:rsidR="00CF3530" w:rsidRPr="00DD7FE6">
        <w:rPr>
          <w:rFonts w:ascii="Cambria" w:hAnsi="Cambria" w:cs="Arial"/>
        </w:rPr>
        <w:t xml:space="preserve"> </w:t>
      </w:r>
      <w:r w:rsidRPr="00DD7FE6">
        <w:rPr>
          <w:rFonts w:ascii="Cambria" w:hAnsi="Cambria" w:cs="Arial"/>
        </w:rPr>
        <w:t>podpiwniczonej -3,30m.Ściany fundamentowe betonowe. Izolacja</w:t>
      </w:r>
      <w:r w:rsidR="00CF3530" w:rsidRPr="00DD7FE6">
        <w:rPr>
          <w:rFonts w:ascii="Cambria" w:hAnsi="Cambria" w:cs="Arial"/>
        </w:rPr>
        <w:t xml:space="preserve"> </w:t>
      </w:r>
      <w:r w:rsidRPr="00DD7FE6">
        <w:rPr>
          <w:rFonts w:ascii="Cambria" w:hAnsi="Cambria" w:cs="Arial"/>
        </w:rPr>
        <w:t xml:space="preserve">przeciwwilgociowa w postaci warstwy arbizolu. Podłogi w salach zabaw wykonane z klepek drewnianych. </w:t>
      </w:r>
    </w:p>
    <w:p w:rsidR="00941B87" w:rsidRPr="00DD7FE6" w:rsidRDefault="00941B87" w:rsidP="00CF3530">
      <w:pPr>
        <w:autoSpaceDE w:val="0"/>
        <w:autoSpaceDN w:val="0"/>
        <w:adjustRightInd w:val="0"/>
        <w:spacing w:after="0" w:line="240" w:lineRule="auto"/>
        <w:ind w:left="709" w:hanging="283"/>
        <w:jc w:val="both"/>
        <w:rPr>
          <w:rFonts w:ascii="Cambria" w:hAnsi="Cambria" w:cs="Arial"/>
        </w:rPr>
      </w:pPr>
      <w:r w:rsidRPr="00DD7FE6">
        <w:rPr>
          <w:rFonts w:ascii="Cambria" w:hAnsi="Cambria" w:cs="Arial"/>
          <w:bCs/>
        </w:rPr>
        <w:t>Ściany konstrukcyjne i działowe</w:t>
      </w:r>
      <w:r w:rsidR="00CF3530" w:rsidRPr="00DD7FE6">
        <w:rPr>
          <w:rFonts w:ascii="Cambria" w:hAnsi="Cambria" w:cs="Arial"/>
          <w:bCs/>
        </w:rPr>
        <w:t>:</w:t>
      </w:r>
    </w:p>
    <w:p w:rsidR="00941B87" w:rsidRPr="00DD7FE6" w:rsidRDefault="00941B87" w:rsidP="00CF3530">
      <w:pPr>
        <w:autoSpaceDE w:val="0"/>
        <w:autoSpaceDN w:val="0"/>
        <w:adjustRightInd w:val="0"/>
        <w:spacing w:after="0" w:line="240" w:lineRule="auto"/>
        <w:ind w:left="426"/>
        <w:jc w:val="both"/>
        <w:rPr>
          <w:rFonts w:ascii="Cambria" w:hAnsi="Cambria" w:cs="Arial"/>
        </w:rPr>
      </w:pPr>
      <w:r w:rsidRPr="00DD7FE6">
        <w:rPr>
          <w:rFonts w:ascii="Cambria" w:hAnsi="Cambria" w:cs="Arial"/>
        </w:rPr>
        <w:t xml:space="preserve">Ściany nośne zewnętrzne i wewnętrzne płytowe o konstrukcji szkieletowej – wg archiwalnej dokumentacji słupki o przekroju 6x12cm. Strona wewnętrzna z okładziną częściowo z płyt gipsowo-kartonowych, częściowo z płyt drewnopodobnych pokryta farbą emulsyjną i emaliową Strona zewnętrzna ścian z okładziną z twardych płyt pilśniowych. Niektóre ściany z płyt OSB, np. w sali gimnastycznej, obmurowane </w:t>
      </w:r>
      <w:r w:rsidRPr="00DD7FE6">
        <w:rPr>
          <w:rFonts w:ascii="Cambria" w:hAnsi="Cambria" w:cs="Arial"/>
        </w:rPr>
        <w:br/>
        <w:t>z zewnątrz – okładzina spękana oraz zarysowana.</w:t>
      </w:r>
    </w:p>
    <w:p w:rsidR="00941B87" w:rsidRPr="00DD7FE6" w:rsidRDefault="00941B87" w:rsidP="00CF3530">
      <w:pPr>
        <w:autoSpaceDE w:val="0"/>
        <w:autoSpaceDN w:val="0"/>
        <w:adjustRightInd w:val="0"/>
        <w:spacing w:after="0" w:line="240" w:lineRule="auto"/>
        <w:ind w:left="709" w:hanging="283"/>
        <w:jc w:val="both"/>
        <w:rPr>
          <w:rFonts w:ascii="Cambria" w:hAnsi="Cambria" w:cs="Arial"/>
          <w:bCs/>
        </w:rPr>
      </w:pPr>
      <w:r w:rsidRPr="00DD7FE6">
        <w:rPr>
          <w:rFonts w:ascii="Cambria" w:hAnsi="Cambria" w:cs="Arial"/>
          <w:bCs/>
        </w:rPr>
        <w:t>Stropy oraz stropodach</w:t>
      </w:r>
      <w:r w:rsidR="00CF3530" w:rsidRPr="00DD7FE6">
        <w:rPr>
          <w:rFonts w:ascii="Cambria" w:hAnsi="Cambria" w:cs="Arial"/>
          <w:bCs/>
        </w:rPr>
        <w:t>:</w:t>
      </w:r>
    </w:p>
    <w:p w:rsidR="00CF3530" w:rsidRPr="00DD7FE6" w:rsidRDefault="00941B87" w:rsidP="00E73375">
      <w:pPr>
        <w:autoSpaceDE w:val="0"/>
        <w:autoSpaceDN w:val="0"/>
        <w:adjustRightInd w:val="0"/>
        <w:spacing w:after="0" w:line="240" w:lineRule="auto"/>
        <w:ind w:left="426"/>
        <w:jc w:val="both"/>
        <w:rPr>
          <w:rFonts w:ascii="Cambria" w:hAnsi="Cambria" w:cs="Arial"/>
        </w:rPr>
      </w:pPr>
      <w:r w:rsidRPr="00DD7FE6">
        <w:rPr>
          <w:rFonts w:ascii="Cambria" w:hAnsi="Cambria" w:cs="Arial"/>
        </w:rPr>
        <w:t xml:space="preserve">Strop nad piwnicą prefabrykowany żelbetowy typu DZ-3. Belki stopowe oparte </w:t>
      </w:r>
      <w:r w:rsidRPr="00DD7FE6">
        <w:rPr>
          <w:rFonts w:ascii="Cambria" w:hAnsi="Cambria" w:cs="Arial"/>
        </w:rPr>
        <w:br/>
        <w:t xml:space="preserve">na obwodowym żelbetowym wieńcu o wysokości 30cm i szerokości 30cm lub 25cm. </w:t>
      </w:r>
      <w:r w:rsidRPr="00DD7FE6">
        <w:rPr>
          <w:rFonts w:ascii="Cambria" w:hAnsi="Cambria" w:cs="Arial"/>
        </w:rPr>
        <w:br/>
        <w:t xml:space="preserve">W wieńcu zabetonowane kotwy stalowe służące do mocowania kątowników podwalin. Schody wewnętrzne żelbetowe o rozpiętości 120cm. Stopnie wspornikowe. Stropodach wentylowany o konstrukcji dźwigarowej przekryty papą termozgrzewalną na sklejce. Dźwigary dachowe drewniane ze środnikiem ze sklejki o grubości 8mm oraz pasów wykonanych z drewna litego – słupki o przekrojach 45x100mm oraz 35x38mm. Podsufitka z płyt gipsowych o grubości 13mm mocowanych do listew dystansowych lub ze sklejki. </w:t>
      </w:r>
    </w:p>
    <w:p w:rsidR="00941B87" w:rsidRPr="00DD7FE6" w:rsidRDefault="00941B87" w:rsidP="00CF3530">
      <w:pPr>
        <w:autoSpaceDE w:val="0"/>
        <w:autoSpaceDN w:val="0"/>
        <w:adjustRightInd w:val="0"/>
        <w:spacing w:after="0" w:line="240" w:lineRule="auto"/>
        <w:ind w:left="709" w:hanging="283"/>
        <w:jc w:val="both"/>
        <w:rPr>
          <w:rFonts w:ascii="Cambria" w:hAnsi="Cambria" w:cs="Arial"/>
          <w:bCs/>
        </w:rPr>
      </w:pPr>
      <w:r w:rsidRPr="00DD7FE6">
        <w:rPr>
          <w:rFonts w:ascii="Cambria" w:hAnsi="Cambria" w:cs="Arial"/>
          <w:bCs/>
        </w:rPr>
        <w:t>Schody zewnętrzne i elementy otoczenia budynku</w:t>
      </w:r>
      <w:r w:rsidR="00CF3530" w:rsidRPr="00DD7FE6">
        <w:rPr>
          <w:rFonts w:ascii="Cambria" w:hAnsi="Cambria" w:cs="Arial"/>
          <w:bCs/>
        </w:rPr>
        <w:t>:</w:t>
      </w:r>
    </w:p>
    <w:p w:rsidR="00941B87" w:rsidRPr="00DD7FE6" w:rsidRDefault="00941B87" w:rsidP="00CF3530">
      <w:pPr>
        <w:autoSpaceDE w:val="0"/>
        <w:autoSpaceDN w:val="0"/>
        <w:adjustRightInd w:val="0"/>
        <w:spacing w:after="0" w:line="240" w:lineRule="auto"/>
        <w:ind w:left="709" w:hanging="283"/>
        <w:jc w:val="both"/>
        <w:rPr>
          <w:rFonts w:ascii="Cambria" w:hAnsi="Cambria" w:cs="Arial"/>
        </w:rPr>
      </w:pPr>
      <w:r w:rsidRPr="00DD7FE6">
        <w:rPr>
          <w:rFonts w:ascii="Cambria" w:hAnsi="Cambria" w:cs="Arial"/>
        </w:rPr>
        <w:t xml:space="preserve">Schody zewnętrzne jednobiegowe betonowe. Chodniki oraz taras z płyt betonowych. </w:t>
      </w:r>
    </w:p>
    <w:p w:rsidR="00941B87" w:rsidRPr="00DD7FE6" w:rsidRDefault="00941B87" w:rsidP="00CF3530">
      <w:pPr>
        <w:autoSpaceDE w:val="0"/>
        <w:autoSpaceDN w:val="0"/>
        <w:adjustRightInd w:val="0"/>
        <w:spacing w:after="0" w:line="240" w:lineRule="auto"/>
        <w:ind w:left="709" w:hanging="283"/>
        <w:jc w:val="both"/>
        <w:rPr>
          <w:rFonts w:ascii="Cambria" w:hAnsi="Cambria" w:cs="Arial"/>
          <w:bCs/>
        </w:rPr>
      </w:pPr>
      <w:r w:rsidRPr="00DD7FE6">
        <w:rPr>
          <w:rFonts w:ascii="Cambria" w:hAnsi="Cambria" w:cs="Arial"/>
          <w:bCs/>
        </w:rPr>
        <w:t>Zadaszenie nad wejściem do budynku</w:t>
      </w:r>
      <w:r w:rsidR="00CF3530" w:rsidRPr="00DD7FE6">
        <w:rPr>
          <w:rFonts w:ascii="Cambria" w:hAnsi="Cambria" w:cs="Arial"/>
          <w:bCs/>
        </w:rPr>
        <w:t>:</w:t>
      </w:r>
    </w:p>
    <w:p w:rsidR="00941B87" w:rsidRPr="00DD7FE6" w:rsidRDefault="00941B87" w:rsidP="00CF3530">
      <w:pPr>
        <w:autoSpaceDE w:val="0"/>
        <w:autoSpaceDN w:val="0"/>
        <w:adjustRightInd w:val="0"/>
        <w:spacing w:after="0" w:line="240" w:lineRule="auto"/>
        <w:ind w:left="426"/>
        <w:jc w:val="both"/>
        <w:rPr>
          <w:rFonts w:ascii="Cambria" w:hAnsi="Cambria" w:cs="Arial"/>
        </w:rPr>
      </w:pPr>
      <w:r w:rsidRPr="00DD7FE6">
        <w:rPr>
          <w:rFonts w:ascii="Cambria" w:hAnsi="Cambria" w:cs="Arial"/>
        </w:rPr>
        <w:t>Pergola przed wejściem w konstrukcji drewnianej, kryta papą smołową/asfaltową, podbitka z desek. Słupki ze profili stalowych zamkniętych obudowane deskami.</w:t>
      </w:r>
    </w:p>
    <w:p w:rsidR="00941B87" w:rsidRPr="00DD7FE6" w:rsidRDefault="00941B87" w:rsidP="00CF3530">
      <w:pPr>
        <w:autoSpaceDE w:val="0"/>
        <w:autoSpaceDN w:val="0"/>
        <w:adjustRightInd w:val="0"/>
        <w:spacing w:after="0" w:line="240" w:lineRule="auto"/>
        <w:ind w:left="709" w:hanging="283"/>
        <w:jc w:val="both"/>
        <w:rPr>
          <w:rFonts w:ascii="Cambria" w:hAnsi="Cambria" w:cs="Arial"/>
        </w:rPr>
      </w:pPr>
      <w:r w:rsidRPr="00DD7FE6">
        <w:rPr>
          <w:rFonts w:ascii="Cambria" w:hAnsi="Cambria" w:cs="Arial"/>
          <w:bCs/>
        </w:rPr>
        <w:t>Instalacje</w:t>
      </w:r>
      <w:r w:rsidR="00CF3530" w:rsidRPr="00DD7FE6">
        <w:rPr>
          <w:rFonts w:ascii="Cambria" w:hAnsi="Cambria" w:cs="Arial"/>
          <w:bCs/>
        </w:rPr>
        <w:t>:</w:t>
      </w:r>
    </w:p>
    <w:p w:rsidR="00941B87" w:rsidRPr="00DD7FE6" w:rsidRDefault="00941B87" w:rsidP="00CF3530">
      <w:pPr>
        <w:autoSpaceDE w:val="0"/>
        <w:autoSpaceDN w:val="0"/>
        <w:adjustRightInd w:val="0"/>
        <w:spacing w:after="0" w:line="240" w:lineRule="auto"/>
        <w:ind w:left="426"/>
        <w:jc w:val="both"/>
        <w:rPr>
          <w:rFonts w:ascii="Cambria" w:hAnsi="Cambria" w:cs="Arial"/>
        </w:rPr>
      </w:pPr>
      <w:r w:rsidRPr="00DD7FE6">
        <w:rPr>
          <w:rFonts w:ascii="Cambria" w:hAnsi="Cambria" w:cs="Arial"/>
        </w:rPr>
        <w:t>Do budynku doprowadzone są obecnie instalacje: elektryczna, wodociągowa, gazowa oraz wentylacji mechanicznej. W budynku zamontowane są rożne rodzaje grzejników</w:t>
      </w:r>
      <w:r w:rsidR="00CF3530" w:rsidRPr="00DD7FE6">
        <w:rPr>
          <w:rFonts w:ascii="Cambria" w:hAnsi="Cambria" w:cs="Arial"/>
        </w:rPr>
        <w:t xml:space="preserve">                     </w:t>
      </w:r>
      <w:r w:rsidRPr="00DD7FE6">
        <w:rPr>
          <w:rFonts w:ascii="Cambria" w:hAnsi="Cambria" w:cs="Arial"/>
        </w:rPr>
        <w:t xml:space="preserve"> (m.in. rurowe i Faviera’a). </w:t>
      </w:r>
    </w:p>
    <w:p w:rsidR="00941B87" w:rsidRPr="00DD7FE6" w:rsidRDefault="00941B87" w:rsidP="00CF3530">
      <w:pPr>
        <w:autoSpaceDE w:val="0"/>
        <w:autoSpaceDN w:val="0"/>
        <w:adjustRightInd w:val="0"/>
        <w:spacing w:after="0" w:line="240" w:lineRule="auto"/>
        <w:ind w:left="709" w:hanging="283"/>
        <w:jc w:val="both"/>
        <w:rPr>
          <w:rFonts w:ascii="Cambria" w:hAnsi="Cambria" w:cs="Arial"/>
        </w:rPr>
      </w:pPr>
      <w:r w:rsidRPr="00DD7FE6">
        <w:rPr>
          <w:rFonts w:ascii="Cambria" w:hAnsi="Cambria" w:cs="Arial"/>
          <w:bCs/>
        </w:rPr>
        <w:t xml:space="preserve">Stolarka okienna i drzwiowa - </w:t>
      </w:r>
      <w:r w:rsidRPr="00DD7FE6">
        <w:rPr>
          <w:rFonts w:ascii="Cambria" w:hAnsi="Cambria" w:cs="Arial"/>
        </w:rPr>
        <w:t xml:space="preserve">z PCV. </w:t>
      </w:r>
    </w:p>
    <w:p w:rsidR="00941B87" w:rsidRPr="00DD7FE6" w:rsidRDefault="00941B87" w:rsidP="00CF3530">
      <w:pPr>
        <w:autoSpaceDE w:val="0"/>
        <w:autoSpaceDN w:val="0"/>
        <w:adjustRightInd w:val="0"/>
        <w:spacing w:after="0" w:line="240" w:lineRule="auto"/>
        <w:ind w:left="709" w:hanging="283"/>
        <w:jc w:val="both"/>
        <w:rPr>
          <w:rFonts w:ascii="Cambria" w:hAnsi="Cambria" w:cs="Arial"/>
          <w:bCs/>
        </w:rPr>
      </w:pPr>
      <w:r w:rsidRPr="00DD7FE6">
        <w:rPr>
          <w:rFonts w:ascii="Cambria" w:hAnsi="Cambria" w:cs="Arial"/>
          <w:bCs/>
        </w:rPr>
        <w:lastRenderedPageBreak/>
        <w:t>Elementy wyposażenia i wykończenia budynku</w:t>
      </w:r>
    </w:p>
    <w:p w:rsidR="00941B87" w:rsidRPr="00DD7FE6" w:rsidRDefault="00941B87" w:rsidP="00CF3530">
      <w:pPr>
        <w:autoSpaceDE w:val="0"/>
        <w:autoSpaceDN w:val="0"/>
        <w:adjustRightInd w:val="0"/>
        <w:spacing w:after="0" w:line="240" w:lineRule="auto"/>
        <w:ind w:left="709" w:hanging="283"/>
        <w:jc w:val="both"/>
        <w:rPr>
          <w:rFonts w:ascii="Cambria" w:hAnsi="Cambria" w:cs="Arial"/>
        </w:rPr>
      </w:pPr>
      <w:r w:rsidRPr="00DD7FE6">
        <w:rPr>
          <w:rFonts w:ascii="Cambria" w:hAnsi="Cambria" w:cs="Arial"/>
        </w:rPr>
        <w:t>Warstwy wykończeniowe posadzki (parkiet) w salach zajęć dzieci oraz w komunikacji.</w:t>
      </w:r>
    </w:p>
    <w:p w:rsidR="00C54445" w:rsidRPr="00DD7FE6" w:rsidRDefault="00941B87" w:rsidP="00E73375">
      <w:pPr>
        <w:autoSpaceDE w:val="0"/>
        <w:autoSpaceDN w:val="0"/>
        <w:adjustRightInd w:val="0"/>
        <w:spacing w:after="0" w:line="240" w:lineRule="auto"/>
        <w:ind w:left="426"/>
        <w:jc w:val="both"/>
        <w:rPr>
          <w:rFonts w:ascii="Cambria" w:hAnsi="Cambria" w:cs="Arial"/>
        </w:rPr>
      </w:pPr>
      <w:r w:rsidRPr="00DD7FE6">
        <w:rPr>
          <w:rFonts w:ascii="Cambria" w:hAnsi="Cambria" w:cs="Arial"/>
        </w:rPr>
        <w:t xml:space="preserve">We wszystkich pomieszczeniach zamontowane są stare drzwi płycinowe. </w:t>
      </w:r>
      <w:r w:rsidRPr="00DD7FE6">
        <w:rPr>
          <w:rFonts w:ascii="Cambria" w:hAnsi="Cambria" w:cs="Arial"/>
        </w:rPr>
        <w:br/>
        <w:t>Na korytarzach stwierdzono połamane drewniane obudowy grzejników,</w:t>
      </w:r>
    </w:p>
    <w:p w:rsidR="00CF3530" w:rsidRPr="00E73375" w:rsidRDefault="00097E79" w:rsidP="00E73375">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DD7FE6">
        <w:rPr>
          <w:rFonts w:ascii="Cambria" w:hAnsi="Cambria" w:cs="Tahoma"/>
        </w:rPr>
        <w:t>Szczegółowy zakres przedmiotu zamówienia określają: projekty, przedmiary robót</w:t>
      </w:r>
      <w:r w:rsidRPr="009D4EF9">
        <w:rPr>
          <w:rFonts w:ascii="Cambria" w:hAnsi="Cambria" w:cs="Tahoma"/>
        </w:rPr>
        <w:t>, specyfikacja techniczne wykonania i odbioru robót oraz SWZ.</w:t>
      </w:r>
    </w:p>
    <w:p w:rsidR="00CF3530" w:rsidRPr="00E73375" w:rsidRDefault="00097E79" w:rsidP="00E73375">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Hierarchia ważności dokumentów: Umowa z Wykonawcą robót, SWZ,</w:t>
      </w:r>
      <w:r w:rsidRPr="009D4EF9">
        <w:rPr>
          <w:rFonts w:ascii="Cambria" w:hAnsi="Cambria" w:cs="Tahoma"/>
          <w:b/>
        </w:rPr>
        <w:t xml:space="preserve"> </w:t>
      </w:r>
      <w:r w:rsidRPr="009D4EF9">
        <w:rPr>
          <w:rFonts w:ascii="Cambria" w:hAnsi="Cambria" w:cs="Tahoma"/>
        </w:rPr>
        <w:t>Projekt budowlany, Projekt wykonawczy, Specyfikacja techniczna wykonania i odbioru robót, Przedmiar robót.</w:t>
      </w:r>
    </w:p>
    <w:p w:rsidR="00CF3530" w:rsidRPr="00E73375" w:rsidRDefault="00097E79" w:rsidP="00E73375">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Wykonawca zobowiązany jest do </w:t>
      </w:r>
      <w:r w:rsidRPr="009D4EF9">
        <w:rPr>
          <w:rFonts w:ascii="Cambria" w:hAnsi="Cambria"/>
          <w:shd w:val="clear" w:color="auto" w:fill="FFFFFF"/>
        </w:rPr>
        <w:t>informowania zamawiającego o wszelkich trudnościach związanych z realizacją inwestycji, co stanowi wyraz obowiązku informacyjnego wykonawcy określonego w art. 651 k.c.</w:t>
      </w:r>
    </w:p>
    <w:p w:rsidR="00CF3530" w:rsidRPr="000D2713" w:rsidRDefault="00097E79" w:rsidP="000D2713">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Kody i nazwy określone we Wspólnym Słowniku Zamówień CPV: </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45100000-8</w:t>
      </w:r>
      <w:r w:rsidRPr="00CF3530">
        <w:rPr>
          <w:rFonts w:ascii="Cambria" w:hAnsi="Cambria"/>
        </w:rPr>
        <w:tab/>
        <w:t>Przygotowanie terenu pod budowę;</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45111300-1</w:t>
      </w:r>
      <w:r w:rsidRPr="00CF3530">
        <w:rPr>
          <w:rFonts w:ascii="Cambria" w:hAnsi="Cambria"/>
        </w:rPr>
        <w:tab/>
        <w:t>Roboty rozbiórkowe</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45000000-7</w:t>
      </w:r>
      <w:r w:rsidRPr="00CF3530">
        <w:rPr>
          <w:rFonts w:ascii="Cambria" w:hAnsi="Cambria"/>
        </w:rPr>
        <w:tab/>
        <w:t>Roboty budowlane;</w:t>
      </w:r>
    </w:p>
    <w:p w:rsidR="00CF3530" w:rsidRPr="00CF3530" w:rsidRDefault="00CF3530" w:rsidP="00E73375">
      <w:pPr>
        <w:spacing w:after="0" w:line="240" w:lineRule="auto"/>
        <w:ind w:left="2124" w:hanging="1698"/>
        <w:jc w:val="both"/>
        <w:rPr>
          <w:rFonts w:ascii="Cambria" w:hAnsi="Cambria"/>
        </w:rPr>
      </w:pPr>
      <w:r w:rsidRPr="00CF3530">
        <w:rPr>
          <w:rFonts w:ascii="Cambria" w:hAnsi="Cambria"/>
        </w:rPr>
        <w:t>45200000-9</w:t>
      </w:r>
      <w:r w:rsidRPr="00CF3530">
        <w:rPr>
          <w:rFonts w:ascii="Cambria" w:hAnsi="Cambria"/>
        </w:rPr>
        <w:tab/>
        <w:t>Roboty budowlane w zakresie wznoszenia kompletnych obiektów budowlanych lub ich części oraz roboty w zakresie inżynierii lądowej i wodnej;</w:t>
      </w:r>
    </w:p>
    <w:p w:rsidR="00CF3530" w:rsidRPr="00CF3530" w:rsidRDefault="00CF3530" w:rsidP="00E73375">
      <w:pPr>
        <w:spacing w:after="0" w:line="240" w:lineRule="auto"/>
        <w:ind w:left="2124" w:hanging="1698"/>
        <w:jc w:val="both"/>
        <w:rPr>
          <w:rFonts w:ascii="Cambria" w:hAnsi="Cambria"/>
        </w:rPr>
      </w:pPr>
      <w:r w:rsidRPr="00CF3530">
        <w:rPr>
          <w:rFonts w:ascii="Cambria" w:hAnsi="Cambria"/>
        </w:rPr>
        <w:t>45214200-2</w:t>
      </w:r>
      <w:r w:rsidRPr="00CF3530">
        <w:rPr>
          <w:rFonts w:ascii="Cambria" w:hAnsi="Cambria"/>
        </w:rPr>
        <w:tab/>
        <w:t>Roboty budowlane w zakresie budowy obiektów budowlanych związanych ze szkolnictwem;</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 xml:space="preserve">45300000-0 </w:t>
      </w:r>
      <w:r w:rsidRPr="00CF3530">
        <w:rPr>
          <w:rFonts w:ascii="Cambria" w:hAnsi="Cambria"/>
        </w:rPr>
        <w:tab/>
        <w:t>Roboty instalacyjne w budynkach;</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 xml:space="preserve">45310000-3 </w:t>
      </w:r>
      <w:r w:rsidRPr="00CF3530">
        <w:rPr>
          <w:rFonts w:ascii="Cambria" w:hAnsi="Cambria"/>
        </w:rPr>
        <w:tab/>
        <w:t>Roboty instalacyjne elektryczne;</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45315600-4</w:t>
      </w:r>
      <w:r w:rsidRPr="00CF3530">
        <w:rPr>
          <w:rFonts w:ascii="Cambria" w:hAnsi="Cambria"/>
        </w:rPr>
        <w:tab/>
        <w:t>Instalacje niskiego napięcia;</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45312000-7</w:t>
      </w:r>
      <w:r w:rsidRPr="00CF3530">
        <w:rPr>
          <w:rFonts w:ascii="Cambria" w:hAnsi="Cambria"/>
        </w:rPr>
        <w:tab/>
        <w:t>Instalowanie systemów alarmowych i anten;</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45314000-1</w:t>
      </w:r>
      <w:r w:rsidRPr="00CF3530">
        <w:rPr>
          <w:rFonts w:ascii="Cambria" w:hAnsi="Cambria"/>
        </w:rPr>
        <w:tab/>
        <w:t>Instalowanie urządzeń telekomunikacyjnych;</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45231400-9</w:t>
      </w:r>
      <w:r w:rsidRPr="00CF3530">
        <w:rPr>
          <w:rFonts w:ascii="Cambria" w:hAnsi="Cambria"/>
        </w:rPr>
        <w:tab/>
        <w:t>Roboty budowlane w zakresie budowy linii energetycznych;</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45232200-4</w:t>
      </w:r>
      <w:r w:rsidRPr="00CF3530">
        <w:rPr>
          <w:rFonts w:ascii="Cambria" w:hAnsi="Cambria"/>
        </w:rPr>
        <w:tab/>
        <w:t>Roboty pomocnicze w zakresie linii energetycznych;</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45331100-7</w:t>
      </w:r>
      <w:r w:rsidRPr="00CF3530">
        <w:rPr>
          <w:rFonts w:ascii="Cambria" w:hAnsi="Cambria"/>
        </w:rPr>
        <w:tab/>
        <w:t>Instalowanie centralnego ogrzewania;</w:t>
      </w:r>
    </w:p>
    <w:p w:rsidR="00CF3530" w:rsidRPr="00CF3530" w:rsidRDefault="00CF3530" w:rsidP="00E73375">
      <w:pPr>
        <w:spacing w:after="0" w:line="240" w:lineRule="auto"/>
        <w:ind w:left="1276" w:right="-1" w:hanging="850"/>
        <w:jc w:val="both"/>
        <w:rPr>
          <w:rFonts w:ascii="Cambria" w:hAnsi="Cambria"/>
        </w:rPr>
      </w:pPr>
      <w:r w:rsidRPr="00CF3530">
        <w:rPr>
          <w:rFonts w:ascii="Cambria" w:hAnsi="Cambria"/>
        </w:rPr>
        <w:t>45333000-0</w:t>
      </w:r>
      <w:r w:rsidRPr="00CF3530">
        <w:rPr>
          <w:rFonts w:ascii="Cambria" w:hAnsi="Cambria"/>
        </w:rPr>
        <w:tab/>
        <w:t>Roboty instalacyjne gazowe;</w:t>
      </w:r>
    </w:p>
    <w:p w:rsidR="00CF3530" w:rsidRPr="00CF3530" w:rsidRDefault="00CF3530" w:rsidP="00E73375">
      <w:pPr>
        <w:spacing w:after="0" w:line="240" w:lineRule="auto"/>
        <w:ind w:left="1276" w:right="-1" w:hanging="850"/>
        <w:jc w:val="both"/>
        <w:rPr>
          <w:rFonts w:ascii="Cambria" w:hAnsi="Cambria"/>
        </w:rPr>
      </w:pPr>
      <w:r w:rsidRPr="00CF3530">
        <w:rPr>
          <w:rFonts w:ascii="Cambria" w:hAnsi="Cambria"/>
        </w:rPr>
        <w:t>45331200-8</w:t>
      </w:r>
      <w:r w:rsidRPr="00CF3530">
        <w:rPr>
          <w:rFonts w:ascii="Cambria" w:hAnsi="Cambria"/>
        </w:rPr>
        <w:tab/>
        <w:t>Instalowanie urządzeń wentylacyjnych i klimatyzacyjnych;</w:t>
      </w:r>
    </w:p>
    <w:p w:rsidR="00CF3530" w:rsidRPr="00CF3530" w:rsidRDefault="00CF3530" w:rsidP="00E73375">
      <w:pPr>
        <w:spacing w:after="0" w:line="240" w:lineRule="auto"/>
        <w:ind w:left="1276" w:right="-1" w:hanging="850"/>
        <w:jc w:val="both"/>
        <w:rPr>
          <w:rFonts w:ascii="Cambria" w:hAnsi="Cambria"/>
        </w:rPr>
      </w:pPr>
      <w:r w:rsidRPr="00CF3530">
        <w:rPr>
          <w:rFonts w:ascii="Cambria" w:hAnsi="Cambria"/>
        </w:rPr>
        <w:t>45332000-3</w:t>
      </w:r>
      <w:r w:rsidRPr="00CF3530">
        <w:rPr>
          <w:rFonts w:ascii="Cambria" w:hAnsi="Cambria"/>
        </w:rPr>
        <w:tab/>
        <w:t>Roboty instalacyjne wodne i kanalizacyjne;</w:t>
      </w:r>
    </w:p>
    <w:p w:rsidR="00CF3530" w:rsidRDefault="00CF3530" w:rsidP="00CF3530">
      <w:pPr>
        <w:suppressAutoHyphens/>
        <w:spacing w:after="0" w:line="240" w:lineRule="auto"/>
        <w:jc w:val="both"/>
        <w:rPr>
          <w:rFonts w:ascii="Cambria" w:hAnsi="Cambria" w:cs="Tahoma"/>
        </w:rPr>
      </w:pPr>
    </w:p>
    <w:p w:rsidR="000D2713" w:rsidRPr="00E73375" w:rsidRDefault="009B1BAC" w:rsidP="00E73375">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rPr>
        <w:t xml:space="preserve">W przypadku gdy opis przedmiotu zamówienia odnosi się do norm, ocen technicznych, specyfikacji technicznych i systemów referencji technicznych, o których mowa w art. 101 ust. 1 pkt 2 oraz ust. 3 pzp -  zamawiający nie odrzuci oferty tylko dlatego, że oferowane roboty budowlane, dostawy lub usługi nie   są zgodne </w:t>
      </w:r>
      <w:r w:rsidRPr="009D4EF9">
        <w:rPr>
          <w:rFonts w:ascii="Cambria" w:hAnsi="Cambria"/>
          <w:u w:val="single"/>
        </w:rPr>
        <w:t>z normami</w:t>
      </w:r>
      <w:r w:rsidRPr="009D4EF9">
        <w:rPr>
          <w:rFonts w:ascii="Cambria" w:hAnsi="Cambria"/>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pzp, „że proponowane rozwiązania w równoważnym stopniu spełniają wymagania określone w opisie przedmiotu zamówienia." Wobec powyższego, w świetle literalnego brzmienia zacytowanego przepisu, zamawiający informuje, że </w:t>
      </w:r>
      <w:r w:rsidRPr="009D4EF9">
        <w:rPr>
          <w:rFonts w:ascii="Cambria" w:hAnsi="Cambria"/>
          <w:u w:val="single"/>
        </w:rPr>
        <w:t>w przypadku oferowania, któregoś z elementów przedmiotu zamówienia równoważnego w zakresie norm, wykonawca może udokumentować ich równowartość nawet wówczas,                                gdy zamawiający nie wymaga przedłożenia przez wykonawców przedmiotowych środków dowodowych.</w:t>
      </w:r>
      <w:r w:rsidRPr="009D4EF9">
        <w:rPr>
          <w:rFonts w:ascii="Cambria" w:hAnsi="Cambria"/>
        </w:rPr>
        <w:t xml:space="preserve"> W takim przypadku wykonawca celem udowodnienia równoważności powinien przedłożyć  z ofertą stosowne dokumenty. Jednocześnie zamawiający pozostawia swobodę wykonawcom co do momentu, w którym winien zaoferować materiały lub urządzenia </w:t>
      </w:r>
      <w:r w:rsidRPr="009D4EF9">
        <w:rPr>
          <w:rStyle w:val="Uwydatnienie"/>
          <w:rFonts w:ascii="Cambria" w:hAnsi="Cambria"/>
          <w:i w:val="0"/>
        </w:rPr>
        <w:t>równoważne w zakresie norm</w:t>
      </w:r>
      <w:r w:rsidRPr="009D4EF9">
        <w:rPr>
          <w:rFonts w:ascii="Cambria" w:hAnsi="Cambria"/>
          <w:i/>
        </w:rPr>
        <w:t>.</w:t>
      </w:r>
      <w:r w:rsidRPr="009D4EF9">
        <w:rPr>
          <w:rFonts w:ascii="Cambria" w:hAnsi="Cambria"/>
        </w:rPr>
        <w:t xml:space="preserve"> Powyższe uzależnione od tego w jakim momencie wykonawca poweźmie taki zamiar. Jeśli uczyni to na etapie składania ofert                   to winien zaoferować dobra </w:t>
      </w:r>
      <w:r w:rsidRPr="009D4EF9">
        <w:rPr>
          <w:rStyle w:val="Uwydatnienie"/>
          <w:rFonts w:ascii="Cambria" w:hAnsi="Cambria"/>
          <w:i w:val="0"/>
        </w:rPr>
        <w:t>równoważne</w:t>
      </w:r>
      <w:r w:rsidRPr="009D4EF9">
        <w:rPr>
          <w:rFonts w:ascii="Cambria" w:hAnsi="Cambria"/>
          <w:i/>
        </w:rPr>
        <w:t xml:space="preserve"> </w:t>
      </w:r>
      <w:r w:rsidRPr="009D4EF9">
        <w:rPr>
          <w:rFonts w:ascii="Cambria" w:hAnsi="Cambria"/>
        </w:rPr>
        <w:t xml:space="preserve">w tym właśnie momencie. Natomiast, modyfikacja w ww. zakresie na etapie realizacji zamówienia będzie traktowana jako zmiana umowy                    </w:t>
      </w:r>
      <w:r w:rsidRPr="009D4EF9">
        <w:rPr>
          <w:rFonts w:ascii="Cambria" w:hAnsi="Cambria"/>
        </w:rPr>
        <w:lastRenderedPageBreak/>
        <w:t>i rozpatrywana będzie w kontekście zapisów projektu umowy.  Stosownie do art. 107 ust. 2 pzp – zamawiający może wezwać wykonawcę do uzupełnienia przedmiotowych środków dowodowych  - jeżeli będą niekompletne. W przypadku, kiedy wykonawca nie załączy do oferty dokumentów przedmiotowych potwierdzających równoważność – zamawiający uzna, że oferuje materiały/urządzenia zgodne z postanowieniami dokumentacji technicznej/projektowej.</w:t>
      </w:r>
    </w:p>
    <w:p w:rsidR="000D2713" w:rsidRPr="00E73375" w:rsidRDefault="001412ED" w:rsidP="00E73375">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Szczegółowy zakres przedmiotu zamówienia określa część III SWZ – stanowiąca jej załącznik. </w:t>
      </w:r>
    </w:p>
    <w:p w:rsidR="001412ED" w:rsidRPr="009D4EF9" w:rsidRDefault="001412ED"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Wykonawca zobowiązany jest do </w:t>
      </w:r>
      <w:r w:rsidRPr="009D4EF9">
        <w:rPr>
          <w:rFonts w:ascii="Cambria" w:hAnsi="Cambria"/>
          <w:shd w:val="clear" w:color="auto" w:fill="FFFFFF"/>
        </w:rPr>
        <w:t>informowania zamawiającego o wszelkich trudnościach związanych z realizacją zamówienia.</w:t>
      </w:r>
    </w:p>
    <w:p w:rsidR="00C72CB8" w:rsidRPr="009D4EF9" w:rsidRDefault="00C72CB8" w:rsidP="001412ED">
      <w:pPr>
        <w:spacing w:after="0" w:line="240" w:lineRule="auto"/>
        <w:jc w:val="center"/>
        <w:rPr>
          <w:rFonts w:ascii="Cambria" w:hAnsi="Cambria" w:cs="Tahoma"/>
          <w:b/>
        </w:rPr>
      </w:pPr>
    </w:p>
    <w:p w:rsidR="00097E79" w:rsidRPr="009D4EF9" w:rsidRDefault="00097E79" w:rsidP="001412ED">
      <w:pPr>
        <w:spacing w:after="0" w:line="240" w:lineRule="auto"/>
        <w:jc w:val="center"/>
        <w:rPr>
          <w:rFonts w:ascii="Cambria" w:hAnsi="Cambria" w:cs="Tahoma"/>
          <w:b/>
        </w:rPr>
      </w:pPr>
    </w:p>
    <w:p w:rsidR="001412ED" w:rsidRPr="009D4EF9" w:rsidRDefault="001412ED" w:rsidP="001412ED">
      <w:pPr>
        <w:spacing w:after="0" w:line="240" w:lineRule="auto"/>
        <w:jc w:val="center"/>
        <w:rPr>
          <w:rFonts w:ascii="Cambria" w:hAnsi="Cambria" w:cs="Tahoma"/>
          <w:b/>
        </w:rPr>
      </w:pPr>
      <w:r w:rsidRPr="009D4EF9">
        <w:rPr>
          <w:rFonts w:ascii="Cambria" w:hAnsi="Cambria" w:cs="Tahoma"/>
          <w:b/>
        </w:rPr>
        <w:t>ROZDZIAŁ 6</w:t>
      </w:r>
    </w:p>
    <w:p w:rsidR="001412ED" w:rsidRPr="009D4EF9" w:rsidRDefault="001412ED" w:rsidP="001412ED">
      <w:pPr>
        <w:spacing w:after="0" w:line="240" w:lineRule="auto"/>
        <w:jc w:val="center"/>
        <w:rPr>
          <w:rFonts w:ascii="Cambria" w:hAnsi="Cambria"/>
          <w:b/>
        </w:rPr>
      </w:pPr>
      <w:r w:rsidRPr="009D4EF9">
        <w:rPr>
          <w:rFonts w:ascii="Cambria" w:hAnsi="Cambria"/>
          <w:b/>
        </w:rPr>
        <w:t>TERMIN WYKONANIA ZAMÓWIENIA</w:t>
      </w:r>
    </w:p>
    <w:p w:rsidR="001412ED" w:rsidRPr="009D4EF9" w:rsidRDefault="001412ED" w:rsidP="001412ED">
      <w:pPr>
        <w:spacing w:after="0" w:line="240" w:lineRule="auto"/>
        <w:jc w:val="center"/>
        <w:rPr>
          <w:rFonts w:ascii="Cambria" w:hAnsi="Cambria" w:cs="Tahoma"/>
          <w:b/>
        </w:rPr>
      </w:pPr>
    </w:p>
    <w:p w:rsidR="009B1BAC" w:rsidRPr="009D4EF9" w:rsidRDefault="009B1BAC" w:rsidP="002D2CA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9D4EF9">
        <w:rPr>
          <w:rFonts w:ascii="Cambria" w:hAnsi="Cambria" w:cs="Tahoma"/>
        </w:rPr>
        <w:t>Termin rozpoczęcia wykonywania przedmiotu umowy rozpoczyna się z dniem protokolarnego przekazania terenu wykonawcy.</w:t>
      </w:r>
    </w:p>
    <w:p w:rsidR="009B1BAC" w:rsidRPr="00DD7FE6" w:rsidRDefault="009B1BAC" w:rsidP="002D2CAD">
      <w:pPr>
        <w:numPr>
          <w:ilvl w:val="0"/>
          <w:numId w:val="13"/>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cs="Tahoma"/>
        </w:rPr>
        <w:t xml:space="preserve">Termin zakończenia robót budowlanych nastąpi w terminie nie dłuższym </w:t>
      </w:r>
      <w:r w:rsidR="001B0B2A" w:rsidRPr="0046717B">
        <w:rPr>
          <w:rFonts w:ascii="Cambria" w:hAnsi="Cambria" w:cs="Tahoma"/>
          <w:b/>
          <w:highlight w:val="yellow"/>
        </w:rPr>
        <w:t>niż 14</w:t>
      </w:r>
      <w:r w:rsidRPr="0046717B">
        <w:rPr>
          <w:rFonts w:ascii="Cambria" w:hAnsi="Cambria" w:cs="Tahoma"/>
          <w:b/>
          <w:highlight w:val="yellow"/>
        </w:rPr>
        <w:t xml:space="preserve"> miesi</w:t>
      </w:r>
      <w:r w:rsidR="001B0B2A" w:rsidRPr="0046717B">
        <w:rPr>
          <w:rFonts w:ascii="Cambria" w:hAnsi="Cambria" w:cs="Tahoma"/>
          <w:b/>
          <w:highlight w:val="yellow"/>
        </w:rPr>
        <w:t>ęcy</w:t>
      </w:r>
      <w:r w:rsidRPr="009D4EF9">
        <w:rPr>
          <w:rFonts w:ascii="Cambria" w:hAnsi="Cambria" w:cs="Tahoma"/>
        </w:rPr>
        <w:t xml:space="preserve"> od dnia </w:t>
      </w:r>
      <w:r w:rsidR="001B0B2A" w:rsidRPr="00DD7FE6">
        <w:rPr>
          <w:rFonts w:ascii="Cambria" w:hAnsi="Cambria" w:cs="Tahoma"/>
        </w:rPr>
        <w:t>przekazania placu budowy</w:t>
      </w:r>
      <w:r w:rsidRPr="00DD7FE6">
        <w:rPr>
          <w:rFonts w:ascii="Cambria" w:hAnsi="Cambria" w:cs="Tahoma"/>
        </w:rPr>
        <w:t>.</w:t>
      </w:r>
    </w:p>
    <w:p w:rsidR="001B0B2A" w:rsidRPr="00DD7FE6" w:rsidRDefault="001B0B2A" w:rsidP="001B0B2A">
      <w:pPr>
        <w:numPr>
          <w:ilvl w:val="0"/>
          <w:numId w:val="13"/>
        </w:numPr>
        <w:tabs>
          <w:tab w:val="clear" w:pos="720"/>
          <w:tab w:val="num" w:pos="426"/>
        </w:tabs>
        <w:suppressAutoHyphens/>
        <w:spacing w:after="0" w:line="240" w:lineRule="auto"/>
        <w:ind w:left="426" w:hanging="426"/>
        <w:jc w:val="both"/>
        <w:rPr>
          <w:rFonts w:ascii="Cambria" w:hAnsi="Cambria" w:cs="Tahoma"/>
        </w:rPr>
      </w:pPr>
      <w:r w:rsidRPr="00DD7FE6">
        <w:rPr>
          <w:rFonts w:ascii="Cambria" w:hAnsi="Cambria" w:cs="Arial"/>
          <w:lang w:eastAsia="pl-PL"/>
        </w:rPr>
        <w:t xml:space="preserve">Zadanie realizowane będzie </w:t>
      </w:r>
      <w:r w:rsidRPr="00DD7FE6">
        <w:rPr>
          <w:rFonts w:ascii="Cambria" w:hAnsi="Cambria" w:cs="Arial"/>
          <w:b/>
          <w:u w:val="single"/>
          <w:lang w:eastAsia="pl-PL"/>
        </w:rPr>
        <w:t>w czterech etapach,</w:t>
      </w:r>
      <w:r w:rsidRPr="00DD7FE6">
        <w:rPr>
          <w:rFonts w:ascii="Cambria" w:hAnsi="Cambria" w:cs="Arial"/>
          <w:lang w:eastAsia="pl-PL"/>
        </w:rPr>
        <w:t xml:space="preserve"> przy czym:</w:t>
      </w:r>
    </w:p>
    <w:p w:rsidR="001B0B2A" w:rsidRPr="00DD7FE6" w:rsidRDefault="001B0B2A" w:rsidP="001B0B2A">
      <w:pPr>
        <w:pStyle w:val="Akapitzlist"/>
        <w:spacing w:line="276" w:lineRule="auto"/>
        <w:ind w:left="708" w:hanging="282"/>
        <w:jc w:val="both"/>
        <w:rPr>
          <w:rFonts w:ascii="Cambria" w:hAnsi="Cambria" w:cs="Arial"/>
          <w:sz w:val="22"/>
          <w:szCs w:val="22"/>
          <w:lang w:eastAsia="pl-PL"/>
        </w:rPr>
      </w:pPr>
      <w:r w:rsidRPr="00DD7FE6">
        <w:rPr>
          <w:rFonts w:ascii="Cambria" w:hAnsi="Cambria" w:cs="Arial"/>
          <w:sz w:val="22"/>
          <w:szCs w:val="22"/>
          <w:lang w:eastAsia="pl-PL"/>
        </w:rPr>
        <w:t>1)</w:t>
      </w:r>
      <w:r w:rsidRPr="00DD7FE6">
        <w:rPr>
          <w:rFonts w:ascii="Cambria" w:hAnsi="Cambria" w:cs="Arial"/>
          <w:sz w:val="22"/>
          <w:szCs w:val="22"/>
          <w:lang w:eastAsia="pl-PL"/>
        </w:rPr>
        <w:tab/>
        <w:t>termin realizacji I etapu od dnia 01.09.2022 r. do dnia 12.12.2022r. (termin przekazania placu budowy i rozpoczęcia I etapu warunkowany jest procedura likwidacji placówki przedszkolnej na terenie, której zaplanowano budowę budynku żłobka) .</w:t>
      </w:r>
    </w:p>
    <w:p w:rsidR="001B0B2A" w:rsidRPr="00DD7FE6" w:rsidRDefault="001B0B2A" w:rsidP="001B0B2A">
      <w:pPr>
        <w:pStyle w:val="Akapitzlist"/>
        <w:spacing w:line="276" w:lineRule="auto"/>
        <w:ind w:left="708" w:hanging="282"/>
        <w:jc w:val="both"/>
        <w:rPr>
          <w:rFonts w:ascii="Cambria" w:hAnsi="Cambria" w:cs="Arial"/>
          <w:sz w:val="22"/>
          <w:szCs w:val="22"/>
          <w:lang w:eastAsia="pl-PL"/>
        </w:rPr>
      </w:pPr>
      <w:r w:rsidRPr="00DD7FE6">
        <w:rPr>
          <w:rFonts w:ascii="Cambria" w:hAnsi="Cambria" w:cs="Arial"/>
          <w:sz w:val="22"/>
          <w:szCs w:val="22"/>
          <w:lang w:eastAsia="pl-PL"/>
        </w:rPr>
        <w:t>2)</w:t>
      </w:r>
      <w:r w:rsidRPr="00DD7FE6">
        <w:rPr>
          <w:rFonts w:ascii="Cambria" w:hAnsi="Cambria" w:cs="Arial"/>
          <w:sz w:val="22"/>
          <w:szCs w:val="22"/>
          <w:lang w:eastAsia="pl-PL"/>
        </w:rPr>
        <w:tab/>
        <w:t>Pozostałe elementy dotyczące II,III,IV etapu realizacji zadania zostaną uzgodnione                          z wybranym Wykonawcą po wyborze oferty najkorzystniejszej a przed podpisaniem umowy na podstawie harmonogramu rzeczowo – finansowego.</w:t>
      </w:r>
    </w:p>
    <w:p w:rsidR="001B0B2A" w:rsidRPr="00DD7FE6" w:rsidRDefault="001B0B2A" w:rsidP="001B0B2A">
      <w:pPr>
        <w:pStyle w:val="Akapitzlist"/>
        <w:spacing w:line="276" w:lineRule="auto"/>
        <w:ind w:left="426" w:hanging="426"/>
        <w:jc w:val="both"/>
        <w:rPr>
          <w:rFonts w:ascii="Cambria" w:hAnsi="Cambria" w:cs="Arial"/>
          <w:sz w:val="22"/>
          <w:szCs w:val="22"/>
          <w:lang w:eastAsia="pl-PL"/>
        </w:rPr>
      </w:pPr>
      <w:r w:rsidRPr="00DD7FE6">
        <w:rPr>
          <w:rFonts w:ascii="Cambria" w:hAnsi="Cambria" w:cs="Arial"/>
          <w:sz w:val="22"/>
          <w:szCs w:val="22"/>
          <w:lang w:eastAsia="pl-PL"/>
        </w:rPr>
        <w:t xml:space="preserve">4. Termin zakończenia zadania obejmuje również uzyskanie ostatecznej decyzji </w:t>
      </w:r>
      <w:r w:rsidRPr="00DD7FE6">
        <w:rPr>
          <w:rFonts w:ascii="Cambria" w:hAnsi="Cambria" w:cs="Arial"/>
          <w:sz w:val="22"/>
          <w:szCs w:val="22"/>
          <w:lang w:eastAsia="pl-PL"/>
        </w:rPr>
        <w:br/>
        <w:t>o pozwoleniu na użytkowanie obiektu.</w:t>
      </w:r>
    </w:p>
    <w:p w:rsidR="001B0B2A" w:rsidRPr="00DD7FE6" w:rsidRDefault="001B0B2A" w:rsidP="001B0B2A">
      <w:pPr>
        <w:pStyle w:val="Akapitzlist"/>
        <w:spacing w:line="276" w:lineRule="auto"/>
        <w:ind w:left="426" w:hanging="426"/>
        <w:jc w:val="both"/>
        <w:rPr>
          <w:rFonts w:ascii="Cambria" w:hAnsi="Cambria" w:cs="Arial"/>
          <w:sz w:val="22"/>
          <w:szCs w:val="22"/>
          <w:lang w:eastAsia="pl-PL"/>
        </w:rPr>
      </w:pPr>
      <w:r w:rsidRPr="00DD7FE6">
        <w:rPr>
          <w:rFonts w:ascii="Cambria" w:hAnsi="Cambria" w:cs="Arial"/>
          <w:sz w:val="22"/>
          <w:szCs w:val="22"/>
          <w:lang w:eastAsia="pl-PL"/>
        </w:rPr>
        <w:t>5.</w:t>
      </w:r>
      <w:r w:rsidRPr="00DD7FE6">
        <w:rPr>
          <w:rFonts w:ascii="Cambria" w:hAnsi="Cambria" w:cs="Arial"/>
          <w:sz w:val="22"/>
          <w:szCs w:val="22"/>
          <w:lang w:eastAsia="pl-PL"/>
        </w:rPr>
        <w:tab/>
      </w:r>
      <w:r w:rsidRPr="00DD7FE6">
        <w:rPr>
          <w:rFonts w:ascii="Cambria" w:hAnsi="Cambria" w:cs="Arial"/>
          <w:sz w:val="22"/>
          <w:szCs w:val="22"/>
        </w:rPr>
        <w:t>Przyjmuje się następujące definicje:</w:t>
      </w:r>
    </w:p>
    <w:p w:rsidR="001B0B2A" w:rsidRPr="00DD7FE6" w:rsidRDefault="001B0B2A" w:rsidP="00DD7FE6">
      <w:pPr>
        <w:spacing w:after="0" w:line="240" w:lineRule="auto"/>
        <w:ind w:left="425"/>
        <w:jc w:val="both"/>
        <w:rPr>
          <w:rFonts w:ascii="Cambria" w:hAnsi="Cambria" w:cs="Arial"/>
          <w:lang w:eastAsia="pl-PL"/>
        </w:rPr>
      </w:pPr>
      <w:r w:rsidRPr="00DD7FE6">
        <w:rPr>
          <w:rFonts w:ascii="Cambria" w:hAnsi="Cambria" w:cs="Arial"/>
          <w:lang w:eastAsia="pl-PL"/>
        </w:rPr>
        <w:t xml:space="preserve">Dzień wykonania przedmiotu umowy: dzień uzyskania ostatecznej decyzji zezwalającej na użytkowanie Obiektu. Przez wykonanie Przedmiotu Umowy strony rozumieją sytuację, w której Zamawiający dokonał odbioru robót w stanie wolnym od wad i Wykonawca uzyskał w imieniu Zamawiającego ostateczną  decyzję zezwalającą na użytkowanie. </w:t>
      </w:r>
    </w:p>
    <w:p w:rsidR="009B1BAC" w:rsidRPr="00DD7FE6" w:rsidRDefault="001B0B2A" w:rsidP="00DD7FE6">
      <w:pPr>
        <w:spacing w:after="0" w:line="240" w:lineRule="auto"/>
        <w:ind w:left="425" w:hanging="426"/>
        <w:jc w:val="both"/>
        <w:rPr>
          <w:rFonts w:ascii="Cambria" w:hAnsi="Cambria" w:cs="Arial"/>
          <w:lang w:eastAsia="pl-PL"/>
        </w:rPr>
      </w:pPr>
      <w:r w:rsidRPr="00DD7FE6">
        <w:rPr>
          <w:rFonts w:ascii="Cambria" w:hAnsi="Cambria" w:cs="Arial"/>
          <w:lang w:eastAsia="pl-PL"/>
        </w:rPr>
        <w:t>6.</w:t>
      </w:r>
      <w:r w:rsidRPr="00DD7FE6">
        <w:rPr>
          <w:rFonts w:ascii="Cambria" w:hAnsi="Cambria" w:cs="Arial"/>
          <w:lang w:eastAsia="pl-PL"/>
        </w:rPr>
        <w:tab/>
      </w:r>
      <w:r w:rsidR="009B1BAC" w:rsidRPr="00DD7FE6">
        <w:rPr>
          <w:rFonts w:ascii="Cambria" w:eastAsia="Bookman Old Style" w:hAnsi="Cambria" w:cs="Tahoma"/>
        </w:rPr>
        <w:t>Szczegółowo warunki realizacji zamówienia zostały określone we wzorze umowy stanowiącym integralną część specyfikacji.</w:t>
      </w:r>
    </w:p>
    <w:p w:rsidR="0039565A" w:rsidRDefault="0039565A" w:rsidP="00DD7FE6">
      <w:pPr>
        <w:pStyle w:val="WW-Tekstpodstawowywcity2"/>
        <w:ind w:left="0" w:firstLine="0"/>
        <w:rPr>
          <w:rFonts w:ascii="Cambria" w:hAnsi="Cambria" w:cs="Tahoma"/>
          <w:b/>
          <w:sz w:val="22"/>
          <w:szCs w:val="22"/>
        </w:rPr>
      </w:pPr>
    </w:p>
    <w:p w:rsidR="00C72CB8" w:rsidRDefault="00C72CB8" w:rsidP="002D2CAD">
      <w:pPr>
        <w:pStyle w:val="WW-Tekstpodstawowywcity2"/>
        <w:jc w:val="center"/>
        <w:rPr>
          <w:rFonts w:ascii="Cambria" w:hAnsi="Cambria" w:cs="Tahoma"/>
          <w:b/>
          <w:sz w:val="22"/>
          <w:szCs w:val="22"/>
        </w:rPr>
      </w:pPr>
    </w:p>
    <w:p w:rsidR="001412ED" w:rsidRPr="00F43A1D" w:rsidRDefault="001412ED" w:rsidP="002D2CAD">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1412ED" w:rsidRPr="00F43A1D" w:rsidRDefault="001412ED" w:rsidP="002D2CAD">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1412ED" w:rsidRPr="009D4EF9" w:rsidRDefault="001412ED" w:rsidP="002D2CAD">
      <w:pPr>
        <w:autoSpaceDE w:val="0"/>
        <w:autoSpaceDN w:val="0"/>
        <w:adjustRightInd w:val="0"/>
        <w:spacing w:line="240" w:lineRule="auto"/>
        <w:jc w:val="both"/>
        <w:rPr>
          <w:rFonts w:ascii="Cambria" w:hAnsi="Cambria" w:cs="Tahoma"/>
        </w:rPr>
      </w:pP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lang w:eastAsia="pl-PL"/>
        </w:rPr>
        <w:t xml:space="preserve">Strony obowiązane są współdziałać przy wykonaniu umowy w sprawie zamówienia publicznego,  w celu należytej realizacji zamówienia. </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lang w:eastAsia="pl-PL"/>
        </w:rPr>
        <w:t>Umowa wymaga, pod rygorem nieważności, zachowania formy pisemnej.</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lang w:eastAsia="pl-PL"/>
        </w:rPr>
        <w:t>Umowa zawierać będzie wszelkie wymagania w oparciu o przepisy działu VII ustawy pzp.</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rPr>
        <w:t>Do umów w sprawach zamówień publicznych stosuje się przepisy ustawy z dnia                   23 kwietnia  1964 r. – Kodeks cywilny (Dz. U. z 2019 r. poz. 1145 i 1495 ze zm.).</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rPr>
        <w:t>Wykonawcy ubiegający się wspólnie o udzielenie zamówienia ponoszą solidarną odpowiedzialność za wykonanie umowy i wniesienie zabezpieczenia należytego wykonania umowy.</w:t>
      </w:r>
    </w:p>
    <w:p w:rsidR="009B1BAC" w:rsidRPr="00DD7FE6"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cs="Tahoma"/>
          <w:lang w:eastAsia="pl-PL"/>
        </w:rPr>
        <w:lastRenderedPageBreak/>
        <w:t xml:space="preserve">Umowy w </w:t>
      </w:r>
      <w:r w:rsidRPr="00DD7FE6">
        <w:rPr>
          <w:rFonts w:ascii="Cambria" w:hAnsi="Cambria" w:cs="Tahoma"/>
          <w:lang w:eastAsia="pl-PL"/>
        </w:rPr>
        <w:t>sprawie zamówienia publicznego są jawne i podlegają udostępnianiu na zasadach określonych w przepisach o dostępie  do informacji publicznej.</w:t>
      </w:r>
    </w:p>
    <w:p w:rsidR="009B1BAC" w:rsidRPr="00DD7FE6"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DD7FE6">
        <w:rPr>
          <w:rFonts w:ascii="Cambria" w:hAnsi="Cambria" w:cs="Tahoma"/>
        </w:rPr>
        <w:t>Za wykonanie przedmiotu umowy Zamawiający zapłaci Wykonawcy ryczałtowe.</w:t>
      </w:r>
    </w:p>
    <w:p w:rsidR="00400924" w:rsidRPr="00DD7FE6" w:rsidRDefault="00400924" w:rsidP="00E73375">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hAnsi="Cambria" w:cs="Arial"/>
        </w:rPr>
        <w:t xml:space="preserve">Płatności następować będą na podstawie faktur częściowych (kwartalnych) wystawianych przez Wykonawcę  za zrealizowane i odebrane etapy robót </w:t>
      </w:r>
      <w:r w:rsidR="00E73375" w:rsidRPr="00DD7FE6">
        <w:rPr>
          <w:rFonts w:ascii="Cambria" w:hAnsi="Cambria" w:cs="Arial"/>
        </w:rPr>
        <w:t xml:space="preserve">zgodnie </w:t>
      </w:r>
      <w:r w:rsidRPr="00DD7FE6">
        <w:rPr>
          <w:rFonts w:ascii="Cambria" w:hAnsi="Cambria" w:cs="Arial"/>
        </w:rPr>
        <w:t>z harmonogramem rzeczowo - finansowym</w:t>
      </w:r>
      <w:r w:rsidR="00E73375" w:rsidRPr="00DD7FE6">
        <w:rPr>
          <w:rFonts w:ascii="Cambria" w:hAnsi="Cambria" w:cs="Arial"/>
        </w:rPr>
        <w:t xml:space="preserve"> oraz faktury końcowej zgodnie  </w:t>
      </w:r>
      <w:r w:rsidRPr="00DD7FE6">
        <w:rPr>
          <w:rFonts w:ascii="Cambria" w:hAnsi="Cambria" w:cs="Arial"/>
        </w:rPr>
        <w:t>z harmonogramem  rzeczowo-finansowym. Fak</w:t>
      </w:r>
      <w:r w:rsidR="00E73375" w:rsidRPr="00DD7FE6">
        <w:rPr>
          <w:rFonts w:ascii="Cambria" w:hAnsi="Cambria" w:cs="Arial"/>
        </w:rPr>
        <w:t xml:space="preserve">tury częściowe będą wystawiane  </w:t>
      </w:r>
      <w:r w:rsidRPr="00DD7FE6">
        <w:rPr>
          <w:rFonts w:ascii="Cambria" w:hAnsi="Cambria" w:cs="Arial"/>
        </w:rPr>
        <w:t>do kwoty 80% wartości zamówienia. Pozostała część wynagrodzenia na podstawie faktury końcowej po skutecznym odb</w:t>
      </w:r>
      <w:r w:rsidR="00E73375" w:rsidRPr="00DD7FE6">
        <w:rPr>
          <w:rFonts w:ascii="Cambria" w:hAnsi="Cambria" w:cs="Arial"/>
        </w:rPr>
        <w:t xml:space="preserve">iorze całości przedmiotu umowy  </w:t>
      </w:r>
      <w:r w:rsidRPr="00DD7FE6">
        <w:rPr>
          <w:rFonts w:ascii="Cambria" w:hAnsi="Cambria" w:cs="Arial"/>
        </w:rPr>
        <w:t>(wraz z ostatecznym pozwoleniem na użytkowanie obiektu), przy czym pierwsza faktura wystawiona i doręczona będzie do 20 grudnia 2022 r.</w:t>
      </w:r>
    </w:p>
    <w:p w:rsidR="00400924" w:rsidRPr="00DD7FE6" w:rsidRDefault="00400924" w:rsidP="00E73375">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hAnsi="Cambria" w:cs="Arial"/>
        </w:rPr>
        <w:t xml:space="preserve">Pierwsza płatność nastąpi po realizacji 1 </w:t>
      </w:r>
      <w:r w:rsidR="00E73375" w:rsidRPr="00DD7FE6">
        <w:rPr>
          <w:rFonts w:ascii="Cambria" w:hAnsi="Cambria" w:cs="Arial"/>
        </w:rPr>
        <w:t xml:space="preserve">etapu potwierdzonego skutecznym </w:t>
      </w:r>
      <w:r w:rsidRPr="00DD7FE6">
        <w:rPr>
          <w:rFonts w:ascii="Cambria" w:hAnsi="Cambria" w:cs="Arial"/>
        </w:rPr>
        <w:t>potwierdzeniem odbioru robót budowlanych. Ostatnia płatność nastąpi</w:t>
      </w:r>
      <w:r w:rsidRPr="00DD7FE6">
        <w:rPr>
          <w:rFonts w:ascii="Cambria" w:hAnsi="Cambria" w:cs="Arial"/>
        </w:rPr>
        <w:br/>
        <w:t>(IV kwartał 2023 r.) po realizacji zamówienia i uzyskaniu przez wykonawcę ostatecznego pozwolenia na użytkowanie obiektu.</w:t>
      </w:r>
    </w:p>
    <w:p w:rsidR="00400924" w:rsidRPr="00DD7FE6" w:rsidRDefault="00400924" w:rsidP="00400924">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hAnsi="Cambria" w:cs="Arial"/>
        </w:rPr>
        <w:t>Wykonawca będzie wystawiać faktury częściowe po skutecznym odbiorze części przedmiotu umowy dokonanym przez zamawiającego, potwierdzającym prawidłowe wykonanie wszystkich robót składających się na przedmiot umowy.</w:t>
      </w:r>
    </w:p>
    <w:p w:rsidR="00400924" w:rsidRPr="00DD7FE6" w:rsidRDefault="00400924" w:rsidP="00400924">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hAnsi="Cambria" w:cs="Arial"/>
        </w:rPr>
        <w:t xml:space="preserve">Protokoły częściowe i końcowy odbioru robót sporządzone będą </w:t>
      </w:r>
      <w:r w:rsidRPr="00DD7FE6">
        <w:rPr>
          <w:rFonts w:ascii="Cambria" w:hAnsi="Cambria" w:cs="Arial"/>
        </w:rPr>
        <w:br/>
        <w:t xml:space="preserve">na podstawie zatwierdzonego kosztorysu powykonawczego – zakres zgodny </w:t>
      </w:r>
      <w:r w:rsidRPr="00DD7FE6">
        <w:rPr>
          <w:rFonts w:ascii="Cambria" w:hAnsi="Cambria" w:cs="Arial"/>
        </w:rPr>
        <w:br/>
        <w:t>z harmonogramem rzeczowo - finansowym robót.</w:t>
      </w:r>
    </w:p>
    <w:p w:rsidR="00400924" w:rsidRPr="00DD7FE6" w:rsidRDefault="00400924" w:rsidP="00400924">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hAnsi="Cambria" w:cs="Arial"/>
        </w:rPr>
        <w:t>Zamawiający dokona płatności częściowych w 2023 r. w terminie nie dłuższym                       niż 30 dni od daty doręczenia kompletnej faktury zamawiającemu, przy czym płatność końcowa nastąpi na podstawie faktury wystawionej i doręczonej do 20 grudnia 2023 r.</w:t>
      </w:r>
    </w:p>
    <w:p w:rsidR="00400924" w:rsidRPr="00DD7FE6" w:rsidRDefault="00400924" w:rsidP="00400924">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hAnsi="Cambria" w:cs="Arial"/>
        </w:rPr>
        <w:t xml:space="preserve">Dniem płatności jest dzień wydania przez zamawiającego polecenia zapłaty </w:t>
      </w:r>
      <w:r w:rsidRPr="00DD7FE6">
        <w:rPr>
          <w:rFonts w:ascii="Cambria" w:hAnsi="Cambria" w:cs="Arial"/>
        </w:rPr>
        <w:br/>
        <w:t>do banku, w którym prowadzony jest jego rachunek.</w:t>
      </w:r>
    </w:p>
    <w:p w:rsidR="00400924" w:rsidRPr="00DD7FE6" w:rsidRDefault="00400924" w:rsidP="00400924">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eastAsia="Calibri" w:hAnsi="Cambria" w:cs="Arial"/>
        </w:rPr>
        <w:t>W 2023 r. rozliczenie z Wykonawcą nie częściej niż co kwartał.</w:t>
      </w:r>
    </w:p>
    <w:p w:rsidR="00400924" w:rsidRPr="00DD7FE6" w:rsidRDefault="00400924" w:rsidP="00E73375">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eastAsia="Calibri" w:hAnsi="Cambria" w:cs="Arial"/>
        </w:rPr>
        <w:t>Sposób i warunki płatności</w:t>
      </w:r>
      <w:r w:rsidRPr="00DD7FE6">
        <w:rPr>
          <w:rFonts w:ascii="Cambria" w:hAnsi="Cambria" w:cs="Tahoma"/>
          <w:lang w:eastAsia="pl-PL"/>
        </w:rPr>
        <w:t xml:space="preserve"> - </w:t>
      </w:r>
      <w:r w:rsidRPr="00DD7FE6">
        <w:rPr>
          <w:rFonts w:ascii="Cambria" w:eastAsia="Calibri" w:hAnsi="Cambria" w:cs="Arial"/>
        </w:rPr>
        <w:t xml:space="preserve">Płatność z podziałem na lata i etapy zgodnie </w:t>
      </w:r>
      <w:r w:rsidR="00E73375" w:rsidRPr="00DD7FE6">
        <w:rPr>
          <w:rFonts w:ascii="Cambria" w:eastAsia="Calibri" w:hAnsi="Cambria" w:cs="Arial"/>
        </w:rPr>
        <w:t xml:space="preserve">                                               </w:t>
      </w:r>
      <w:r w:rsidRPr="00DD7FE6">
        <w:rPr>
          <w:rFonts w:ascii="Cambria" w:eastAsia="Calibri" w:hAnsi="Cambria" w:cs="Arial"/>
        </w:rPr>
        <w:t>z harmonogramem rzeczowo -finansowym.</w:t>
      </w:r>
    </w:p>
    <w:p w:rsidR="009B1BAC" w:rsidRPr="00E73375"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eastAsia="Bookman Old Style" w:hAnsi="Cambria" w:cs="Tahoma"/>
        </w:rPr>
        <w:t xml:space="preserve">Wykonawca zobowiązany jest udzielić zamawiającemu min. </w:t>
      </w:r>
      <w:r w:rsidRPr="00E73375">
        <w:rPr>
          <w:rFonts w:ascii="Cambria" w:eastAsia="Bookman Old Style" w:hAnsi="Cambria" w:cs="Tahoma"/>
        </w:rPr>
        <w:t xml:space="preserve">3-letniej gwarancji </w:t>
      </w:r>
      <w:r w:rsidR="00E73375">
        <w:rPr>
          <w:rFonts w:ascii="Cambria" w:eastAsia="Bookman Old Style" w:hAnsi="Cambria" w:cs="Tahoma"/>
        </w:rPr>
        <w:t xml:space="preserve">                            </w:t>
      </w:r>
      <w:r w:rsidRPr="00E73375">
        <w:rPr>
          <w:rFonts w:ascii="Cambria" w:eastAsia="Bookman Old Style" w:hAnsi="Cambria" w:cs="Tahoma"/>
        </w:rPr>
        <w:t>na wykonany przedmiot zamówienia dotyczący robót budowlanych. Z uwagi na zastosowanie w ramach kryteriów oceny ofert wydłużonego terminu gwarancji, wykonawca może w ofercie zaproponować wydłużony termin gwarancji na przedmiot umowy na okres 3 lub 4 lub 5 lat.</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eastAsia="Bookman Old Style" w:hAnsi="Cambria" w:cs="Tahoma"/>
        </w:rPr>
        <w:t xml:space="preserve">Gwarancja obejmuje </w:t>
      </w:r>
      <w:r w:rsidRPr="009D4EF9">
        <w:rPr>
          <w:rFonts w:ascii="Cambria" w:hAnsi="Cambria" w:cs="Tahoma"/>
        </w:rPr>
        <w:t>wykonane prace, zamontowane materiały i urządzenia.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Termin rozpoczęcia gwarancji rozpoczyna się od daty odbioru końcowego bez zastrzeżeń robót będących przedmiotem zamówienia.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O stwierdzonych usterkach zamawiający niezwłocznie, pisemnie powiadomi wykonawcę, jednocześnie podając termin ich usunięcia.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Brak usunięcia usterek we wskazanym terminie daje prawo zamawiającemu do powierzenia usunięcia usterek osobie trzeciej na koszt i ryzyko wykonawcy oraz zatrzymania zabezpieczenia należytego wykonania umowy z tytułu rękojmi za wady.</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Gwarancja obejmuje w pełnym zakresie również prace wykonywane przez podwykonawców lub inne osoby i podmioty działające w imieniu wykonawcy.</w:t>
      </w:r>
    </w:p>
    <w:p w:rsidR="009B1BAC" w:rsidRPr="00AD340D"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b/>
          <w:lang w:eastAsia="pl-PL"/>
        </w:rPr>
      </w:pPr>
      <w:r w:rsidRPr="00AD340D">
        <w:rPr>
          <w:rFonts w:ascii="Cambria" w:eastAsia="Bookman Old Style" w:hAnsi="Cambria" w:cs="Tahoma"/>
          <w:b/>
        </w:rPr>
        <w:t>Okres rękojmi za wady równy będzie zaproponowanemu przez wykonawcę okresowi gwarancji.</w:t>
      </w:r>
    </w:p>
    <w:p w:rsidR="009B1BAC" w:rsidRPr="009D4EF9" w:rsidRDefault="009B1BAC" w:rsidP="009B1BAC">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9D4EF9">
        <w:rPr>
          <w:rFonts w:ascii="Cambria" w:hAnsi="Cambria"/>
          <w:lang w:eastAsia="pl-PL"/>
        </w:rPr>
        <w:t>Szczegóły projektowanych postanowień umowy zawarte są w IV części SWZ pn. - „wzór umowy”.</w:t>
      </w:r>
    </w:p>
    <w:p w:rsidR="009B1BAC" w:rsidRPr="009D4EF9" w:rsidRDefault="009B1BAC" w:rsidP="009B1BAC">
      <w:pPr>
        <w:suppressAutoHyphens/>
        <w:spacing w:after="0" w:line="240" w:lineRule="auto"/>
        <w:ind w:left="426"/>
        <w:jc w:val="both"/>
        <w:rPr>
          <w:rFonts w:ascii="Cambria" w:hAnsi="Cambria"/>
          <w:lang w:eastAsia="pl-PL"/>
        </w:rPr>
      </w:pPr>
    </w:p>
    <w:p w:rsidR="002D2CAD" w:rsidRDefault="002D2CAD" w:rsidP="00400924">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1412ED">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center"/>
        <w:rPr>
          <w:rFonts w:ascii="Cambria" w:eastAsia="Bookman Old Style" w:hAnsi="Cambria" w:cs="Tahoma"/>
          <w:b/>
          <w:bCs/>
          <w:sz w:val="22"/>
          <w:szCs w:val="22"/>
        </w:rPr>
      </w:pP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29596D">
        <w:rPr>
          <w:rFonts w:ascii="Cambria" w:hAnsi="Cambria"/>
        </w:rPr>
        <w:t xml:space="preserve">                  </w:t>
      </w:r>
      <w:r w:rsidRPr="00F43A1D">
        <w:rPr>
          <w:rFonts w:ascii="Cambria" w:hAnsi="Cambria"/>
        </w:rPr>
        <w:t xml:space="preserve">w szczególności nie dotyczą ogłoszenia o zamówieniu lub dokumentów zamówienia, ofert </w:t>
      </w:r>
      <w:r w:rsidR="0029596D">
        <w:rPr>
          <w:rFonts w:ascii="Cambria" w:hAnsi="Cambria"/>
        </w:rPr>
        <w:t xml:space="preserve">                        </w:t>
      </w:r>
      <w:r w:rsidRPr="00F43A1D">
        <w:rPr>
          <w:rFonts w:ascii="Cambria" w:hAnsi="Cambria"/>
        </w:rPr>
        <w:t>o ile jej treść jest udokumentowana.</w:t>
      </w:r>
    </w:p>
    <w:p w:rsidR="001412ED" w:rsidRPr="00F43A1D" w:rsidRDefault="001412ED" w:rsidP="0029596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z produktami powszechnie używanymi służącymi elektronicznemu przechowywaniu, przetwarzaniu i przesyłaniu danych, i które nie ograniczają wykonawcom dostępu do postępowania o udzielenie zamówienia.</w:t>
      </w:r>
    </w:p>
    <w:p w:rsidR="001412ED" w:rsidRPr="00F43A1D" w:rsidRDefault="001412ED" w:rsidP="0029596D">
      <w:pPr>
        <w:pStyle w:val="USTustnpkodeksu"/>
        <w:numPr>
          <w:ilvl w:val="0"/>
          <w:numId w:val="20"/>
        </w:numPr>
        <w:tabs>
          <w:tab w:val="clear" w:pos="720"/>
          <w:tab w:val="num" w:pos="426"/>
        </w:tabs>
        <w:spacing w:line="240" w:lineRule="auto"/>
        <w:ind w:left="426" w:hanging="426"/>
        <w:rPr>
          <w:rFonts w:ascii="Cambria" w:hAnsi="Cambria"/>
          <w:sz w:val="22"/>
          <w:szCs w:val="22"/>
        </w:rPr>
      </w:pPr>
      <w:r w:rsidRPr="00F43A1D">
        <w:rPr>
          <w:rFonts w:ascii="Cambria" w:hAnsi="Cambria"/>
          <w:sz w:val="22"/>
          <w:szCs w:val="22"/>
        </w:rPr>
        <w:t>Dokumenty i oświadczenia elektroniczne tj:</w:t>
      </w:r>
    </w:p>
    <w:p w:rsidR="001412ED" w:rsidRPr="005F54EB" w:rsidRDefault="001412ED" w:rsidP="0029596D">
      <w:pPr>
        <w:pStyle w:val="USTustnpkodeksu"/>
        <w:numPr>
          <w:ilvl w:val="0"/>
          <w:numId w:val="43"/>
        </w:numPr>
        <w:spacing w:line="240" w:lineRule="auto"/>
        <w:rPr>
          <w:rFonts w:ascii="Cambria" w:hAnsi="Cambria" w:cs="Liberation Sans"/>
          <w:strike/>
          <w:sz w:val="22"/>
          <w:szCs w:val="22"/>
        </w:rPr>
      </w:pPr>
      <w:r w:rsidRPr="005F54EB">
        <w:rPr>
          <w:rFonts w:ascii="Cambria" w:hAnsi="Cambria" w:cs="Liberation Sans"/>
          <w:sz w:val="22"/>
          <w:szCs w:val="22"/>
        </w:rPr>
        <w:t>ofertę,</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oświadczenie (o spełnieniu warunków udziału w postępowaniu i braku podstaw wykluczenia),  o których mowa w art. 125 ust. 1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podmiotowe środki dowodowe, w tym oświadczenie, o którym mowa w art. 117 ust. 4 ustawy pzp,</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oraz zobowiązanie podmiotu udostępniającego zasoby, o którym mowa w art. 118 ust. 3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przedmiotowe środki dowodowe (jeżeli dotyczą),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pełnomocnictwo, </w:t>
      </w:r>
    </w:p>
    <w:p w:rsidR="00C72CB8" w:rsidRPr="009B1BAC" w:rsidRDefault="001412ED" w:rsidP="009B1BAC">
      <w:pPr>
        <w:pStyle w:val="USTustnpkodeksu"/>
        <w:spacing w:line="240" w:lineRule="auto"/>
        <w:ind w:left="426" w:firstLine="0"/>
        <w:rPr>
          <w:rFonts w:ascii="Cambria" w:hAnsi="Cambria"/>
          <w:sz w:val="22"/>
          <w:szCs w:val="22"/>
        </w:rPr>
      </w:pPr>
      <w:r w:rsidRPr="00F43A1D">
        <w:rPr>
          <w:rFonts w:ascii="Cambria" w:hAnsi="Cambria"/>
          <w:sz w:val="22"/>
          <w:szCs w:val="22"/>
        </w:rPr>
        <w:t xml:space="preserve">wykonawcy sporządzają zgodnie </w:t>
      </w:r>
      <w:r w:rsidRPr="00F43A1D">
        <w:rPr>
          <w:rFonts w:ascii="Cambria" w:hAnsi="Cambria" w:cs="CIDFont+F2"/>
          <w:sz w:val="22"/>
          <w:szCs w:val="22"/>
        </w:rPr>
        <w:t xml:space="preserve">z wymaganiami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t>
      </w:r>
      <w:r w:rsidR="009B1BAC">
        <w:rPr>
          <w:rFonts w:ascii="Cambria" w:hAnsi="Cambria" w:cs="CIDFont+F2"/>
          <w:sz w:val="22"/>
          <w:szCs w:val="22"/>
        </w:rPr>
        <w:t xml:space="preserve">w komunikacji elektronicznej </w:t>
      </w:r>
      <w:r w:rsidRPr="00F43A1D">
        <w:rPr>
          <w:rFonts w:ascii="Cambria" w:hAnsi="Cambria" w:cs="CIDFont+F2"/>
          <w:sz w:val="22"/>
          <w:szCs w:val="22"/>
        </w:rPr>
        <w:t>w postępowaniu o udzielenie</w:t>
      </w:r>
      <w:r w:rsidRPr="00F43A1D">
        <w:rPr>
          <w:rFonts w:ascii="Cambria" w:hAnsi="Cambria"/>
          <w:sz w:val="22"/>
          <w:szCs w:val="22"/>
        </w:rPr>
        <w:t xml:space="preserve"> </w:t>
      </w:r>
      <w:r w:rsidRPr="00F43A1D">
        <w:rPr>
          <w:rFonts w:ascii="Cambria" w:hAnsi="Cambria" w:cs="CIDFont+F2"/>
          <w:sz w:val="22"/>
          <w:szCs w:val="22"/>
        </w:rPr>
        <w:t xml:space="preserve">zamówienia publicznego </w:t>
      </w:r>
      <w:r>
        <w:rPr>
          <w:rFonts w:ascii="Cambria" w:hAnsi="Cambria" w:cs="CIDFont+F2"/>
          <w:sz w:val="22"/>
          <w:szCs w:val="22"/>
        </w:rPr>
        <w:t xml:space="preserve">                   </w:t>
      </w:r>
      <w:r w:rsidRPr="00F43A1D">
        <w:rPr>
          <w:rFonts w:ascii="Cambria" w:hAnsi="Cambria" w:cs="CIDFont+F2"/>
          <w:sz w:val="22"/>
          <w:szCs w:val="22"/>
        </w:rPr>
        <w:t>(Dz. U. z 2020 poz. 2452)</w:t>
      </w:r>
      <w:r w:rsidRPr="00F43A1D">
        <w:rPr>
          <w:rFonts w:ascii="Cambria" w:hAnsi="Cambria"/>
          <w:sz w:val="22"/>
          <w:szCs w:val="22"/>
        </w:rPr>
        <w:t xml:space="preserve">  tj: - </w:t>
      </w:r>
      <w:r w:rsidRPr="00F43A1D">
        <w:rPr>
          <w:rFonts w:ascii="Cambria" w:hAnsi="Cambria"/>
          <w:b/>
          <w:sz w:val="22"/>
          <w:szCs w:val="22"/>
        </w:rPr>
        <w:t>w postaci elektronicznej</w:t>
      </w:r>
      <w:r w:rsidRPr="00F43A1D">
        <w:rPr>
          <w:rFonts w:ascii="Cambria" w:hAnsi="Cambria"/>
          <w:sz w:val="22"/>
          <w:szCs w:val="22"/>
        </w:rPr>
        <w:t>, w formatach danych określonych  w przepisach wydanych na podstawie art. 18 ustawy z dnia 17 lutego 2005 r.</w:t>
      </w:r>
      <w:r w:rsidR="009B1BAC">
        <w:rPr>
          <w:rFonts w:ascii="Cambria" w:hAnsi="Cambria"/>
          <w:sz w:val="22"/>
          <w:szCs w:val="22"/>
        </w:rPr>
        <w:t xml:space="preserve">                             </w:t>
      </w:r>
      <w:r w:rsidRPr="00F43A1D">
        <w:rPr>
          <w:rFonts w:ascii="Cambria" w:hAnsi="Cambria"/>
          <w:sz w:val="22"/>
          <w:szCs w:val="22"/>
        </w:rPr>
        <w:t xml:space="preserve"> o informatyzacji działalności podmiotów realizujących zadania publiczne (Dz. U. z 2020 r. poz. 346, 568, 695,1517,2320)  tj.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1412ED" w:rsidRPr="00F43A1D" w:rsidRDefault="001412ED" w:rsidP="001412ED">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lastRenderedPageBreak/>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1412ED" w:rsidRPr="00F43A1D" w:rsidRDefault="001412ED" w:rsidP="001412ED">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1412ED">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1412ED">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1412ED" w:rsidRPr="00957D47"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lastRenderedPageBreak/>
        <w:t>innych dokumentów – odpowiednio wykonawca lub wykonawca wspólnie ubiegający                               się o udzielenie zamówienia, w zakresie dokumentów, które każdego z nich dotyczą.</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1412ED" w:rsidRPr="00F43A1D" w:rsidRDefault="001412ED" w:rsidP="00E7337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1412ED" w:rsidRPr="005F54EB" w:rsidRDefault="001412ED" w:rsidP="00E7337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1412ED" w:rsidRPr="005F54EB" w:rsidRDefault="001412ED" w:rsidP="00E73375">
      <w:pPr>
        <w:pStyle w:val="PKTpunkt"/>
        <w:numPr>
          <w:ilvl w:val="0"/>
          <w:numId w:val="41"/>
        </w:numPr>
        <w:spacing w:line="240"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1412ED" w:rsidRPr="005F54EB" w:rsidRDefault="001412ED" w:rsidP="00E73375">
      <w:pPr>
        <w:pStyle w:val="PKTpunkt"/>
        <w:numPr>
          <w:ilvl w:val="0"/>
          <w:numId w:val="41"/>
        </w:numPr>
        <w:spacing w:line="240"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1412ED" w:rsidRPr="005F54EB" w:rsidRDefault="001412ED" w:rsidP="00E73375">
      <w:pPr>
        <w:pStyle w:val="PKTpunkt"/>
        <w:numPr>
          <w:ilvl w:val="0"/>
          <w:numId w:val="41"/>
        </w:numPr>
        <w:spacing w:line="240" w:lineRule="auto"/>
        <w:rPr>
          <w:rFonts w:ascii="Cambria" w:hAnsi="Cambria"/>
          <w:sz w:val="22"/>
          <w:szCs w:val="22"/>
        </w:rPr>
      </w:pPr>
      <w:r w:rsidRPr="005F54EB">
        <w:rPr>
          <w:rFonts w:ascii="Cambria" w:hAnsi="Cambria"/>
          <w:sz w:val="22"/>
          <w:szCs w:val="22"/>
        </w:rPr>
        <w:t>pełnomocnictwa – mocodawca.</w:t>
      </w:r>
    </w:p>
    <w:p w:rsidR="001412ED" w:rsidRPr="00F43A1D" w:rsidRDefault="001412ED" w:rsidP="00E7337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1412ED" w:rsidRPr="00F43A1D" w:rsidRDefault="001412ED" w:rsidP="00E7337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lastRenderedPageBreak/>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F43A1D" w:rsidRDefault="001412ED" w:rsidP="001412ED">
      <w:pPr>
        <w:pStyle w:val="Normalny1"/>
        <w:tabs>
          <w:tab w:val="left" w:pos="426"/>
        </w:tabs>
        <w:autoSpaceDE w:val="0"/>
        <w:rPr>
          <w:rFonts w:ascii="Cambria" w:eastAsia="Bookman Old Style" w:hAnsi="Cambria" w:cs="Tahoma"/>
          <w:b/>
          <w:bCs/>
          <w:sz w:val="22"/>
          <w:szCs w:val="22"/>
        </w:rPr>
      </w:pPr>
    </w:p>
    <w:p w:rsidR="001412ED" w:rsidRDefault="001412ED" w:rsidP="001412ED">
      <w:pPr>
        <w:pStyle w:val="Normalny1"/>
        <w:tabs>
          <w:tab w:val="left" w:pos="426"/>
        </w:tabs>
        <w:autoSpaceDE w:val="0"/>
        <w:rPr>
          <w:rFonts w:ascii="Cambria" w:eastAsia="Bookman Old Style" w:hAnsi="Cambria" w:cs="Tahoma"/>
          <w:b/>
          <w:bCs/>
          <w:sz w:val="22"/>
          <w:szCs w:val="22"/>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98282B">
        <w:rPr>
          <w:rFonts w:ascii="Cambria" w:eastAsia="Bookman Old Style" w:hAnsi="Cambria" w:cs="Tahoma"/>
          <w:b/>
          <w:bCs/>
          <w:sz w:val="22"/>
          <w:szCs w:val="22"/>
        </w:rPr>
        <w:t xml:space="preserve">                          </w:t>
      </w:r>
    </w:p>
    <w:p w:rsidR="001412ED" w:rsidRPr="00F43A1D" w:rsidRDefault="001412ED" w:rsidP="001412ED">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 xml:space="preserve">INFORMACJE O SPOSOBIE KOMUNIKOWANIA SIĘ ZAMAWIAJĄCEGO Z WYKONAWCAMI </w:t>
      </w:r>
      <w:r w:rsidR="0098282B">
        <w:rPr>
          <w:rFonts w:ascii="Cambria" w:hAnsi="Cambria"/>
          <w:b/>
          <w:sz w:val="22"/>
          <w:szCs w:val="22"/>
        </w:rPr>
        <w:t xml:space="preserve">                </w:t>
      </w:r>
      <w:r w:rsidRPr="00F43A1D">
        <w:rPr>
          <w:rFonts w:ascii="Cambria" w:hAnsi="Cambria"/>
          <w:b/>
          <w:sz w:val="22"/>
          <w:szCs w:val="22"/>
        </w:rPr>
        <w:t>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1412ED" w:rsidRPr="00F43A1D" w:rsidRDefault="001412ED" w:rsidP="001412ED">
      <w:pPr>
        <w:pStyle w:val="WW-Tekstpodstawowywcity2"/>
        <w:jc w:val="center"/>
        <w:rPr>
          <w:rFonts w:ascii="Cambria" w:hAnsi="Cambria" w:cs="Tahoma"/>
          <w:b/>
          <w:strike/>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F43A1D" w:rsidRDefault="001412ED" w:rsidP="001412ED">
      <w:pPr>
        <w:pStyle w:val="WW-Tekstpodstawowywcity2"/>
        <w:ind w:left="0" w:firstLine="0"/>
        <w:rPr>
          <w:rFonts w:ascii="Cambria" w:hAnsi="Cambria" w:cs="Tahoma"/>
          <w:b/>
          <w:strike/>
          <w:color w:val="FF0000"/>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1412ED" w:rsidRPr="00F43A1D" w:rsidRDefault="001412ED" w:rsidP="001412ED">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b/>
          <w:sz w:val="22"/>
          <w:szCs w:val="22"/>
        </w:rPr>
        <w:t>SIĘ Z WYKONAWCAMI</w:t>
      </w:r>
    </w:p>
    <w:p w:rsidR="001412ED" w:rsidRPr="00F43A1D" w:rsidRDefault="001412ED" w:rsidP="001412ED">
      <w:pPr>
        <w:pStyle w:val="WW-Tekstpodstawowywcity2"/>
        <w:ind w:firstLine="0"/>
        <w:rPr>
          <w:rFonts w:ascii="Cambria" w:hAnsi="Cambria" w:cs="Tahoma"/>
          <w:sz w:val="20"/>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1412ED" w:rsidRPr="00F43A1D" w:rsidRDefault="001412ED" w:rsidP="001412ED">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2D1966">
        <w:rPr>
          <w:rFonts w:ascii="Cambria" w:hAnsi="Cambria" w:cs="Tahoma"/>
          <w:color w:val="auto"/>
          <w:sz w:val="22"/>
          <w:szCs w:val="22"/>
        </w:rPr>
        <w:t>u za</w:t>
      </w:r>
      <w:r w:rsidR="00D30E21">
        <w:rPr>
          <w:rFonts w:ascii="Cambria" w:hAnsi="Cambria" w:cs="Tahoma"/>
          <w:color w:val="auto"/>
          <w:sz w:val="22"/>
          <w:szCs w:val="22"/>
        </w:rPr>
        <w:t xml:space="preserve">mówienia: Urszula Koziorowska </w:t>
      </w:r>
      <w:r w:rsidRPr="00F43A1D">
        <w:rPr>
          <w:rFonts w:ascii="Cambria" w:hAnsi="Cambria" w:cs="Tahoma"/>
          <w:color w:val="auto"/>
          <w:sz w:val="22"/>
          <w:szCs w:val="22"/>
        </w:rPr>
        <w:t xml:space="preserve"> </w:t>
      </w:r>
      <w:r w:rsidR="00D30E21">
        <w:rPr>
          <w:rFonts w:ascii="Cambria" w:hAnsi="Cambria" w:cs="Tahoma"/>
          <w:color w:val="auto"/>
          <w:sz w:val="22"/>
          <w:szCs w:val="22"/>
        </w:rPr>
        <w:t>(tel. 44 724 23 11 wew. 564</w:t>
      </w:r>
      <w:r w:rsidRPr="00F43A1D">
        <w:rPr>
          <w:rFonts w:ascii="Cambria" w:hAnsi="Cambria" w:cs="Tahoma"/>
          <w:color w:val="auto"/>
          <w:sz w:val="22"/>
          <w:szCs w:val="22"/>
        </w:rPr>
        <w:t xml:space="preserve">), </w:t>
      </w:r>
    </w:p>
    <w:p w:rsidR="001412ED" w:rsidRPr="00F43A1D" w:rsidRDefault="001412ED" w:rsidP="001412ED">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98282B" w:rsidRDefault="0098282B" w:rsidP="00E73375">
      <w:pPr>
        <w:pStyle w:val="WW-Tekstblokowy"/>
        <w:ind w:left="0" w:firstLine="0"/>
        <w:rPr>
          <w:rFonts w:ascii="Cambria" w:hAnsi="Cambria" w:cs="Tahoma"/>
          <w:b/>
          <w:sz w:val="22"/>
          <w:szCs w:val="22"/>
        </w:rPr>
      </w:pPr>
    </w:p>
    <w:p w:rsidR="0098282B" w:rsidRDefault="0098282B" w:rsidP="001412ED">
      <w:pPr>
        <w:pStyle w:val="WW-Tekstblokowy"/>
        <w:ind w:left="0" w:firstLine="0"/>
        <w:jc w:val="center"/>
        <w:rPr>
          <w:rFonts w:ascii="Cambria" w:hAnsi="Cambria" w:cs="Tahoma"/>
          <w:b/>
          <w:sz w:val="22"/>
          <w:szCs w:val="22"/>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F62516" w:rsidRDefault="001412ED" w:rsidP="001412ED">
      <w:pPr>
        <w:pStyle w:val="WW-Tekstblokowy"/>
        <w:ind w:left="0" w:firstLine="0"/>
        <w:jc w:val="center"/>
        <w:rPr>
          <w:rFonts w:ascii="Cambria" w:hAnsi="Cambria" w:cs="Tahoma"/>
          <w:b/>
          <w:sz w:val="22"/>
          <w:szCs w:val="22"/>
        </w:rPr>
      </w:pPr>
    </w:p>
    <w:p w:rsidR="001412ED" w:rsidRPr="007D0B48" w:rsidRDefault="001412ED" w:rsidP="001412ED">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0F656A">
        <w:rPr>
          <w:rFonts w:ascii="Cambria" w:hAnsi="Cambria"/>
          <w:b/>
          <w:color w:val="FF0000"/>
          <w:highlight w:val="yellow"/>
        </w:rPr>
        <w:t>17-09</w:t>
      </w:r>
      <w:r w:rsidR="00A05048">
        <w:rPr>
          <w:rFonts w:ascii="Cambria" w:hAnsi="Cambria"/>
          <w:b/>
          <w:color w:val="FF0000"/>
          <w:highlight w:val="yellow"/>
        </w:rPr>
        <w:t>-2022</w:t>
      </w:r>
      <w:r w:rsidR="00D30E21">
        <w:rPr>
          <w:rFonts w:ascii="Cambria" w:hAnsi="Cambria"/>
          <w:b/>
          <w:color w:val="FF0000"/>
          <w:highlight w:val="yellow"/>
        </w:rPr>
        <w:t>.</w:t>
      </w:r>
      <w:r w:rsidRPr="007D0B48">
        <w:rPr>
          <w:rFonts w:ascii="Cambria" w:hAnsi="Cambria"/>
          <w:b/>
          <w:color w:val="FF0000"/>
          <w:highlight w:val="yellow"/>
        </w:rPr>
        <w:t>r</w:t>
      </w:r>
      <w:r w:rsidRPr="007D0B48">
        <w:rPr>
          <w:rFonts w:ascii="Cambria" w:hAnsi="Cambria"/>
          <w:b/>
          <w:color w:val="FF0000"/>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2D1966">
        <w:rPr>
          <w:rFonts w:ascii="Cambria" w:hAnsi="Cambria"/>
          <w:lang w:eastAsia="pl-PL"/>
        </w:rPr>
        <w:t xml:space="preserve">                               </w:t>
      </w:r>
      <w:r w:rsidRPr="00F43A1D">
        <w:rPr>
          <w:rFonts w:ascii="Cambria" w:hAnsi="Cambria"/>
          <w:lang w:eastAsia="pl-PL"/>
        </w:rPr>
        <w:t xml:space="preserve">o wskazywany przez niego okres, nie dłuższy niż 30 dni.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1412ED" w:rsidRPr="00F43A1D" w:rsidRDefault="001412ED" w:rsidP="001412ED">
      <w:pPr>
        <w:spacing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957D47" w:rsidRDefault="001412ED" w:rsidP="001412ED">
      <w:pPr>
        <w:spacing w:after="0" w:line="240" w:lineRule="auto"/>
        <w:rPr>
          <w:rFonts w:ascii="Cambria" w:hAnsi="Cambria" w:cs="Tahoma"/>
          <w:b/>
        </w:rPr>
      </w:pP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E73375">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w:t>
      </w:r>
      <w:r w:rsidR="00E73375">
        <w:rPr>
          <w:rFonts w:ascii="Cambria" w:hAnsi="Cambria" w:cs="Tahoma"/>
        </w:rPr>
        <w:t xml:space="preserve">                          </w:t>
      </w:r>
      <w:r w:rsidRPr="00F43A1D">
        <w:rPr>
          <w:rFonts w:ascii="Cambria" w:hAnsi="Cambria" w:cs="Tahoma"/>
        </w:rPr>
        <w:t xml:space="preserve"> i REGON. Powyższe informacje umożliwią zamawiającemu weryfikację, czy osoby podpisujące ofertę lub udzielające pełnomocnictwa posiadają uprawnienia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lastRenderedPageBreak/>
        <w:t>Wykonawca, aby wziąć udział w elektronicznym postępowaniu musi założyć konto na ePUAP.</w:t>
      </w:r>
      <w:r w:rsidRPr="00F43A1D">
        <w:rPr>
          <w:rFonts w:ascii="Cambria" w:hAnsi="Cambria" w:cs="Tahoma"/>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1412ED" w:rsidRPr="00F43A1D" w:rsidRDefault="001412ED" w:rsidP="001412ED">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1412ED" w:rsidRPr="00F43A1D" w:rsidRDefault="001412ED" w:rsidP="001412ED">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1412ED" w:rsidRPr="00F43A1D" w:rsidRDefault="001412ED" w:rsidP="001412ED">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lastRenderedPageBreak/>
        <w:t xml:space="preserve">Po uzupełnieniu właściwego numeru ogłoszenia, pola „Zamawiający” „Dane postępowania” oraz tytuł/nazwa postępowania uzupełnią się automatycznie bez możliwości edycji.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98282B"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2D2CAD" w:rsidRDefault="002D2CAD" w:rsidP="00E73375">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F43A1D" w:rsidRDefault="001412ED" w:rsidP="001412ED">
      <w:pPr>
        <w:spacing w:after="0" w:line="240" w:lineRule="auto"/>
        <w:jc w:val="center"/>
        <w:rPr>
          <w:rFonts w:ascii="Cambria" w:hAnsi="Cambria"/>
          <w:b/>
        </w:rPr>
      </w:pP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 xml:space="preserve">Otwarcie ofert następuje poprzez użycie </w:t>
      </w:r>
      <w:r w:rsidRPr="00F43A1D">
        <w:rPr>
          <w:rFonts w:ascii="Cambria" w:hAnsi="Cambria" w:cs="CIDFont+F2"/>
          <w:lang w:eastAsia="pl-PL"/>
        </w:rPr>
        <w:lastRenderedPageBreak/>
        <w:t>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475EF4" w:rsidRPr="00475EF4" w:rsidRDefault="001412ED" w:rsidP="00475EF4">
      <w:pPr>
        <w:numPr>
          <w:ilvl w:val="0"/>
          <w:numId w:val="24"/>
        </w:numPr>
        <w:tabs>
          <w:tab w:val="clear" w:pos="720"/>
          <w:tab w:val="num" w:pos="567"/>
        </w:tabs>
        <w:suppressAutoHyphens/>
        <w:spacing w:after="0" w:line="240" w:lineRule="auto"/>
        <w:ind w:left="426" w:hanging="426"/>
        <w:jc w:val="both"/>
        <w:rPr>
          <w:rFonts w:ascii="Cambria" w:hAnsi="Cambria" w:cs="Tahoma"/>
          <w:strike/>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0F656A">
        <w:rPr>
          <w:rFonts w:ascii="Cambria" w:hAnsi="Cambria" w:cs="Tahoma"/>
          <w:b/>
          <w:color w:val="FF0000"/>
          <w:highlight w:val="yellow"/>
        </w:rPr>
        <w:t>19-08</w:t>
      </w:r>
      <w:r w:rsidR="00A05048">
        <w:rPr>
          <w:rFonts w:ascii="Cambria" w:hAnsi="Cambria" w:cs="Tahoma"/>
          <w:b/>
          <w:color w:val="FF0000"/>
          <w:highlight w:val="yellow"/>
        </w:rPr>
        <w:t xml:space="preserve">-2022 </w:t>
      </w:r>
      <w:r w:rsidRPr="00F43A1D">
        <w:rPr>
          <w:rFonts w:ascii="Cambria" w:hAnsi="Cambria" w:cs="Tahoma"/>
          <w:b/>
          <w:color w:val="FF0000"/>
          <w:highlight w:val="yellow"/>
        </w:rPr>
        <w:t>r. do godz 9:30</w:t>
      </w:r>
      <w:r w:rsidRPr="00F43A1D">
        <w:rPr>
          <w:rFonts w:ascii="Cambria" w:hAnsi="Cambria" w:cs="Tahoma"/>
        </w:rPr>
        <w:t xml:space="preserve">  </w:t>
      </w:r>
      <w:r w:rsidR="002D1966">
        <w:rPr>
          <w:rFonts w:ascii="Cambria" w:hAnsi="Cambria" w:cs="Tahoma"/>
        </w:rPr>
        <w:t xml:space="preserve">                             </w:t>
      </w:r>
      <w:r w:rsidR="001D1F58">
        <w:rPr>
          <w:rFonts w:ascii="Cambria" w:hAnsi="Cambria" w:cs="Tahoma"/>
        </w:rPr>
        <w:t xml:space="preserve">              </w:t>
      </w:r>
      <w:r w:rsidR="002D1966">
        <w:rPr>
          <w:rFonts w:ascii="Cambria" w:hAnsi="Cambria" w:cs="Tahoma"/>
        </w:rPr>
        <w:t xml:space="preserve"> </w:t>
      </w:r>
      <w:r w:rsidRPr="00F43A1D">
        <w:rPr>
          <w:rFonts w:ascii="Cambria" w:hAnsi="Cambria" w:cs="Tahoma"/>
        </w:rPr>
        <w:t xml:space="preserve">i podpisana zgodnie z zapisami rozdziału 12 ust. 6 SWZ z dopiskiem: oferta dotyczy: </w:t>
      </w:r>
      <w:r w:rsidR="00475EF4" w:rsidRPr="00475EF4">
        <w:rPr>
          <w:rFonts w:ascii="Cambria" w:hAnsi="Cambria" w:cs="Calibri"/>
          <w:b/>
          <w:bCs/>
          <w:color w:val="0070C0"/>
          <w:lang w:eastAsia="pl-PL"/>
        </w:rPr>
        <w:t>Budowa Żłobka przy ul. Kombatantów 5 w Tomaszowie Mazowieckim</w:t>
      </w:r>
      <w:r w:rsidR="000F656A">
        <w:rPr>
          <w:rFonts w:ascii="Cambria" w:hAnsi="Cambria" w:cs="Calibri"/>
          <w:b/>
          <w:bCs/>
          <w:color w:val="0070C0"/>
          <w:lang w:eastAsia="pl-PL"/>
        </w:rPr>
        <w:t xml:space="preserve"> – II POSTĘPOWANIE.</w:t>
      </w:r>
      <w:r w:rsidR="00475EF4" w:rsidRPr="00475EF4">
        <w:rPr>
          <w:rFonts w:ascii="Cambria" w:hAnsi="Cambria" w:cs="Calibri"/>
          <w:b/>
          <w:bCs/>
          <w:color w:val="0070C0"/>
          <w:lang w:eastAsia="pl-PL"/>
        </w:rPr>
        <w:t xml:space="preserve">  </w:t>
      </w: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Pr>
          <w:rFonts w:ascii="Cambria" w:hAnsi="Cambria" w:cs="Tahoma"/>
          <w:b/>
          <w:sz w:val="22"/>
          <w:szCs w:val="22"/>
        </w:rPr>
        <w:t xml:space="preserve">                         </w:t>
      </w:r>
      <w:r w:rsidRPr="005D3423">
        <w:rPr>
          <w:rFonts w:ascii="Cambria" w:hAnsi="Cambria" w:cs="Tahoma"/>
          <w:b/>
          <w:sz w:val="22"/>
          <w:szCs w:val="22"/>
        </w:rPr>
        <w:t>w postępowaniu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 xml:space="preserve">oświadczenie, o których mowa w pkt 2 (składa każdy z wykonawców - w przypadku wspólnego ubiegania się o zamówienie przez wykonawców). Oświadczenia </w:t>
      </w:r>
      <w:r>
        <w:rPr>
          <w:rFonts w:ascii="Cambria" w:hAnsi="Cambria"/>
          <w:b/>
          <w:sz w:val="22"/>
          <w:szCs w:val="22"/>
          <w:lang w:eastAsia="pl-PL"/>
        </w:rPr>
        <w:t xml:space="preserve">                     </w:t>
      </w:r>
      <w:r w:rsidRPr="005D3423">
        <w:rPr>
          <w:rFonts w:ascii="Cambria" w:hAnsi="Cambria"/>
          <w:b/>
          <w:sz w:val="22"/>
          <w:szCs w:val="22"/>
          <w:lang w:eastAsia="pl-PL"/>
        </w:rPr>
        <w:t xml:space="preserve">te potwierdzają brak podstaw wykluczenia oraz spełnianie warunków udziału </w:t>
      </w:r>
      <w:r>
        <w:rPr>
          <w:rFonts w:ascii="Cambria" w:hAnsi="Cambria"/>
          <w:b/>
          <w:sz w:val="22"/>
          <w:szCs w:val="22"/>
          <w:lang w:eastAsia="pl-PL"/>
        </w:rPr>
        <w:t xml:space="preserve">                   </w:t>
      </w:r>
      <w:r w:rsidRPr="005D3423">
        <w:rPr>
          <w:rFonts w:ascii="Cambria" w:hAnsi="Cambria"/>
          <w:b/>
          <w:sz w:val="22"/>
          <w:szCs w:val="22"/>
          <w:lang w:eastAsia="pl-PL"/>
        </w:rPr>
        <w:t>w postępowaniu w zakresie,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Pr="005D3423">
        <w:rPr>
          <w:rFonts w:ascii="Cambria" w:hAnsi="Cambria"/>
          <w:b/>
          <w:sz w:val="22"/>
          <w:szCs w:val="22"/>
        </w:rPr>
        <w:t>oświadczenie,  z którego wynika, które roboty budowlane, dostawy lub usługi wykonają poszczególni Wykonawcy - (zał. 3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rFonts w:ascii="Cambria" w:hAnsi="Cambria"/>
          <w:b/>
          <w:sz w:val="22"/>
          <w:szCs w:val="22"/>
        </w:rPr>
        <w:t xml:space="preserve">                           </w:t>
      </w:r>
      <w:r w:rsidRPr="005D3423">
        <w:rPr>
          <w:rFonts w:ascii="Cambria" w:hAnsi="Cambria"/>
          <w:b/>
          <w:sz w:val="22"/>
          <w:szCs w:val="22"/>
        </w:rPr>
        <w:t xml:space="preserve">(w przypadku wykonawcy, który polega na zdolnościach lub sytuacji innych podmiotów udostępniających </w:t>
      </w:r>
      <w:r w:rsidR="00AC434E">
        <w:rPr>
          <w:rFonts w:ascii="Cambria" w:hAnsi="Cambria"/>
          <w:b/>
          <w:sz w:val="22"/>
          <w:szCs w:val="22"/>
        </w:rPr>
        <w:t>zasoby) – jeżeli dotyczy (zał. 4</w:t>
      </w:r>
      <w:r w:rsidRPr="005D3423">
        <w:rPr>
          <w:rFonts w:ascii="Cambria" w:hAnsi="Cambria"/>
          <w:b/>
          <w:sz w:val="22"/>
          <w:szCs w:val="22"/>
        </w:rPr>
        <w:t xml:space="preserve"> SWZ)</w:t>
      </w:r>
      <w:r w:rsidR="00AC434E">
        <w:rPr>
          <w:rFonts w:ascii="Cambria" w:hAnsi="Cambria"/>
          <w:b/>
          <w:sz w:val="22"/>
          <w:szCs w:val="22"/>
        </w:rPr>
        <w:t>,</w:t>
      </w:r>
    </w:p>
    <w:p w:rsidR="001412ED" w:rsidRPr="00A650EF"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A650EF" w:rsidRPr="00A650EF" w:rsidRDefault="00A650EF" w:rsidP="00A650EF">
      <w:pPr>
        <w:pStyle w:val="Akapitzlist"/>
        <w:numPr>
          <w:ilvl w:val="0"/>
          <w:numId w:val="36"/>
        </w:numPr>
        <w:ind w:left="709" w:hanging="425"/>
        <w:jc w:val="both"/>
        <w:rPr>
          <w:rFonts w:ascii="Cambria" w:hAnsi="Cambria" w:cs="Tahoma"/>
          <w:b/>
          <w:sz w:val="22"/>
          <w:szCs w:val="22"/>
        </w:rPr>
      </w:pPr>
      <w:r w:rsidRPr="00A650EF">
        <w:rPr>
          <w:rFonts w:ascii="Cambria" w:hAnsi="Cambria"/>
          <w:b/>
          <w:sz w:val="22"/>
          <w:szCs w:val="22"/>
        </w:rPr>
        <w:t xml:space="preserve">dowód wniesienia wadium - przy czym </w:t>
      </w:r>
      <w:r w:rsidRPr="00A650EF">
        <w:rPr>
          <w:rStyle w:val="Pogrubienie"/>
          <w:rFonts w:ascii="Cambria" w:hAnsi="Cambria"/>
          <w:sz w:val="22"/>
          <w:szCs w:val="22"/>
        </w:rPr>
        <w:t xml:space="preserve">wadium w formie niepieniężnej wystawione na potrzeby niniejszego postępowania powinno być wniesione zgodnie z art. 97 ust. 10 pzp w oryginale i </w:t>
      </w:r>
      <w:r w:rsidRPr="00A650EF">
        <w:rPr>
          <w:rFonts w:ascii="Cambria" w:hAnsi="Cambria"/>
          <w:b/>
          <w:sz w:val="22"/>
          <w:szCs w:val="22"/>
        </w:rPr>
        <w:t>opatrzone kwalifikowanym podpisem elektronicznym – przez wystawcę dokumentu (gwaranta). W przypadku wniesienia wadium w formie pieniężnej - zaleca się, by dowód dokonania przelewu został dołączony do oferty.</w:t>
      </w:r>
    </w:p>
    <w:p w:rsidR="001412ED" w:rsidRPr="00F43A1D" w:rsidRDefault="001412ED" w:rsidP="001412ED">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w:t>
      </w:r>
      <w:r w:rsidRPr="00F43A1D">
        <w:rPr>
          <w:rFonts w:ascii="Cambria" w:hAnsi="Cambria"/>
          <w:sz w:val="22"/>
          <w:szCs w:val="22"/>
          <w:lang w:eastAsia="pl-PL"/>
        </w:rPr>
        <w:lastRenderedPageBreak/>
        <w:t xml:space="preserve">prowadzonego postępowania. </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475EF4" w:rsidRPr="00E73375" w:rsidRDefault="001412ED" w:rsidP="00E7337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475EF4" w:rsidRDefault="00475EF4" w:rsidP="001412ED">
      <w:pPr>
        <w:spacing w:after="0" w:line="240" w:lineRule="auto"/>
        <w:ind w:left="425" w:hanging="425"/>
        <w:jc w:val="center"/>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F43A1D" w:rsidRDefault="001412ED" w:rsidP="001412ED">
      <w:pPr>
        <w:spacing w:after="0" w:line="240" w:lineRule="auto"/>
        <w:ind w:left="425" w:hanging="425"/>
        <w:jc w:val="center"/>
        <w:rPr>
          <w:rFonts w:ascii="Cambria" w:hAnsi="Cambria"/>
          <w:b/>
        </w:rPr>
      </w:pP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0F656A">
        <w:rPr>
          <w:rFonts w:ascii="Cambria" w:hAnsi="Cambria" w:cs="Tahoma"/>
          <w:b/>
          <w:color w:val="FF0000"/>
          <w:sz w:val="22"/>
          <w:szCs w:val="22"/>
          <w:highlight w:val="yellow"/>
          <w:u w:val="single"/>
        </w:rPr>
        <w:t>19-08</w:t>
      </w:r>
      <w:r w:rsidR="00A05048">
        <w:rPr>
          <w:rFonts w:ascii="Cambria" w:hAnsi="Cambria" w:cs="Tahoma"/>
          <w:b/>
          <w:color w:val="FF0000"/>
          <w:sz w:val="22"/>
          <w:szCs w:val="22"/>
          <w:highlight w:val="yellow"/>
          <w:u w:val="single"/>
        </w:rPr>
        <w:t xml:space="preserve">-2022 </w:t>
      </w:r>
      <w:r w:rsidR="001D1F58">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98282B">
        <w:rPr>
          <w:rFonts w:ascii="Cambria" w:hAnsi="Cambria" w:cs="Tahoma"/>
          <w:sz w:val="22"/>
          <w:szCs w:val="22"/>
        </w:rPr>
        <w:t xml:space="preserve">                       </w:t>
      </w:r>
      <w:r w:rsidRPr="00F43A1D">
        <w:rPr>
          <w:rFonts w:ascii="Cambria" w:hAnsi="Cambria" w:cs="Tahoma"/>
          <w:sz w:val="22"/>
          <w:szCs w:val="22"/>
        </w:rPr>
        <w:t xml:space="preserve"> w Tomaszowie Mazowieck</w:t>
      </w:r>
      <w:r w:rsidR="00475EF4">
        <w:rPr>
          <w:rFonts w:ascii="Cambria" w:hAnsi="Cambria" w:cs="Tahoma"/>
          <w:sz w:val="22"/>
          <w:szCs w:val="22"/>
        </w:rPr>
        <w:t>im, ul. POW 10/16, budynek C, I</w:t>
      </w:r>
      <w:r w:rsidRPr="00F43A1D">
        <w:rPr>
          <w:rFonts w:ascii="Cambria" w:hAnsi="Cambria" w:cs="Tahoma"/>
          <w:sz w:val="22"/>
          <w:szCs w:val="22"/>
        </w:rPr>
        <w:t xml:space="preserve"> piętro – pok. 11 (Wydział Rozwoju Inwestycji i Klimatu  – Zamówienia publiczne).</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W przypadku awarii systemu teleinformatycznego, która powoduje brak możliwości </w:t>
      </w:r>
      <w:r w:rsidRPr="00F43A1D">
        <w:rPr>
          <w:rFonts w:ascii="Cambria" w:hAnsi="Cambria"/>
          <w:sz w:val="22"/>
          <w:szCs w:val="22"/>
          <w:lang w:eastAsia="pl-PL"/>
        </w:rPr>
        <w:lastRenderedPageBreak/>
        <w:t>otwarcia ofert w terminie określonym przez zamawiającego, otwarcie ofert następuje niezwłocznie po usunięciu awarii.</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39565A" w:rsidRDefault="0039565A" w:rsidP="0098282B">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F62516" w:rsidRDefault="001412ED" w:rsidP="001412ED">
      <w:pPr>
        <w:spacing w:after="0" w:line="240" w:lineRule="auto"/>
        <w:jc w:val="center"/>
        <w:rPr>
          <w:rFonts w:ascii="Cambria" w:hAnsi="Cambria"/>
          <w:b/>
        </w:rPr>
      </w:pPr>
    </w:p>
    <w:p w:rsidR="001412ED" w:rsidRPr="00F43A1D" w:rsidRDefault="001412ED" w:rsidP="001412ED">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1412ED" w:rsidRPr="00F43A1D" w:rsidRDefault="001412ED" w:rsidP="001412ED">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art. 258 Kodeksu </w:t>
      </w:r>
      <w:r w:rsidRPr="0039565A">
        <w:rPr>
          <w:rFonts w:ascii="Cambria" w:eastAsiaTheme="minorHAnsi" w:hAnsi="Cambria"/>
          <w:sz w:val="22"/>
          <w:szCs w:val="22"/>
          <w:lang w:eastAsia="en-US"/>
        </w:rPr>
        <w:t xml:space="preserve">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 handlu ludźmi, o którym mowa w art. 189a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powierzania wykonywania pracy małoletniemu cudzoziemcowi, o którym mowa</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 w art. 9 ust. 2 ustawy z dnia 15 czerwca 2012 r. o skutkach powierzania wykonywania pracy cudzoziemcom przebywającym wbrew przepisom </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na terytorium Rzeczypospolitej Polskiej </w:t>
      </w:r>
      <w:r w:rsidRPr="0039565A">
        <w:rPr>
          <w:rFonts w:ascii="Cambria" w:hAnsi="Cambria"/>
          <w:sz w:val="22"/>
          <w:szCs w:val="22"/>
        </w:rPr>
        <w:t>(Dz. U. poz. 769 oraz z 2020 r. poz. 2023),</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270–277d Kodeksu karnego, lub przestępstwo skarbowe,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1412ED" w:rsidRPr="00F43A1D" w:rsidRDefault="001412ED" w:rsidP="0039565A">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1412ED" w:rsidRPr="00F43A1D" w:rsidRDefault="001412ED" w:rsidP="001412ED">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412ED" w:rsidRPr="00F43A1D" w:rsidRDefault="001412ED" w:rsidP="001412ED">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lastRenderedPageBreak/>
        <w:t xml:space="preserve">w rozumieniu ustawy z dnia 16 lutego 2007 r. o ochronie konkurencji i konsumentów, złożyli odrębne oferty, oferty częściowe lub wnioski o dopuszczenie do udziału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1412ED" w:rsidRPr="00F43A1D" w:rsidRDefault="001412ED" w:rsidP="001412ED">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1412ED" w:rsidRPr="001D0EFF" w:rsidRDefault="001412ED" w:rsidP="001412ED">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1412ED" w:rsidRPr="00F43A1D" w:rsidRDefault="001412ED" w:rsidP="001412ED">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1412ED" w:rsidRPr="00F43A1D" w:rsidRDefault="001412ED" w:rsidP="001412ED">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1412ED" w:rsidRPr="00F43A1D" w:rsidRDefault="001412ED" w:rsidP="001412ED">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w:t>
      </w:r>
      <w:r w:rsidRPr="00F43A1D">
        <w:rPr>
          <w:rFonts w:ascii="Cambria" w:hAnsi="Cambria"/>
          <w:sz w:val="22"/>
          <w:szCs w:val="22"/>
        </w:rPr>
        <w:lastRenderedPageBreak/>
        <w:t xml:space="preserve">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39565A">
        <w:rPr>
          <w:rFonts w:ascii="Cambria" w:hAnsi="Cambria"/>
          <w:sz w:val="22"/>
          <w:szCs w:val="22"/>
        </w:rPr>
        <w:t xml:space="preserve">                                     </w:t>
      </w:r>
      <w:r w:rsidRPr="00F43A1D">
        <w:rPr>
          <w:rFonts w:ascii="Cambria" w:hAnsi="Cambria"/>
          <w:sz w:val="22"/>
          <w:szCs w:val="22"/>
        </w:rPr>
        <w:t>o udzielenie zamówienia nie zakłóci konkurencji.</w:t>
      </w:r>
    </w:p>
    <w:p w:rsidR="001412ED" w:rsidRPr="002D2CAD" w:rsidRDefault="001412ED" w:rsidP="00AC434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 xml:space="preserve">W przypadku podmiotów wspólnie ubiegających się o zamówienie żaden z wykonawców nie może </w:t>
      </w:r>
      <w:r w:rsidRPr="002D2CAD">
        <w:rPr>
          <w:rFonts w:ascii="Cambria" w:hAnsi="Cambria"/>
          <w:sz w:val="22"/>
          <w:szCs w:val="22"/>
        </w:rPr>
        <w:t>podlegać wykluczeniu. Powyższe dotyczy sytuacji, w której wykonawca powołuje się na zdolności lub sytuację podmiotów udostępniających zasoby.</w:t>
      </w:r>
    </w:p>
    <w:p w:rsidR="00CD28EC" w:rsidRPr="002D2CAD" w:rsidRDefault="00CD28EC" w:rsidP="00CD28EC">
      <w:pPr>
        <w:pStyle w:val="WW-Tekstpodstawowywcity2"/>
        <w:ind w:left="284" w:hanging="284"/>
        <w:rPr>
          <w:rFonts w:ascii="Cambria" w:hAnsi="Cambria"/>
          <w:i/>
          <w:sz w:val="22"/>
          <w:szCs w:val="22"/>
        </w:rPr>
      </w:pPr>
      <w:r w:rsidRPr="002D2CAD">
        <w:rPr>
          <w:rFonts w:ascii="Cambria" w:hAnsi="Cambria"/>
          <w:sz w:val="22"/>
          <w:szCs w:val="22"/>
        </w:rPr>
        <w:t>8.</w:t>
      </w:r>
      <w:r w:rsidRPr="002D2CAD">
        <w:rPr>
          <w:rFonts w:ascii="Cambria" w:hAnsi="Cambria"/>
          <w:sz w:val="22"/>
          <w:szCs w:val="22"/>
        </w:rPr>
        <w:tab/>
      </w:r>
      <w:r w:rsidRPr="002D2CAD">
        <w:rPr>
          <w:rFonts w:ascii="Cambria" w:hAnsi="Cambria"/>
          <w:i/>
          <w:sz w:val="22"/>
          <w:szCs w:val="22"/>
        </w:rPr>
        <w:t xml:space="preserve">Zamawiający zgodnie z art. 1 pkt 3 ustawy </w:t>
      </w:r>
      <w:r w:rsidRPr="002D2CAD">
        <w:rPr>
          <w:rFonts w:ascii="Cambria" w:hAnsi="Cambria"/>
          <w:bCs/>
          <w:i/>
          <w:sz w:val="22"/>
          <w:szCs w:val="22"/>
        </w:rPr>
        <w:t xml:space="preserve">o szczególnych rozwiązaniach w zakresie przeciwdziałania wspieraniu agresji na Ukrainę oraz służących ochronie bezpieczeństwa narodowego </w:t>
      </w:r>
      <w:r w:rsidRPr="002D2CAD">
        <w:rPr>
          <w:rFonts w:ascii="Cambria" w:hAnsi="Cambria"/>
          <w:i/>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CD28EC" w:rsidRPr="002D2CAD" w:rsidRDefault="00CD28EC" w:rsidP="00CD28EC">
      <w:pPr>
        <w:pStyle w:val="WW-Tekstpodstawowywcity2"/>
        <w:ind w:left="284" w:hanging="284"/>
        <w:rPr>
          <w:rFonts w:ascii="Cambria" w:hAnsi="Cambria"/>
          <w:sz w:val="22"/>
          <w:szCs w:val="22"/>
        </w:rPr>
      </w:pPr>
      <w:r w:rsidRPr="002D2CAD">
        <w:rPr>
          <w:rFonts w:ascii="Cambria" w:hAnsi="Cambria"/>
          <w:sz w:val="22"/>
          <w:szCs w:val="22"/>
        </w:rPr>
        <w:t>9.</w:t>
      </w:r>
      <w:r w:rsidRPr="002D2CAD">
        <w:rPr>
          <w:rFonts w:ascii="Cambria" w:hAnsi="Cambria"/>
          <w:i/>
          <w:sz w:val="22"/>
          <w:szCs w:val="22"/>
        </w:rPr>
        <w:tab/>
        <w:t xml:space="preserve"> Biorąc pod uwagę powyższe – zamawiający wykluczy wykonawcę na podst.. art. 7 ust. 1 wskazanej powyżej ustawy:</w:t>
      </w:r>
    </w:p>
    <w:p w:rsidR="00CD28EC" w:rsidRPr="002D2CAD" w:rsidRDefault="00CD28EC" w:rsidP="00CD28EC">
      <w:pPr>
        <w:spacing w:after="0" w:line="240" w:lineRule="auto"/>
        <w:ind w:left="705" w:hanging="705"/>
        <w:jc w:val="both"/>
        <w:rPr>
          <w:rFonts w:ascii="Cambria" w:hAnsi="Cambria"/>
          <w:i/>
        </w:rPr>
      </w:pPr>
      <w:r w:rsidRPr="002D2CAD">
        <w:rPr>
          <w:rFonts w:ascii="Cambria" w:hAnsi="Cambria"/>
          <w:i/>
        </w:rPr>
        <w:t xml:space="preserve">1) </w:t>
      </w:r>
      <w:r w:rsidRPr="002D2CAD">
        <w:rPr>
          <w:rFonts w:ascii="Cambria" w:hAnsi="Cambria"/>
          <w:i/>
        </w:rPr>
        <w:tab/>
      </w:r>
      <w:r w:rsidRPr="002D2CAD">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CD28EC" w:rsidRPr="002D2CAD" w:rsidRDefault="00CD28EC" w:rsidP="00CD28EC">
      <w:pPr>
        <w:spacing w:after="0" w:line="240" w:lineRule="auto"/>
        <w:ind w:left="705" w:hanging="705"/>
        <w:jc w:val="both"/>
        <w:rPr>
          <w:rFonts w:ascii="Cambria" w:hAnsi="Cambria"/>
          <w:i/>
        </w:rPr>
      </w:pPr>
      <w:r w:rsidRPr="002D2CAD">
        <w:rPr>
          <w:rFonts w:ascii="Cambria" w:hAnsi="Cambria"/>
          <w:i/>
        </w:rPr>
        <w:t>2)</w:t>
      </w:r>
      <w:r w:rsidRPr="002D2CAD">
        <w:rPr>
          <w:rFonts w:ascii="Cambria" w:hAnsi="Cambria"/>
          <w:i/>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CD28EC" w:rsidRPr="002D2CAD" w:rsidRDefault="00CD28EC" w:rsidP="00C72CB8">
      <w:pPr>
        <w:spacing w:after="0" w:line="240" w:lineRule="auto"/>
        <w:ind w:left="705" w:hanging="705"/>
        <w:jc w:val="both"/>
        <w:rPr>
          <w:rFonts w:ascii="Cambria" w:hAnsi="Cambria"/>
          <w:i/>
        </w:rPr>
      </w:pPr>
      <w:r w:rsidRPr="002D2CAD">
        <w:rPr>
          <w:rFonts w:ascii="Cambria" w:hAnsi="Cambria"/>
          <w:i/>
        </w:rPr>
        <w:t>3)</w:t>
      </w:r>
      <w:r w:rsidRPr="002D2CAD">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CD28EC" w:rsidRPr="002D2CAD" w:rsidRDefault="00CD28EC" w:rsidP="00C72CB8">
      <w:pPr>
        <w:pStyle w:val="Default"/>
        <w:tabs>
          <w:tab w:val="left" w:pos="284"/>
        </w:tabs>
        <w:ind w:hanging="142"/>
        <w:jc w:val="both"/>
        <w:rPr>
          <w:rFonts w:ascii="Cambria" w:hAnsi="Cambria"/>
          <w:i/>
          <w:color w:val="auto"/>
          <w:sz w:val="22"/>
          <w:szCs w:val="22"/>
        </w:rPr>
      </w:pPr>
      <w:r w:rsidRPr="002D2CAD">
        <w:rPr>
          <w:rFonts w:ascii="Cambria" w:hAnsi="Cambria"/>
          <w:i/>
          <w:color w:val="auto"/>
          <w:sz w:val="22"/>
          <w:szCs w:val="22"/>
        </w:rPr>
        <w:t xml:space="preserve">10. </w:t>
      </w:r>
      <w:r w:rsidRPr="002D2CAD">
        <w:rPr>
          <w:rFonts w:ascii="Cambria" w:hAnsi="Cambria"/>
          <w:i/>
          <w:color w:val="auto"/>
          <w:sz w:val="22"/>
          <w:szCs w:val="22"/>
        </w:rPr>
        <w:tab/>
        <w:t>Wykluczenie następuje na okres trwania okoliczności określonych w art. 7 ust. 1 ustawy.</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11.</w:t>
      </w:r>
      <w:r w:rsidRPr="002D2CAD">
        <w:rPr>
          <w:rFonts w:ascii="Cambria" w:hAnsi="Cambria"/>
          <w:i/>
          <w:color w:val="auto"/>
          <w:sz w:val="22"/>
          <w:szCs w:val="22"/>
        </w:rPr>
        <w:tab/>
        <w:t>W przypadku wykonawcy wykluczonego na podstawie art. 7 ust. 1 ustawy, zamawiający odrzuca ofertę takiego Wykonawcy.</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12.</w:t>
      </w:r>
      <w:r w:rsidRPr="002D2CAD">
        <w:rPr>
          <w:rFonts w:ascii="Cambria" w:hAnsi="Cambria"/>
          <w:i/>
          <w:color w:val="auto"/>
          <w:sz w:val="22"/>
          <w:szCs w:val="22"/>
        </w:rPr>
        <w:tab/>
        <w:t xml:space="preserve">Osoba lub podmiot podlegające wykluczeniu na podstawie art. 7 ust. 1 ustawy, które                   </w:t>
      </w:r>
      <w:r w:rsidR="002D2CAD">
        <w:rPr>
          <w:rFonts w:ascii="Cambria" w:hAnsi="Cambria"/>
          <w:i/>
          <w:color w:val="auto"/>
          <w:sz w:val="22"/>
          <w:szCs w:val="22"/>
        </w:rPr>
        <w:t xml:space="preserve">         </w:t>
      </w:r>
      <w:r w:rsidRPr="002D2CAD">
        <w:rPr>
          <w:rFonts w:ascii="Cambria" w:hAnsi="Cambria"/>
          <w:i/>
          <w:color w:val="auto"/>
          <w:sz w:val="22"/>
          <w:szCs w:val="22"/>
        </w:rPr>
        <w:t xml:space="preserve">w okresie tego wykluczenia ubiegają się o udzielenie zamówienia publicznego lub biorą udział w postępowaniu o udzielenie zamówienia publicznego, podlegają karze pieniężnej. </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13.</w:t>
      </w:r>
      <w:r w:rsidRPr="002D2CAD">
        <w:rPr>
          <w:rFonts w:ascii="Cambria" w:hAnsi="Cambria"/>
          <w:i/>
          <w:color w:val="auto"/>
          <w:sz w:val="22"/>
          <w:szCs w:val="22"/>
        </w:rPr>
        <w:tab/>
        <w:t>Karę pieniężną, o której mowa w art. 7 ust. 1  ustawy nakłada Prezes Urzędu Zamówień Publicznych,   w drodze decyzji, w wysokości do 20 000 000 zł.</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14. Zamawiający informuje, że ust. 8-13 wprowadzony została w skutek wprowadzonej  ustawy</w:t>
      </w:r>
      <w:r w:rsidR="002D2CAD">
        <w:rPr>
          <w:rFonts w:ascii="Cambria" w:hAnsi="Cambria"/>
          <w:i/>
          <w:color w:val="auto"/>
          <w:sz w:val="22"/>
          <w:szCs w:val="22"/>
        </w:rPr>
        <w:t xml:space="preserve">                      </w:t>
      </w:r>
      <w:r w:rsidRPr="002D2CAD">
        <w:rPr>
          <w:rFonts w:ascii="Cambria" w:hAnsi="Cambria"/>
          <w:i/>
          <w:color w:val="auto"/>
          <w:sz w:val="22"/>
          <w:szCs w:val="22"/>
        </w:rPr>
        <w:t xml:space="preserve"> z dnia 13 kwietnia 2022 r. o szczególnych rozwiązaniach w zakresie przeciwdziałania wspieraniu agresji na Ukrainę oraz służących ochronie bezpieczeństwa narodowego.</w:t>
      </w:r>
    </w:p>
    <w:p w:rsidR="0098282B" w:rsidRPr="002D2CAD" w:rsidRDefault="0098282B" w:rsidP="001412ED">
      <w:pPr>
        <w:pStyle w:val="WW-Tekstpodstawowy3"/>
        <w:ind w:left="426" w:right="-2" w:hanging="426"/>
        <w:jc w:val="center"/>
        <w:rPr>
          <w:rFonts w:ascii="Cambria" w:hAnsi="Cambria" w:cs="Tahoma"/>
          <w:b/>
          <w:bCs/>
          <w:color w:val="FF0000"/>
          <w:szCs w:val="22"/>
        </w:rPr>
      </w:pPr>
    </w:p>
    <w:p w:rsidR="002D2CAD" w:rsidRDefault="002D2CAD" w:rsidP="009D4EF9">
      <w:pPr>
        <w:pStyle w:val="WW-Tekstpodstawowy3"/>
        <w:ind w:right="-2"/>
        <w:rPr>
          <w:rFonts w:ascii="Cambria" w:hAnsi="Cambria" w:cs="Tahoma"/>
          <w:b/>
          <w:bCs/>
          <w:szCs w:val="22"/>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F62516" w:rsidRDefault="001412ED" w:rsidP="001412ED">
      <w:pPr>
        <w:pStyle w:val="WW-Tekstpodstawowy3"/>
        <w:ind w:left="426" w:right="-2" w:hanging="426"/>
        <w:jc w:val="center"/>
        <w:rPr>
          <w:rFonts w:ascii="Cambria" w:hAnsi="Cambria" w:cs="Tahoma"/>
          <w:b/>
          <w:bCs/>
          <w:szCs w:val="22"/>
        </w:rPr>
      </w:pP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lastRenderedPageBreak/>
        <w:t xml:space="preserve">Zaoferowana cena oferty będzie ceną ryczałtową.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w:t>
      </w:r>
      <w:r w:rsidR="00475EF4">
        <w:rPr>
          <w:rFonts w:ascii="Cambria" w:hAnsi="Cambria" w:cs="Tahoma"/>
        </w:rPr>
        <w:t xml:space="preserve">                     </w:t>
      </w:r>
      <w:r w:rsidRPr="00F43A1D">
        <w:rPr>
          <w:rFonts w:ascii="Cambria" w:hAnsi="Cambria" w:cs="Tahoma"/>
        </w:rPr>
        <w:t xml:space="preserve"> na podstawie własnej analizy ekonomicznej.</w:t>
      </w:r>
      <w:r w:rsidR="00475EF4">
        <w:rPr>
          <w:rFonts w:ascii="Cambria" w:hAnsi="Cambria" w:cs="Tahoma"/>
        </w:rPr>
        <w:t xml:space="preserve">   </w:t>
      </w:r>
    </w:p>
    <w:p w:rsidR="001412ED" w:rsidRPr="001D0EFF"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w:t>
      </w:r>
      <w:r w:rsidR="00475EF4">
        <w:rPr>
          <w:rFonts w:ascii="Cambria" w:hAnsi="Cambria" w:cs="Tahoma"/>
        </w:rPr>
        <w:t xml:space="preserve">                   </w:t>
      </w:r>
      <w:r w:rsidRPr="00F43A1D">
        <w:rPr>
          <w:rFonts w:ascii="Cambria" w:hAnsi="Cambria" w:cs="Tahoma"/>
        </w:rPr>
        <w:t xml:space="preserve">na prawidłową realizację przedmiotu zamówienia </w:t>
      </w:r>
      <w:r w:rsidRPr="00F43A1D">
        <w:rPr>
          <w:rFonts w:ascii="Cambria" w:hAnsi="Cambria" w:cs="Tahoma"/>
          <w:lang w:eastAsia="pl-PL"/>
        </w:rPr>
        <w:t xml:space="preserve">wynikające z opisu przedmiotu zamówienia.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Wszelkie upusty i rabaty udzielane zamawiającemu przez wykonawcę muszą być ujęte </w:t>
      </w:r>
      <w:r w:rsidR="00475EF4">
        <w:rPr>
          <w:rFonts w:ascii="Cambria" w:hAnsi="Cambria" w:cs="Tahoma"/>
        </w:rPr>
        <w:t xml:space="preserve">                       </w:t>
      </w:r>
      <w:r w:rsidRPr="00F43A1D">
        <w:rPr>
          <w:rFonts w:ascii="Cambria" w:hAnsi="Cambria" w:cs="Tahoma"/>
        </w:rPr>
        <w:t>w cenie oferty.</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w:t>
      </w:r>
      <w:r w:rsidR="00475EF4">
        <w:rPr>
          <w:rFonts w:ascii="Cambria" w:hAnsi="Cambria"/>
          <w:lang w:eastAsia="pl-PL"/>
        </w:rPr>
        <w:t xml:space="preserve">                </w:t>
      </w:r>
      <w:r w:rsidRPr="00F43A1D">
        <w:rPr>
          <w:rFonts w:ascii="Cambria" w:hAnsi="Cambria"/>
          <w:lang w:eastAsia="pl-PL"/>
        </w:rPr>
        <w:t xml:space="preserve">i usług (Dz. U. z 2018 r. poz. 2174, z późn. zm.15), dla celów zastosowania kryterium ceny lub kosztu zamawiający dolicza do przedstawionej w tej ofercie ceny kwotę podatku od towarów i usług, którą miałby obowiązek rozliczyć.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poinformowania zamawiającego, że wybór jego oferty będzie prowadził </w:t>
      </w:r>
      <w:r w:rsidR="00475EF4">
        <w:rPr>
          <w:rFonts w:ascii="Cambria" w:hAnsi="Cambria"/>
          <w:sz w:val="22"/>
          <w:szCs w:val="22"/>
          <w:lang w:eastAsia="pl-PL"/>
        </w:rPr>
        <w:t xml:space="preserve">                              </w:t>
      </w:r>
      <w:r w:rsidRPr="00F43A1D">
        <w:rPr>
          <w:rFonts w:ascii="Cambria" w:hAnsi="Cambria"/>
          <w:sz w:val="22"/>
          <w:szCs w:val="22"/>
          <w:lang w:eastAsia="pl-PL"/>
        </w:rPr>
        <w:t>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39565A" w:rsidRPr="00F43A1D" w:rsidRDefault="0039565A" w:rsidP="001412ED">
      <w:pPr>
        <w:spacing w:line="240" w:lineRule="auto"/>
        <w:rPr>
          <w:rFonts w:ascii="Cambria" w:hAnsi="Cambria" w:cs="Tahoma"/>
          <w:b/>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1412ED">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1412ED" w:rsidRPr="002D2CAD" w:rsidRDefault="001412ED" w:rsidP="001412ED">
      <w:pPr>
        <w:spacing w:after="0"/>
        <w:ind w:left="425" w:hanging="425"/>
        <w:jc w:val="center"/>
        <w:rPr>
          <w:rFonts w:ascii="Cambria" w:hAnsi="Cambria"/>
          <w:b/>
        </w:rPr>
      </w:pP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lang w:eastAsia="pl-PL"/>
        </w:rPr>
        <w:t xml:space="preserve">Sposób oceny ofert jest w taki sposób skonstruowany, aby zapewniał obiektywną ocenę złożonych ofert tym samym wyłączona zostaje możliwość subiektywnej, uznaniowej </w:t>
      </w:r>
      <w:r>
        <w:rPr>
          <w:rFonts w:ascii="Cambria" w:hAnsi="Cambria" w:cs="Tahoma"/>
          <w:lang w:eastAsia="pl-PL"/>
        </w:rPr>
        <w:t xml:space="preserve">                          </w:t>
      </w:r>
      <w:r w:rsidRPr="002D2CAD">
        <w:rPr>
          <w:rFonts w:ascii="Cambria" w:hAnsi="Cambria" w:cs="Tahoma"/>
          <w:lang w:eastAsia="pl-PL"/>
        </w:rPr>
        <w:t xml:space="preserve">i dowolnej oceny przez członków komisji przetargowej lub inne osoby wykonujące czynności w tym zakresie ze strony zamawiającego. </w:t>
      </w: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Pr>
          <w:rFonts w:ascii="Cambria" w:hAnsi="Cambria" w:cs="Tahoma"/>
          <w:lang w:eastAsia="pl-PL"/>
        </w:rPr>
        <w:t xml:space="preserve">                             </w:t>
      </w:r>
      <w:r w:rsidRPr="002D2CAD">
        <w:rPr>
          <w:rFonts w:ascii="Cambria" w:hAnsi="Cambria" w:cs="Tahoma"/>
          <w:lang w:eastAsia="pl-PL"/>
        </w:rPr>
        <w:t xml:space="preserve"> i hierarchizacji  w rankingu ofert najkorzystniejszych.</w:t>
      </w: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rPr>
        <w:t>Kryteriami oceny ofert są:</w:t>
      </w:r>
    </w:p>
    <w:p w:rsidR="002D2CAD" w:rsidRPr="002D2CAD" w:rsidRDefault="002D2CAD" w:rsidP="00E73375">
      <w:pPr>
        <w:spacing w:after="0" w:line="276" w:lineRule="auto"/>
        <w:ind w:left="709" w:firstLine="709"/>
        <w:rPr>
          <w:rFonts w:ascii="Cambria" w:hAnsi="Cambria" w:cs="Tahoma"/>
          <w:b/>
        </w:rPr>
      </w:pPr>
      <w:r w:rsidRPr="002D2CAD">
        <w:rPr>
          <w:rFonts w:ascii="Cambria" w:hAnsi="Cambria" w:cs="Tahoma"/>
          <w:b/>
        </w:rPr>
        <w:t xml:space="preserve">- </w:t>
      </w:r>
      <w:r w:rsidRPr="002D2CAD">
        <w:rPr>
          <w:rFonts w:ascii="Cambria" w:hAnsi="Cambria" w:cs="Tahoma"/>
          <w:b/>
        </w:rPr>
        <w:tab/>
        <w:t>Cena oferty (C) – znaczenie 60%,</w:t>
      </w:r>
    </w:p>
    <w:p w:rsidR="002D2CAD" w:rsidRPr="002D2CAD" w:rsidRDefault="002D2CAD" w:rsidP="00E73375">
      <w:pPr>
        <w:spacing w:after="0" w:line="276" w:lineRule="auto"/>
        <w:ind w:left="709" w:firstLine="709"/>
        <w:rPr>
          <w:rFonts w:ascii="Cambria" w:hAnsi="Cambria" w:cs="Tahoma"/>
          <w:b/>
        </w:rPr>
      </w:pPr>
      <w:r w:rsidRPr="002D2CAD">
        <w:rPr>
          <w:rFonts w:ascii="Cambria" w:hAnsi="Cambria" w:cs="Tahoma"/>
          <w:b/>
        </w:rPr>
        <w:t xml:space="preserve">- </w:t>
      </w:r>
      <w:r w:rsidRPr="002D2CAD">
        <w:rPr>
          <w:rFonts w:ascii="Cambria" w:hAnsi="Cambria" w:cs="Tahoma"/>
          <w:b/>
        </w:rPr>
        <w:tab/>
        <w:t>Wydłużenie terminu gwarancji (T) – znaczenie 40%,</w:t>
      </w:r>
    </w:p>
    <w:p w:rsidR="002D2CAD" w:rsidRPr="002D2CAD" w:rsidRDefault="002D2CAD" w:rsidP="002D2CAD">
      <w:pPr>
        <w:numPr>
          <w:ilvl w:val="0"/>
          <w:numId w:val="28"/>
        </w:numPr>
        <w:tabs>
          <w:tab w:val="clear" w:pos="720"/>
          <w:tab w:val="num" w:pos="284"/>
        </w:tabs>
        <w:suppressAutoHyphens/>
        <w:spacing w:after="0" w:line="276" w:lineRule="auto"/>
        <w:ind w:hanging="720"/>
        <w:jc w:val="both"/>
        <w:rPr>
          <w:rFonts w:ascii="Cambria" w:hAnsi="Cambria" w:cs="Tahoma"/>
        </w:rPr>
      </w:pPr>
      <w:r w:rsidRPr="002D2CAD">
        <w:rPr>
          <w:rFonts w:ascii="Cambria" w:hAnsi="Cambria" w:cs="Tahoma"/>
          <w:lang w:eastAsia="pl-PL"/>
        </w:rPr>
        <w:t>Punktacja ofert dokonana zostanie wg następujących zasad:</w:t>
      </w:r>
    </w:p>
    <w:p w:rsidR="002D2CAD" w:rsidRPr="002D2CAD" w:rsidRDefault="002D2CAD" w:rsidP="002D2CAD">
      <w:pPr>
        <w:pStyle w:val="WW-Tekstpodstawowywcity3"/>
        <w:spacing w:line="276" w:lineRule="auto"/>
        <w:ind w:hanging="426"/>
        <w:rPr>
          <w:rFonts w:ascii="Cambria" w:hAnsi="Cambria" w:cs="Tahoma"/>
          <w:b/>
          <w:bCs/>
          <w:sz w:val="22"/>
          <w:szCs w:val="22"/>
          <w:u w:val="single"/>
        </w:rPr>
      </w:pPr>
    </w:p>
    <w:p w:rsidR="002D2CAD" w:rsidRPr="002D2CAD" w:rsidRDefault="002D2CAD" w:rsidP="002D2CAD">
      <w:pPr>
        <w:pStyle w:val="WW-Tekstpodstawowywcity3"/>
        <w:spacing w:line="276" w:lineRule="auto"/>
        <w:ind w:hanging="426"/>
        <w:rPr>
          <w:rFonts w:ascii="Cambria" w:hAnsi="Cambria" w:cs="Tahoma"/>
          <w:b/>
          <w:bCs/>
          <w:sz w:val="22"/>
          <w:szCs w:val="22"/>
          <w:u w:val="single"/>
        </w:rPr>
      </w:pPr>
      <w:r w:rsidRPr="002D2CAD">
        <w:rPr>
          <w:rFonts w:ascii="Cambria" w:hAnsi="Cambria" w:cs="Tahoma"/>
          <w:b/>
          <w:bCs/>
          <w:sz w:val="22"/>
          <w:szCs w:val="22"/>
          <w:u w:val="single"/>
        </w:rPr>
        <w:t>Kryterium: CENA OFERTY</w:t>
      </w:r>
    </w:p>
    <w:p w:rsidR="002D2CAD" w:rsidRPr="002D2CAD" w:rsidRDefault="002D2CAD" w:rsidP="002D2CAD">
      <w:pPr>
        <w:pStyle w:val="WW-Tekstpodstawowywcity3"/>
        <w:spacing w:line="276" w:lineRule="auto"/>
        <w:ind w:left="0" w:firstLine="0"/>
        <w:rPr>
          <w:rFonts w:ascii="Cambria" w:hAnsi="Cambria" w:cs="Tahoma"/>
          <w:bCs/>
          <w:sz w:val="22"/>
          <w:szCs w:val="22"/>
        </w:rPr>
      </w:pPr>
      <w:r w:rsidRPr="002D2CAD">
        <w:rPr>
          <w:rFonts w:ascii="Cambria" w:hAnsi="Cambria" w:cs="Tahoma"/>
          <w:sz w:val="22"/>
          <w:szCs w:val="22"/>
        </w:rPr>
        <w:t xml:space="preserve">                                                     </w:t>
      </w:r>
      <w:r w:rsidRPr="002D2CAD">
        <w:rPr>
          <w:rFonts w:ascii="Cambria" w:hAnsi="Cambria" w:cs="Tahoma"/>
          <w:sz w:val="22"/>
          <w:szCs w:val="22"/>
        </w:rPr>
        <w:tab/>
      </w:r>
      <w:r w:rsidRPr="002D2CAD">
        <w:rPr>
          <w:rFonts w:ascii="Cambria" w:hAnsi="Cambria" w:cs="Tahoma"/>
          <w:sz w:val="22"/>
          <w:szCs w:val="22"/>
        </w:rPr>
        <w:tab/>
        <w:t>Cena najniższa z badanych</w:t>
      </w:r>
    </w:p>
    <w:p w:rsidR="002D2CAD" w:rsidRPr="002D2CAD" w:rsidRDefault="002D2CAD" w:rsidP="002D2CAD">
      <w:pPr>
        <w:pStyle w:val="WW-Tekstpodstawowywcity3"/>
        <w:spacing w:line="276" w:lineRule="auto"/>
        <w:ind w:hanging="426"/>
        <w:rPr>
          <w:rFonts w:ascii="Cambria" w:hAnsi="Cambria" w:cs="Tahoma"/>
          <w:bCs/>
          <w:sz w:val="22"/>
          <w:szCs w:val="22"/>
        </w:rPr>
      </w:pPr>
      <w:r w:rsidRPr="002D2CAD">
        <w:rPr>
          <w:rFonts w:ascii="Cambria" w:hAnsi="Cambria" w:cs="Tahoma"/>
          <w:sz w:val="22"/>
          <w:szCs w:val="22"/>
        </w:rPr>
        <w:t>Ilość punktów „C”= ……………………………………………………</w:t>
      </w:r>
      <w:r>
        <w:rPr>
          <w:rFonts w:ascii="Cambria" w:hAnsi="Cambria" w:cs="Tahoma"/>
          <w:sz w:val="22"/>
          <w:szCs w:val="22"/>
        </w:rPr>
        <w:t>………………</w:t>
      </w:r>
      <w:r w:rsidRPr="002D2CAD">
        <w:rPr>
          <w:rFonts w:ascii="Cambria" w:hAnsi="Cambria" w:cs="Tahoma"/>
          <w:sz w:val="22"/>
          <w:szCs w:val="22"/>
        </w:rPr>
        <w:t>…x 60 (znaczenie kryterium).</w:t>
      </w:r>
    </w:p>
    <w:p w:rsidR="002D2CAD" w:rsidRPr="002D2CAD" w:rsidRDefault="002D2CAD" w:rsidP="002D2CAD">
      <w:pPr>
        <w:pStyle w:val="WW-Tekstpodstawowywcity3"/>
        <w:spacing w:line="276" w:lineRule="auto"/>
        <w:ind w:left="0" w:firstLine="0"/>
        <w:rPr>
          <w:rFonts w:ascii="Cambria" w:hAnsi="Cambria" w:cs="Tahoma"/>
          <w:bCs/>
          <w:sz w:val="22"/>
          <w:szCs w:val="22"/>
        </w:rPr>
      </w:pPr>
      <w:r w:rsidRPr="002D2CAD">
        <w:rPr>
          <w:rFonts w:ascii="Cambria" w:hAnsi="Cambria" w:cs="Tahoma"/>
          <w:sz w:val="22"/>
          <w:szCs w:val="22"/>
        </w:rPr>
        <w:t xml:space="preserve">                                                     </w:t>
      </w:r>
      <w:r w:rsidRPr="002D2CAD">
        <w:rPr>
          <w:rFonts w:ascii="Cambria" w:hAnsi="Cambria" w:cs="Tahoma"/>
          <w:sz w:val="22"/>
          <w:szCs w:val="22"/>
        </w:rPr>
        <w:tab/>
      </w:r>
      <w:r w:rsidRPr="002D2CAD">
        <w:rPr>
          <w:rFonts w:ascii="Cambria" w:hAnsi="Cambria" w:cs="Tahoma"/>
          <w:sz w:val="22"/>
          <w:szCs w:val="22"/>
        </w:rPr>
        <w:tab/>
        <w:t>Cena badanej oferty</w:t>
      </w:r>
    </w:p>
    <w:p w:rsidR="002D2CAD" w:rsidRPr="002D2CAD" w:rsidRDefault="002D2CAD" w:rsidP="002D2CAD">
      <w:pPr>
        <w:pStyle w:val="WW-Tekstpodstawowywcity3"/>
        <w:spacing w:line="276" w:lineRule="auto"/>
        <w:ind w:left="0" w:firstLine="0"/>
        <w:rPr>
          <w:rFonts w:ascii="Cambria" w:hAnsi="Cambria" w:cs="Tahoma"/>
          <w:sz w:val="22"/>
          <w:szCs w:val="22"/>
        </w:rPr>
      </w:pPr>
    </w:p>
    <w:p w:rsidR="002D2CAD" w:rsidRPr="002D2CAD" w:rsidRDefault="002D2CAD" w:rsidP="002D2CAD">
      <w:pPr>
        <w:pStyle w:val="WW-Tekstpodstawowywcity3"/>
        <w:spacing w:line="276" w:lineRule="auto"/>
        <w:ind w:left="0" w:firstLine="0"/>
        <w:rPr>
          <w:rFonts w:ascii="Cambria" w:hAnsi="Cambria" w:cs="Tahoma"/>
          <w:bCs/>
          <w:sz w:val="22"/>
          <w:szCs w:val="22"/>
        </w:rPr>
      </w:pPr>
      <w:r w:rsidRPr="002D2CAD">
        <w:rPr>
          <w:rFonts w:ascii="Cambria" w:hAnsi="Cambria" w:cs="Tahoma"/>
          <w:sz w:val="22"/>
          <w:szCs w:val="22"/>
        </w:rPr>
        <w:t xml:space="preserve">Zamawiający przyzna punkty ofercie badanej w kryterium CENA stosując działanie zgodnie </w:t>
      </w:r>
      <w:r>
        <w:rPr>
          <w:rFonts w:ascii="Cambria" w:hAnsi="Cambria" w:cs="Tahoma"/>
          <w:sz w:val="22"/>
          <w:szCs w:val="22"/>
        </w:rPr>
        <w:t xml:space="preserve">                     </w:t>
      </w:r>
      <w:r w:rsidRPr="002D2CAD">
        <w:rPr>
          <w:rFonts w:ascii="Cambria" w:hAnsi="Cambria" w:cs="Tahoma"/>
          <w:sz w:val="22"/>
          <w:szCs w:val="22"/>
        </w:rPr>
        <w:t>z powyższym wzorem. Maksymalna przyznana liczba punktów w tym kryterium nie przekroczy 60.</w:t>
      </w:r>
    </w:p>
    <w:p w:rsidR="002D2CAD" w:rsidRPr="002D2CAD" w:rsidRDefault="002D2CAD" w:rsidP="002D2CAD">
      <w:pPr>
        <w:pStyle w:val="WW-Tekstpodstawowywcity3"/>
        <w:spacing w:line="276" w:lineRule="auto"/>
        <w:ind w:hanging="426"/>
        <w:jc w:val="left"/>
        <w:rPr>
          <w:rFonts w:ascii="Cambria" w:hAnsi="Cambria" w:cs="Tahoma"/>
          <w:b/>
          <w:bCs/>
          <w:sz w:val="22"/>
          <w:szCs w:val="22"/>
          <w:u w:val="single"/>
        </w:rPr>
      </w:pPr>
    </w:p>
    <w:p w:rsidR="002D2CAD" w:rsidRPr="002D2CAD" w:rsidRDefault="002D2CAD" w:rsidP="002D2CAD">
      <w:pPr>
        <w:pStyle w:val="WW-Tekstpodstawowywcity3"/>
        <w:spacing w:line="276" w:lineRule="auto"/>
        <w:ind w:hanging="426"/>
        <w:jc w:val="left"/>
        <w:rPr>
          <w:rFonts w:ascii="Cambria" w:hAnsi="Cambria" w:cs="Tahoma"/>
          <w:b/>
          <w:bCs/>
          <w:sz w:val="22"/>
          <w:szCs w:val="22"/>
          <w:u w:val="single"/>
        </w:rPr>
      </w:pPr>
      <w:r w:rsidRPr="002D2CAD">
        <w:rPr>
          <w:rFonts w:ascii="Cambria" w:hAnsi="Cambria" w:cs="Tahoma"/>
          <w:b/>
          <w:bCs/>
          <w:sz w:val="22"/>
          <w:szCs w:val="22"/>
          <w:u w:val="single"/>
        </w:rPr>
        <w:t>Kryterium: WYDŁUŻONY TERMIN GWARANCJI</w:t>
      </w:r>
    </w:p>
    <w:p w:rsidR="002D2CAD" w:rsidRPr="002D2CAD" w:rsidRDefault="002D2CAD" w:rsidP="002D2CAD">
      <w:pPr>
        <w:pStyle w:val="WW-Tekstpodstawowywcity3"/>
        <w:spacing w:line="276" w:lineRule="auto"/>
        <w:ind w:left="0" w:firstLine="0"/>
        <w:rPr>
          <w:rFonts w:ascii="Cambria" w:hAnsi="Cambria" w:cs="Tahoma"/>
          <w:color w:val="00B050"/>
          <w:sz w:val="22"/>
          <w:szCs w:val="22"/>
        </w:rPr>
      </w:pP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Ilość punktów „T” = Wydłużony termin gwarancji.</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Zamawiający przyzna punkty badanej ofercie w kryterium w tym kryterium na podstawie terminu podanego przez wykonawcę na formularzu oferty.</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Liczba przyznanych punktów kształtować się będzie w następujący sposób:</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 </w:t>
      </w:r>
      <w:r w:rsidRPr="002D2CAD">
        <w:rPr>
          <w:rFonts w:ascii="Cambria" w:hAnsi="Cambria" w:cs="Tahoma"/>
          <w:sz w:val="22"/>
          <w:szCs w:val="22"/>
        </w:rPr>
        <w:tab/>
        <w:t>zaproponowany termin gwarancji: 3 lata –   0 pkt.</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w:t>
      </w:r>
      <w:r w:rsidRPr="002D2CAD">
        <w:rPr>
          <w:rFonts w:ascii="Cambria" w:hAnsi="Cambria" w:cs="Tahoma"/>
          <w:sz w:val="22"/>
          <w:szCs w:val="22"/>
        </w:rPr>
        <w:tab/>
        <w:t>zaproponowany termin gwarancji: 4 lata – 20 pkt.</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 </w:t>
      </w:r>
      <w:r w:rsidRPr="002D2CAD">
        <w:rPr>
          <w:rFonts w:ascii="Cambria" w:hAnsi="Cambria" w:cs="Tahoma"/>
          <w:sz w:val="22"/>
          <w:szCs w:val="22"/>
        </w:rPr>
        <w:tab/>
        <w:t>zaproponowany termin gwarancji: 5 lat   – 40 pkt.</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Maksymalna przyznana liczba punktów w tym kryterium nie przekroczy 40 punktów.</w:t>
      </w:r>
    </w:p>
    <w:p w:rsidR="002D2CAD" w:rsidRPr="002D2CAD" w:rsidRDefault="002D2CAD" w:rsidP="002D2CAD">
      <w:pPr>
        <w:pStyle w:val="WW-Tekstpodstawowywcity3"/>
        <w:spacing w:line="276" w:lineRule="auto"/>
        <w:ind w:left="0" w:firstLine="0"/>
        <w:rPr>
          <w:rFonts w:ascii="Cambria" w:hAnsi="Cambria" w:cs="Tahoma"/>
          <w:color w:val="00B050"/>
          <w:sz w:val="22"/>
          <w:szCs w:val="22"/>
        </w:rPr>
      </w:pPr>
    </w:p>
    <w:p w:rsidR="002D2CAD" w:rsidRPr="002D2CAD" w:rsidRDefault="002D2CAD" w:rsidP="002D2CAD">
      <w:pPr>
        <w:spacing w:line="276" w:lineRule="auto"/>
        <w:jc w:val="both"/>
        <w:rPr>
          <w:rFonts w:ascii="Cambria" w:hAnsi="Cambria" w:cs="Arial"/>
          <w:i/>
          <w:sz w:val="16"/>
          <w:szCs w:val="16"/>
        </w:rPr>
      </w:pPr>
      <w:r w:rsidRPr="002D2CAD">
        <w:rPr>
          <w:rFonts w:ascii="Cambria" w:hAnsi="Cambria" w:cs="Tahoma"/>
          <w:i/>
          <w:sz w:val="16"/>
          <w:szCs w:val="16"/>
        </w:rPr>
        <w:t xml:space="preserve">Zamawiający wskazuje, że dopuszczalnym kryterium oceny ofert jest kryterium „termin gwarancji”. Potwierdza to zamieszczony na stronie internetowej UZP -  </w:t>
      </w:r>
      <w:r w:rsidRPr="002D2CAD">
        <w:rPr>
          <w:rFonts w:ascii="Cambria" w:hAnsi="Cambria" w:cs="Arial"/>
          <w:i/>
          <w:sz w:val="16"/>
          <w:szCs w:val="16"/>
        </w:rPr>
        <w:t>Poradnik z katalogiem dobrych praktyk. Ver. 2.0.1. (Warszawa 2020) str. 24.</w:t>
      </w:r>
    </w:p>
    <w:p w:rsidR="002D2CAD" w:rsidRPr="00E73375" w:rsidRDefault="002D2CAD" w:rsidP="00E73375">
      <w:pPr>
        <w:spacing w:line="276" w:lineRule="auto"/>
        <w:jc w:val="both"/>
        <w:rPr>
          <w:rFonts w:ascii="Cambria" w:hAnsi="Cambria" w:cs="Tahoma"/>
          <w:i/>
          <w:sz w:val="16"/>
          <w:szCs w:val="16"/>
        </w:rPr>
      </w:pPr>
      <w:r w:rsidRPr="002D2CAD">
        <w:rPr>
          <w:rFonts w:ascii="Cambria" w:hAnsi="Cambria" w:cs="Tahoma"/>
          <w:i/>
          <w:sz w:val="16"/>
          <w:szCs w:val="16"/>
        </w:rPr>
        <w:t>https://www.uzp.gov.pl/__data/assets/pdf_file/0019/44704/Pozacenowe-kryteria-oceny-ofert_ver2.pdf</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Każdy z wykonawców składających ofertę, otrzyma na podstawie przedłożonej oferty </w:t>
      </w:r>
      <w:r>
        <w:rPr>
          <w:rFonts w:ascii="Cambria" w:hAnsi="Cambria" w:cs="Tahoma"/>
          <w:sz w:val="22"/>
          <w:szCs w:val="22"/>
        </w:rPr>
        <w:t xml:space="preserve">                              </w:t>
      </w:r>
      <w:r w:rsidRPr="002D2CAD">
        <w:rPr>
          <w:rFonts w:ascii="Cambria" w:hAnsi="Cambria" w:cs="Tahoma"/>
          <w:sz w:val="22"/>
          <w:szCs w:val="22"/>
        </w:rPr>
        <w:t xml:space="preserve">i dokonanych przeliczeń odpowiednią ilość punktów za poszczególne kryteria. </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Zamawiający na podstawie obliczeń przyzna ostateczną liczbę punktów poszczególnym wykonawcom wg następującego wzoru.</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Po = C + T</w:t>
      </w:r>
    </w:p>
    <w:p w:rsidR="002D2CAD" w:rsidRPr="002D2CAD" w:rsidRDefault="002D2CAD" w:rsidP="002D2CAD">
      <w:pPr>
        <w:pStyle w:val="WW-Tekstpodstawowywcity3"/>
        <w:spacing w:line="276" w:lineRule="auto"/>
        <w:ind w:left="0" w:firstLine="0"/>
        <w:rPr>
          <w:rFonts w:ascii="Cambria" w:hAnsi="Cambria" w:cs="Tahoma"/>
          <w:sz w:val="22"/>
          <w:szCs w:val="22"/>
        </w:rPr>
      </w:pPr>
    </w:p>
    <w:p w:rsidR="002D2CAD" w:rsidRPr="002D2CAD" w:rsidRDefault="002D2CAD" w:rsidP="002D2CAD">
      <w:pPr>
        <w:pStyle w:val="WW-Tekstpodstawowywcity3"/>
        <w:spacing w:line="276" w:lineRule="auto"/>
        <w:ind w:left="0" w:firstLine="0"/>
        <w:rPr>
          <w:rFonts w:ascii="Cambria" w:hAnsi="Cambria" w:cs="Tahoma"/>
          <w:b/>
          <w:sz w:val="22"/>
          <w:szCs w:val="22"/>
        </w:rPr>
      </w:pPr>
      <w:r w:rsidRPr="002D2CAD">
        <w:rPr>
          <w:rFonts w:ascii="Cambria" w:hAnsi="Cambria" w:cs="Tahoma"/>
          <w:b/>
          <w:sz w:val="22"/>
          <w:szCs w:val="22"/>
        </w:rPr>
        <w:t>gdzie:</w:t>
      </w:r>
    </w:p>
    <w:p w:rsidR="002D2CAD" w:rsidRPr="002D2CAD" w:rsidRDefault="002D2CAD" w:rsidP="002D2CAD">
      <w:pPr>
        <w:pStyle w:val="WW-Tekstpodstawowywcity3"/>
        <w:spacing w:line="276" w:lineRule="auto"/>
        <w:ind w:left="709" w:firstLine="709"/>
        <w:rPr>
          <w:rFonts w:ascii="Cambria" w:hAnsi="Cambria" w:cs="Tahoma"/>
          <w:b/>
          <w:sz w:val="22"/>
          <w:szCs w:val="22"/>
        </w:rPr>
      </w:pPr>
      <w:r w:rsidRPr="002D2CAD">
        <w:rPr>
          <w:rFonts w:ascii="Cambria" w:hAnsi="Cambria" w:cs="Tahoma"/>
          <w:b/>
          <w:sz w:val="22"/>
          <w:szCs w:val="22"/>
        </w:rPr>
        <w:t xml:space="preserve">Po </w:t>
      </w:r>
      <w:r w:rsidRPr="002D2CAD">
        <w:rPr>
          <w:rFonts w:ascii="Cambria" w:hAnsi="Cambria" w:cs="Tahoma"/>
          <w:b/>
          <w:sz w:val="22"/>
          <w:szCs w:val="22"/>
        </w:rPr>
        <w:tab/>
      </w:r>
      <w:r w:rsidRPr="002D2CAD">
        <w:rPr>
          <w:rFonts w:ascii="Cambria" w:hAnsi="Cambria" w:cs="Tahoma"/>
          <w:b/>
          <w:sz w:val="22"/>
          <w:szCs w:val="22"/>
        </w:rPr>
        <w:tab/>
        <w:t>– Punktacja oferty,</w:t>
      </w:r>
    </w:p>
    <w:p w:rsidR="002D2CAD" w:rsidRPr="002D2CAD" w:rsidRDefault="002D2CAD" w:rsidP="002D2CAD">
      <w:pPr>
        <w:pStyle w:val="WW-Tekstpodstawowywcity3"/>
        <w:spacing w:line="276" w:lineRule="auto"/>
        <w:ind w:left="709" w:firstLine="709"/>
        <w:rPr>
          <w:rFonts w:ascii="Cambria" w:hAnsi="Cambria" w:cs="Tahoma"/>
          <w:b/>
          <w:sz w:val="22"/>
          <w:szCs w:val="22"/>
        </w:rPr>
      </w:pPr>
      <w:r w:rsidRPr="002D2CAD">
        <w:rPr>
          <w:rFonts w:ascii="Cambria" w:hAnsi="Cambria" w:cs="Tahoma"/>
          <w:b/>
          <w:sz w:val="22"/>
          <w:szCs w:val="22"/>
        </w:rPr>
        <w:t>C</w:t>
      </w:r>
      <w:r w:rsidRPr="002D2CAD">
        <w:rPr>
          <w:rFonts w:ascii="Cambria" w:hAnsi="Cambria" w:cs="Tahoma"/>
          <w:b/>
          <w:sz w:val="22"/>
          <w:szCs w:val="22"/>
        </w:rPr>
        <w:tab/>
        <w:t xml:space="preserve"> </w:t>
      </w:r>
      <w:r w:rsidRPr="002D2CAD">
        <w:rPr>
          <w:rFonts w:ascii="Cambria" w:hAnsi="Cambria" w:cs="Tahoma"/>
          <w:b/>
          <w:sz w:val="22"/>
          <w:szCs w:val="22"/>
        </w:rPr>
        <w:tab/>
        <w:t>– Kryterium: cena oferty,</w:t>
      </w:r>
    </w:p>
    <w:p w:rsidR="002D2CAD" w:rsidRPr="002D2CAD" w:rsidRDefault="002D2CAD" w:rsidP="002D2CAD">
      <w:pPr>
        <w:pStyle w:val="WW-Tekstpodstawowywcity3"/>
        <w:spacing w:line="276" w:lineRule="auto"/>
        <w:ind w:left="709" w:firstLine="709"/>
        <w:rPr>
          <w:rFonts w:ascii="Cambria" w:hAnsi="Cambria" w:cs="Tahoma"/>
          <w:b/>
          <w:sz w:val="22"/>
          <w:szCs w:val="22"/>
        </w:rPr>
      </w:pPr>
      <w:r w:rsidRPr="002D2CAD">
        <w:rPr>
          <w:rFonts w:ascii="Cambria" w:hAnsi="Cambria" w:cs="Tahoma"/>
          <w:b/>
          <w:sz w:val="22"/>
          <w:szCs w:val="22"/>
        </w:rPr>
        <w:t xml:space="preserve">T </w:t>
      </w:r>
      <w:r w:rsidRPr="002D2CAD">
        <w:rPr>
          <w:rFonts w:ascii="Cambria" w:hAnsi="Cambria" w:cs="Tahoma"/>
          <w:b/>
          <w:sz w:val="22"/>
          <w:szCs w:val="22"/>
        </w:rPr>
        <w:tab/>
      </w:r>
      <w:r w:rsidRPr="002D2CAD">
        <w:rPr>
          <w:rFonts w:ascii="Cambria" w:hAnsi="Cambria" w:cs="Tahoma"/>
          <w:b/>
          <w:sz w:val="22"/>
          <w:szCs w:val="22"/>
        </w:rPr>
        <w:tab/>
        <w:t>– Kryterium:  wydłużony termin gwarancji,,</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Oferta, która otrzyma największą, łączną ilość punktów uznana zostanie za najkorzystniejszą. </w:t>
      </w:r>
    </w:p>
    <w:p w:rsidR="001412ED" w:rsidRPr="00F43A1D" w:rsidRDefault="001412ED" w:rsidP="001412ED">
      <w:pPr>
        <w:pStyle w:val="WW-Tekstpodstawowywcity3"/>
        <w:ind w:left="0" w:firstLine="0"/>
        <w:rPr>
          <w:rFonts w:ascii="Cambria" w:hAnsi="Cambria" w:cs="Tahoma"/>
          <w:color w:val="00B050"/>
          <w:sz w:val="22"/>
          <w:szCs w:val="22"/>
        </w:rPr>
      </w:pP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 xml:space="preserve">Ocena oferty dokonywana będzie na podstawie przedłożonego formularza oferty </w:t>
      </w:r>
      <w:r w:rsidR="00DC061A">
        <w:rPr>
          <w:rFonts w:ascii="Cambria" w:hAnsi="Cambria" w:cs="Tahoma"/>
          <w:sz w:val="22"/>
          <w:szCs w:val="22"/>
        </w:rPr>
        <w:t xml:space="preserve">                                    </w:t>
      </w:r>
      <w:r w:rsidRPr="00F43A1D">
        <w:rPr>
          <w:rFonts w:ascii="Cambria" w:hAnsi="Cambria" w:cs="Tahoma"/>
          <w:sz w:val="22"/>
          <w:szCs w:val="22"/>
        </w:rPr>
        <w:t>i oświadczeń  oraz innych dokumentów opisanych w SWZ.</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Zamawiający porówna jedynie te oferty, które nie zostaną odrzucone.</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sz w:val="22"/>
          <w:szCs w:val="22"/>
          <w:lang w:eastAsia="pl-PL"/>
        </w:rPr>
        <w:t xml:space="preserve">Zamawiający poprawia w ofercie: </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pisarskie,</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rachunkowe, z uwzględnieniem konsekwencji rachunkowych dokonanych poprawek,</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 xml:space="preserve">inne omyłki polegające na niezgodności oferty z dokumentami zamówienia, niepowodujące istotnych zmian w treści oferty </w:t>
      </w:r>
    </w:p>
    <w:p w:rsidR="001412ED" w:rsidRPr="00F43A1D" w:rsidRDefault="001412ED" w:rsidP="001412ED">
      <w:pPr>
        <w:autoSpaceDE w:val="0"/>
        <w:autoSpaceDN w:val="0"/>
        <w:adjustRightInd w:val="0"/>
        <w:spacing w:after="0" w:line="240" w:lineRule="auto"/>
        <w:ind w:firstLine="284"/>
        <w:jc w:val="both"/>
        <w:rPr>
          <w:rFonts w:ascii="Cambria" w:hAnsi="Cambria"/>
          <w:lang w:eastAsia="pl-PL"/>
        </w:rPr>
      </w:pPr>
      <w:r w:rsidRPr="00F43A1D">
        <w:rPr>
          <w:rFonts w:ascii="Cambria" w:hAnsi="Cambria" w:cs="Cambria Math"/>
          <w:lang w:eastAsia="pl-PL"/>
        </w:rPr>
        <w:t>‒</w:t>
      </w:r>
      <w:r w:rsidRPr="00F43A1D">
        <w:rPr>
          <w:rFonts w:ascii="Cambria" w:hAnsi="Cambria"/>
          <w:lang w:eastAsia="pl-PL"/>
        </w:rPr>
        <w:t xml:space="preserve"> niezwłocznie zawiadamiając o tym wykonawcę, którego oferta została poprawiona.</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o którym mowa w ust. 8 pkt 3, zamawiający wyznacza wykonawcy odpowiedni termin na wyrażenie zgody na poprawienie w ofercie omyłki lub zakwestionowanie sposobu jej poprawienia. Brak odpowiedzi w wyznaczonym terminie uznaje się za wyrażenie zgody na poprawienie omyłki.</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zaoferowana cena lub koszt, lub ich istotne części składowe, wydają się rażąco niskie </w:t>
      </w:r>
      <w:r w:rsidR="00DC061A">
        <w:rPr>
          <w:rFonts w:ascii="Cambria" w:hAnsi="Cambria"/>
          <w:lang w:eastAsia="pl-PL"/>
        </w:rPr>
        <w:t xml:space="preserve">                </w:t>
      </w:r>
      <w:r w:rsidRPr="00F43A1D">
        <w:rPr>
          <w:rFonts w:ascii="Cambria" w:hAnsi="Cambria"/>
          <w:lang w:eastAsia="pl-PL"/>
        </w:rPr>
        <w:t xml:space="preserve">w stosunku do przedmiotu zamówienia lub budzą wątpliwości zamawiającego co do </w:t>
      </w:r>
      <w:r w:rsidRPr="00F43A1D">
        <w:rPr>
          <w:rFonts w:ascii="Cambria" w:hAnsi="Cambria"/>
          <w:lang w:eastAsia="pl-PL"/>
        </w:rPr>
        <w:lastRenderedPageBreak/>
        <w:t>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W  przypadku gdy cena całkowita oferty złożonej w terminie jest niższa o co najmniej 30% od: </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w:t>
      </w:r>
      <w:r w:rsidR="00DC061A">
        <w:rPr>
          <w:rFonts w:ascii="Cambria" w:hAnsi="Cambria"/>
          <w:sz w:val="22"/>
          <w:szCs w:val="22"/>
          <w:lang w:eastAsia="pl-PL"/>
        </w:rPr>
        <w:t>aśnień, o których mowa w ust. 11</w:t>
      </w:r>
      <w:r w:rsidRPr="00F43A1D">
        <w:rPr>
          <w:rFonts w:ascii="Cambria" w:hAnsi="Cambria"/>
          <w:sz w:val="22"/>
          <w:szCs w:val="22"/>
          <w:lang w:eastAsia="pl-PL"/>
        </w:rPr>
        <w:t xml:space="preserve">, chyba że rozbieżność wynika z okoliczności oczywistych, które nie wymagają wyjaśnienia - przez które należy rozumieć w szczególności sytuację, że to jedna lub dwie oferty zostały zawyżone </w:t>
      </w:r>
      <w:r w:rsidR="00DC061A">
        <w:rPr>
          <w:rFonts w:ascii="Cambria" w:hAnsi="Cambria"/>
          <w:sz w:val="22"/>
          <w:szCs w:val="22"/>
          <w:lang w:eastAsia="pl-PL"/>
        </w:rPr>
        <w:t xml:space="preserve">                                 </w:t>
      </w:r>
      <w:r w:rsidRPr="00F43A1D">
        <w:rPr>
          <w:rFonts w:ascii="Cambria" w:hAnsi="Cambria"/>
          <w:sz w:val="22"/>
          <w:szCs w:val="22"/>
          <w:lang w:eastAsia="pl-PL"/>
        </w:rPr>
        <w:t>w sposób sztuczny i wpłynęły na wysoką średnią arytmetyczną złożonych ofert.</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w:t>
      </w:r>
      <w:r w:rsidR="00DC061A">
        <w:rPr>
          <w:rFonts w:ascii="Cambria" w:eastAsia="Times New Roman" w:hAnsi="Cambria"/>
          <w:kern w:val="0"/>
          <w:sz w:val="22"/>
          <w:szCs w:val="22"/>
          <w:lang w:eastAsia="pl-PL"/>
        </w:rPr>
        <w:t>aśnień, o których mowa w ust. 11</w:t>
      </w:r>
      <w:r w:rsidRPr="00F43A1D">
        <w:rPr>
          <w:rFonts w:ascii="Cambria" w:eastAsia="Times New Roman" w:hAnsi="Cambria"/>
          <w:kern w:val="0"/>
          <w:sz w:val="22"/>
          <w:szCs w:val="22"/>
          <w:lang w:eastAsia="pl-PL"/>
        </w:rPr>
        <w:t>.</w:t>
      </w:r>
    </w:p>
    <w:p w:rsidR="001412ED" w:rsidRPr="00F43A1D" w:rsidRDefault="001412ED" w:rsidP="001412ED">
      <w:pPr>
        <w:numPr>
          <w:ilvl w:val="0"/>
          <w:numId w:val="28"/>
        </w:numPr>
        <w:tabs>
          <w:tab w:val="clear" w:pos="720"/>
          <w:tab w:val="num" w:pos="284"/>
        </w:tabs>
        <w:suppressAutoHyphens/>
        <w:spacing w:after="0" w:line="240" w:lineRule="auto"/>
        <w:ind w:hanging="862"/>
        <w:jc w:val="both"/>
        <w:rPr>
          <w:rFonts w:ascii="Cambria" w:hAnsi="Cambria" w:cs="Tahoma"/>
        </w:rPr>
      </w:pPr>
      <w:r w:rsidRPr="00F43A1D">
        <w:rPr>
          <w:rFonts w:ascii="Cambria" w:hAnsi="Cambria"/>
          <w:lang w:eastAsia="pl-PL"/>
        </w:rPr>
        <w:t>Wyjaś</w:t>
      </w:r>
      <w:r w:rsidR="00DC061A">
        <w:rPr>
          <w:rFonts w:ascii="Cambria" w:hAnsi="Cambria"/>
          <w:lang w:eastAsia="pl-PL"/>
        </w:rPr>
        <w:t>nienia, o których mowa w ust. 11</w:t>
      </w:r>
      <w:r w:rsidRPr="00F43A1D">
        <w:rPr>
          <w:rFonts w:ascii="Cambria" w:hAnsi="Cambria"/>
          <w:lang w:eastAsia="pl-PL"/>
        </w:rPr>
        <w:t>, mogą dotyczyć w szczególności:</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zarządzania procesem produkcji, świadczonych usług lub metody budowy,</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wybranych rozwiązań technicznych, wyjątkowo korzystnych warunków dostaw, usług albo związanych z realizacją robót budowlanych,</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 xml:space="preserve">oryginalności dostaw, usług lub robót budowlanych oferowanych przez wykonawcę, </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prawem w rozumieniu przepisów o postępowaniu w sprawach dotyczących pomocy publicznej,</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prawa pracy i zabezpieczenia społecznego, obowiązującymi  w miejscu, w którym realizowane jest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ochrony środowiska,</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wypełniania obowiązków związanych z powierzeniem wykonania części zamówienia podwykonawcy.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zamówień na roboty budowlane lub usługi, zamawiający będzie żądał wyj</w:t>
      </w:r>
      <w:r w:rsidR="00DC061A">
        <w:rPr>
          <w:rFonts w:ascii="Cambria" w:hAnsi="Cambria"/>
          <w:lang w:eastAsia="pl-PL"/>
        </w:rPr>
        <w:t>aśnień, o których mowa w ust. 11</w:t>
      </w:r>
      <w:r w:rsidRPr="00F43A1D">
        <w:rPr>
          <w:rFonts w:ascii="Cambria" w:hAnsi="Cambria"/>
          <w:lang w:eastAsia="pl-PL"/>
        </w:rPr>
        <w:t>, co najmniej w zakresie określonym w</w:t>
      </w:r>
      <w:r w:rsidR="00475EF4">
        <w:rPr>
          <w:rFonts w:ascii="Cambria" w:hAnsi="Cambria"/>
          <w:lang w:eastAsia="pl-PL"/>
        </w:rPr>
        <w:t xml:space="preserve"> ust. 12</w:t>
      </w:r>
      <w:r w:rsidRPr="00F43A1D">
        <w:rPr>
          <w:rFonts w:ascii="Cambria" w:hAnsi="Cambria"/>
          <w:lang w:eastAsia="pl-PL"/>
        </w:rPr>
        <w:t xml:space="preserve"> pkt 4 i 6.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Obowiązek wykazania, że oferta nie zawiera rażąco niskiej ceny lub kosztu spoczywa na wykonawcy. </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Odrzuceniu, jako oferta z rażąco niską ceną lub kosztem, podlega oferta wykonawcy, który nie udzielił wyjaśnień w wyznaczonym terminie, lub jeżeli złożone wyjaśnienia wraz </w:t>
      </w:r>
      <w:r>
        <w:rPr>
          <w:rFonts w:ascii="Cambria" w:hAnsi="Cambria"/>
          <w:lang w:eastAsia="pl-PL"/>
        </w:rPr>
        <w:t xml:space="preserve">                        </w:t>
      </w:r>
      <w:r w:rsidRPr="00F43A1D">
        <w:rPr>
          <w:rFonts w:ascii="Cambria" w:hAnsi="Cambria"/>
          <w:lang w:eastAsia="pl-PL"/>
        </w:rPr>
        <w:t>z dowodami nie uzasadniają podanej w ofercie ceny lub kosztu tej oferty.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DC061A">
        <w:rPr>
          <w:rFonts w:ascii="Cambria" w:hAnsi="Cambria"/>
          <w:lang w:eastAsia="pl-PL"/>
        </w:rPr>
        <w:t xml:space="preserve">                              </w:t>
      </w:r>
      <w:r w:rsidRPr="00F43A1D">
        <w:rPr>
          <w:rFonts w:ascii="Cambria" w:hAnsi="Cambria"/>
          <w:lang w:eastAsia="pl-PL"/>
        </w:rPr>
        <w:t xml:space="preserve">o najwyższej wadze.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oferty otrzymały taką samą ocenę w kryterium o najwyższej wadze, zamawiający wybiera ofertę  z najniższą ceną.</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nie można dokonać wyboru oferty w</w:t>
      </w:r>
      <w:r w:rsidR="00DC061A">
        <w:rPr>
          <w:rFonts w:ascii="Cambria" w:hAnsi="Cambria"/>
          <w:lang w:eastAsia="pl-PL"/>
        </w:rPr>
        <w:t xml:space="preserve"> sposób, o którym mowa w ust. 17</w:t>
      </w:r>
      <w:r w:rsidRPr="00F43A1D">
        <w:rPr>
          <w:rFonts w:ascii="Cambria" w:hAnsi="Cambria"/>
          <w:lang w:eastAsia="pl-PL"/>
        </w:rPr>
        <w:t>, zamawiający wzywa wykonawców, którzy złożyli te oferty, do złożenia w terminie określonym przez zamawiającego ofert dodatkowych zawierających nową cenę.</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lastRenderedPageBreak/>
        <w:t>Wykonawcy, składając oferty dodatkowe, nie mogą oferować cen wyższych niż zaoferowane                      w uprzednio złożonych przez nich ofertach.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Zamawiający odrzuca ofertę jeżeli:</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została złożona po terminie składania ofert,</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 xml:space="preserve">została złożona przez wykonawcę: </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podlegającego wykluczeniu z postępowania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niespełniającego warunków udziału w postępowaniu,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niezgodna z przepisami ustawy,</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nieważna na podstawie odrębnych przepisów,</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treść jest niezgodna z warunkami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została złożona w warunkach czynu nieuczciwej konkurencji w rozumieniu ustawy</w:t>
      </w:r>
      <w:r w:rsidR="00DC061A">
        <w:rPr>
          <w:rFonts w:ascii="Cambria" w:hAnsi="Cambria"/>
          <w:sz w:val="22"/>
          <w:szCs w:val="22"/>
          <w:lang w:eastAsia="pl-PL"/>
        </w:rPr>
        <w:t xml:space="preserve">                      </w:t>
      </w:r>
      <w:r w:rsidRPr="00F43A1D">
        <w:rPr>
          <w:rFonts w:ascii="Cambria" w:hAnsi="Cambria"/>
          <w:sz w:val="22"/>
          <w:szCs w:val="22"/>
          <w:lang w:eastAsia="pl-PL"/>
        </w:rPr>
        <w:t xml:space="preserve"> z dnia 16 kwietnia 1993 r. o zwalczaniu nieuczciwej konkurencji,</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zawiera rażąco niską cenę lub koszt w stosunku do przedmiotu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zawiera błędy w obliczeniu ceny,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w wyznaczonym terminie zakwestionował poprawienie omyłki, o której mowa w art. 223 ust. 2 pkt 3 pzp,</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wyraził pisemnej zgody na przedłużenie terminu związania ofertą,</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 nie wyraził pisemnej zgody na wybór jego oferty po upływie terminu związania ofertą,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Zamawiający zgodnie z art. 255 pzp - unieważni postępowanie o udzielenie zamówienia, jeżeli: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nie złożono żadnej oferty,</w:t>
      </w:r>
    </w:p>
    <w:p w:rsidR="001412ED" w:rsidRPr="001D0EFF"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wszystkie złożone oferty podlegały odrzuceniu,</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F43A1D">
        <w:rPr>
          <w:rFonts w:ascii="Cambria" w:hAnsi="Cambria"/>
          <w:sz w:val="22"/>
          <w:szCs w:val="22"/>
        </w:rPr>
        <w:t xml:space="preserve">chyba </w:t>
      </w:r>
      <w:r w:rsidR="00E73375">
        <w:rPr>
          <w:rFonts w:ascii="Cambria" w:hAnsi="Cambria"/>
          <w:sz w:val="22"/>
          <w:szCs w:val="22"/>
        </w:rPr>
        <w:t xml:space="preserve">                          </w:t>
      </w:r>
      <w:r w:rsidRPr="00F43A1D">
        <w:rPr>
          <w:rFonts w:ascii="Cambria" w:hAnsi="Cambria"/>
          <w:sz w:val="22"/>
          <w:szCs w:val="22"/>
        </w:rPr>
        <w:t>że zamawiający może zwiększyć tę kwotę do ceny lub kosztu najkorzystniejszej oferty;</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 przypadkach, o których mowa w art. 248 ust. 3, art. 249 i art. 250 ust. 2 pzp, zostały złożone oferty dodatkowe o takiej samej cenie lub koszcie,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postępowanie obarczone jest niemożliwą do usunięcia wadą uniemożliwiającą zawarcie niepodlegającej unieważnieniu umowy w sprawie zamówienia publicznego,</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wniósł wymaganego zabezpieczenia należytego wykonania umowy (jeżeli było wymagane) lub uchylił się od zawarcia umowy w sprawie zamówienia publicznego, z uwzględnieniem art. 263 pzp,</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lastRenderedPageBreak/>
        <w:t xml:space="preserve">O unieważnieniu postępowania o udzielenie zamówienia zamawiający zawiadamia równocześnie wykonawców, którzy złożyli oferty – podając uzasadnienie faktyczne i prawne.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eastAsia="Times New Roman" w:hAnsi="Cambria"/>
          <w:kern w:val="0"/>
          <w:sz w:val="22"/>
          <w:szCs w:val="22"/>
          <w:lang w:eastAsia="pl-PL"/>
        </w:rPr>
        <w:t xml:space="preserve">Zamawiający udostępnia niezwłocznie informacje, o których mowa w ust. </w:t>
      </w:r>
      <w:r w:rsidR="00DC061A">
        <w:rPr>
          <w:rFonts w:ascii="Cambria" w:eastAsia="Times New Roman" w:hAnsi="Cambria"/>
          <w:kern w:val="0"/>
          <w:sz w:val="22"/>
          <w:szCs w:val="22"/>
          <w:lang w:eastAsia="pl-PL"/>
        </w:rPr>
        <w:t>22</w:t>
      </w:r>
      <w:r w:rsidRPr="00F43A1D">
        <w:rPr>
          <w:rFonts w:ascii="Cambria" w:eastAsia="Times New Roman" w:hAnsi="Cambria"/>
          <w:kern w:val="0"/>
          <w:sz w:val="22"/>
          <w:szCs w:val="22"/>
          <w:lang w:eastAsia="pl-PL"/>
        </w:rPr>
        <w:t>, na stronie internetowej prowadzonego postępowania.</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sidR="00E73375">
        <w:rPr>
          <w:rFonts w:ascii="Cambria" w:hAnsi="Cambria"/>
          <w:color w:val="000000"/>
          <w:sz w:val="22"/>
          <w:szCs w:val="22"/>
          <w:lang w:eastAsia="pl-PL"/>
        </w:rPr>
        <w:t xml:space="preserve">                                 </w:t>
      </w:r>
      <w:r w:rsidRPr="00F43A1D">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sidR="00DC061A">
        <w:rPr>
          <w:rFonts w:ascii="Cambria" w:hAnsi="Cambria"/>
          <w:color w:val="000000"/>
          <w:sz w:val="22"/>
          <w:szCs w:val="22"/>
          <w:lang w:eastAsia="pl-PL"/>
        </w:rPr>
        <w:t xml:space="preserve">                                </w:t>
      </w:r>
      <w:r w:rsidRPr="00F43A1D">
        <w:rPr>
          <w:rFonts w:ascii="Cambria" w:hAnsi="Cambria"/>
          <w:color w:val="000000"/>
          <w:sz w:val="22"/>
          <w:szCs w:val="22"/>
          <w:lang w:eastAsia="pl-PL"/>
        </w:rPr>
        <w:t>o zamówieniu.</w:t>
      </w:r>
    </w:p>
    <w:p w:rsidR="00475EF4" w:rsidRDefault="00475EF4" w:rsidP="00E73375">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1412ED">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F43A1D" w:rsidRDefault="001412ED" w:rsidP="001412ED">
      <w:pPr>
        <w:spacing w:line="240" w:lineRule="auto"/>
        <w:ind w:left="2127" w:hanging="1418"/>
        <w:jc w:val="center"/>
        <w:rPr>
          <w:rFonts w:ascii="Cambria" w:hAnsi="Cambria" w:cs="Tahoma"/>
          <w:b/>
        </w:rPr>
      </w:pPr>
    </w:p>
    <w:p w:rsidR="001412ED" w:rsidRPr="00F43A1D" w:rsidRDefault="001412ED" w:rsidP="001412ED">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wykonawcach, których oferty zostały odrzucone – podając uzasadnienie faktyczne</w:t>
      </w:r>
      <w:r w:rsidR="00475EF4">
        <w:rPr>
          <w:rFonts w:ascii="Cambria" w:hAnsi="Cambria"/>
          <w:sz w:val="22"/>
          <w:szCs w:val="22"/>
          <w:lang w:eastAsia="pl-PL"/>
        </w:rPr>
        <w:t xml:space="preserve">                      </w:t>
      </w:r>
      <w:r w:rsidRPr="00F43A1D">
        <w:rPr>
          <w:rFonts w:ascii="Cambria" w:hAnsi="Cambria"/>
          <w:sz w:val="22"/>
          <w:szCs w:val="22"/>
          <w:lang w:eastAsia="pl-PL"/>
        </w:rPr>
        <w:t xml:space="preserve"> i prawne. </w:t>
      </w:r>
    </w:p>
    <w:p w:rsidR="001412ED" w:rsidRPr="001D0EFF"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w:t>
      </w:r>
      <w:r w:rsidR="00DC061A">
        <w:rPr>
          <w:rFonts w:ascii="Cambria" w:hAnsi="Cambria" w:cs="Tahoma"/>
          <w:sz w:val="22"/>
          <w:szCs w:val="22"/>
        </w:rPr>
        <w:t xml:space="preserve">                  </w:t>
      </w:r>
      <w:r w:rsidRPr="00F43A1D">
        <w:rPr>
          <w:rFonts w:ascii="Cambria" w:hAnsi="Cambria" w:cs="Tahoma"/>
          <w:sz w:val="22"/>
          <w:szCs w:val="22"/>
        </w:rPr>
        <w:t xml:space="preserve"> i gwarancji.</w:t>
      </w:r>
    </w:p>
    <w:p w:rsidR="001412E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Zamawiający nie później niż w terminie 30 dni od dnia zakończenia postępowania </w:t>
      </w:r>
      <w:r w:rsidR="00DC061A">
        <w:rPr>
          <w:rFonts w:ascii="Cambria" w:hAnsi="Cambria"/>
          <w:sz w:val="22"/>
          <w:szCs w:val="22"/>
        </w:rPr>
        <w:t xml:space="preserve">                              </w:t>
      </w:r>
      <w:r w:rsidRPr="00F43A1D">
        <w:rPr>
          <w:rFonts w:ascii="Cambria" w:hAnsi="Cambria"/>
          <w:sz w:val="22"/>
          <w:szCs w:val="22"/>
        </w:rPr>
        <w:t xml:space="preserve">o udzielenie zamówienia zamieszcza w Biuletynie Zamówień Publicznych ogłoszenie </w:t>
      </w:r>
      <w:r w:rsidR="00DC061A">
        <w:rPr>
          <w:rFonts w:ascii="Cambria" w:hAnsi="Cambria"/>
          <w:sz w:val="22"/>
          <w:szCs w:val="22"/>
        </w:rPr>
        <w:t xml:space="preserve">                        </w:t>
      </w:r>
      <w:r w:rsidRPr="00F43A1D">
        <w:rPr>
          <w:rFonts w:ascii="Cambria" w:hAnsi="Cambria"/>
          <w:sz w:val="22"/>
          <w:szCs w:val="22"/>
        </w:rPr>
        <w:t>o wyniku postępowania zawierające informację o udzieleniu zamówienia lub unieważnieniu postępowania.</w:t>
      </w:r>
    </w:p>
    <w:p w:rsidR="00475EF4" w:rsidRPr="00475EF4" w:rsidRDefault="00475EF4" w:rsidP="00475EF4">
      <w:pPr>
        <w:pStyle w:val="Akapitzlist"/>
        <w:numPr>
          <w:ilvl w:val="0"/>
          <w:numId w:val="23"/>
        </w:numPr>
        <w:ind w:left="284" w:hanging="426"/>
        <w:jc w:val="both"/>
        <w:rPr>
          <w:rFonts w:ascii="Cambria" w:hAnsi="Cambria"/>
          <w:sz w:val="22"/>
          <w:szCs w:val="22"/>
          <w:lang w:eastAsia="pl-PL"/>
        </w:rPr>
      </w:pPr>
      <w:r w:rsidRPr="00475EF4">
        <w:rPr>
          <w:rFonts w:ascii="Cambria" w:hAnsi="Cambria"/>
          <w:sz w:val="22"/>
          <w:szCs w:val="22"/>
        </w:rPr>
        <w:lastRenderedPageBreak/>
        <w:t xml:space="preserve">Wykonawca wnosi zabezpieczenie przed zawarciem umowy na zasadach określonych </w:t>
      </w:r>
      <w:r>
        <w:rPr>
          <w:rFonts w:ascii="Cambria" w:hAnsi="Cambria"/>
          <w:sz w:val="22"/>
          <w:szCs w:val="22"/>
        </w:rPr>
        <w:t xml:space="preserve">                      </w:t>
      </w:r>
      <w:r w:rsidRPr="00475EF4">
        <w:rPr>
          <w:rFonts w:ascii="Cambria" w:hAnsi="Cambria"/>
          <w:sz w:val="22"/>
          <w:szCs w:val="22"/>
        </w:rPr>
        <w:t xml:space="preserve">w rozdziale </w:t>
      </w:r>
      <w:r>
        <w:rPr>
          <w:rFonts w:ascii="Cambria" w:hAnsi="Cambria"/>
          <w:sz w:val="22"/>
          <w:szCs w:val="22"/>
        </w:rPr>
        <w:t xml:space="preserve"> </w:t>
      </w:r>
      <w:r w:rsidRPr="00475EF4">
        <w:rPr>
          <w:rFonts w:ascii="Cambria" w:hAnsi="Cambria"/>
          <w:sz w:val="22"/>
          <w:szCs w:val="22"/>
        </w:rPr>
        <w:t>38 SWZ.</w:t>
      </w:r>
    </w:p>
    <w:p w:rsidR="001412ED" w:rsidRPr="00475EF4" w:rsidRDefault="001412ED" w:rsidP="001412ED">
      <w:pPr>
        <w:pStyle w:val="Akapitzlist"/>
        <w:numPr>
          <w:ilvl w:val="0"/>
          <w:numId w:val="23"/>
        </w:numPr>
        <w:ind w:left="284" w:hanging="426"/>
        <w:jc w:val="both"/>
        <w:rPr>
          <w:rFonts w:ascii="Cambria" w:hAnsi="Cambria"/>
          <w:sz w:val="22"/>
          <w:szCs w:val="22"/>
          <w:lang w:eastAsia="pl-PL"/>
        </w:rPr>
      </w:pPr>
      <w:r w:rsidRPr="00475EF4">
        <w:rPr>
          <w:rFonts w:ascii="Cambria" w:hAnsi="Cambria"/>
          <w:sz w:val="22"/>
          <w:szCs w:val="22"/>
          <w:lang w:eastAsia="pl-PL"/>
        </w:rPr>
        <w:t>Niespełnienie</w:t>
      </w:r>
      <w:r w:rsidRPr="00F43A1D">
        <w:rPr>
          <w:rFonts w:ascii="Cambria" w:hAnsi="Cambria"/>
          <w:sz w:val="22"/>
          <w:szCs w:val="22"/>
          <w:lang w:eastAsia="pl-PL"/>
        </w:rPr>
        <w:t xml:space="preserve"> przez wykonawcę</w:t>
      </w:r>
      <w:r w:rsidRPr="00F43A1D">
        <w:rPr>
          <w:rFonts w:ascii="Cambria" w:hAnsi="Cambria"/>
          <w:sz w:val="22"/>
          <w:szCs w:val="22"/>
          <w:shd w:val="clear" w:color="auto" w:fill="FFFFFF"/>
        </w:rPr>
        <w:t xml:space="preserve">, którego oferta została wybrana jako najkorzystniejsza </w:t>
      </w:r>
      <w:r w:rsidRPr="00113347">
        <w:rPr>
          <w:sz w:val="22"/>
          <w:szCs w:val="22"/>
          <w:shd w:val="clear" w:color="auto" w:fill="FFFFFF"/>
        </w:rPr>
        <w:t xml:space="preserve">formalności, o których mowa w ust. </w:t>
      </w:r>
      <w:r w:rsidR="00113347" w:rsidRPr="00113347">
        <w:rPr>
          <w:sz w:val="22"/>
          <w:szCs w:val="22"/>
          <w:shd w:val="clear" w:color="auto" w:fill="FFFFFF"/>
        </w:rPr>
        <w:t>6,</w:t>
      </w:r>
      <w:r w:rsidRPr="00113347">
        <w:rPr>
          <w:sz w:val="22"/>
          <w:szCs w:val="22"/>
          <w:shd w:val="clear" w:color="auto" w:fill="FFFFFF"/>
        </w:rPr>
        <w:t>7</w:t>
      </w:r>
      <w:r w:rsidR="00475EF4">
        <w:rPr>
          <w:sz w:val="22"/>
          <w:szCs w:val="22"/>
          <w:shd w:val="clear" w:color="auto" w:fill="FFFFFF"/>
        </w:rPr>
        <w:t>,9</w:t>
      </w:r>
      <w:r w:rsidR="00113347" w:rsidRPr="00113347">
        <w:rPr>
          <w:sz w:val="22"/>
          <w:szCs w:val="22"/>
          <w:shd w:val="clear" w:color="auto" w:fill="FFFFFF"/>
        </w:rPr>
        <w:t>,11</w:t>
      </w:r>
      <w:r w:rsidRPr="00113347">
        <w:rPr>
          <w:sz w:val="22"/>
          <w:szCs w:val="22"/>
          <w:shd w:val="clear" w:color="auto" w:fill="FFFFFF"/>
        </w:rPr>
        <w:t xml:space="preserve"> może być rozpatrywana w kontekście uchylania się przez ten podmiot od zawarcia </w:t>
      </w:r>
      <w:r w:rsidRPr="00475EF4">
        <w:rPr>
          <w:rFonts w:ascii="Cambria" w:hAnsi="Cambria"/>
          <w:sz w:val="22"/>
          <w:szCs w:val="22"/>
          <w:shd w:val="clear" w:color="auto" w:fill="FFFFFF"/>
        </w:rPr>
        <w:t>umowy w sprawie zamówienia publicznego.</w:t>
      </w:r>
    </w:p>
    <w:p w:rsidR="00113347" w:rsidRPr="00475EF4" w:rsidRDefault="00113347" w:rsidP="00475EF4">
      <w:pPr>
        <w:pStyle w:val="Akapitzlist"/>
        <w:numPr>
          <w:ilvl w:val="0"/>
          <w:numId w:val="23"/>
        </w:numPr>
        <w:ind w:left="284" w:hanging="426"/>
        <w:jc w:val="both"/>
        <w:rPr>
          <w:sz w:val="22"/>
          <w:szCs w:val="22"/>
          <w:lang w:eastAsia="pl-PL"/>
        </w:rPr>
      </w:pPr>
      <w:r w:rsidRPr="00475EF4">
        <w:rPr>
          <w:rFonts w:ascii="Cambria" w:eastAsia="Bookman Old Style" w:hAnsi="Cambria"/>
          <w:sz w:val="22"/>
          <w:szCs w:val="22"/>
        </w:rPr>
        <w:t>Wykonawca wybrany do realizacji zamówienia, niezwłocznie po wyborze oferty przedłoży zamawiającemu kosztorys ofertowy</w:t>
      </w:r>
      <w:r w:rsidR="00475EF4" w:rsidRPr="00475EF4">
        <w:rPr>
          <w:rFonts w:ascii="Cambria" w:eastAsia="Bookman Old Style" w:hAnsi="Cambria"/>
          <w:sz w:val="22"/>
          <w:szCs w:val="22"/>
        </w:rPr>
        <w:t xml:space="preserve"> oraz </w:t>
      </w:r>
      <w:r w:rsidR="00475EF4" w:rsidRPr="00475EF4">
        <w:rPr>
          <w:rFonts w:ascii="Cambria" w:eastAsia="Bookman Old Style" w:hAnsi="Cambria" w:cs="Tahoma"/>
          <w:sz w:val="22"/>
          <w:szCs w:val="22"/>
        </w:rPr>
        <w:t xml:space="preserve">harmonogram robót (wg wzoru udostępnionego przez zmawiającego). </w:t>
      </w:r>
      <w:r w:rsidRPr="00475EF4">
        <w:rPr>
          <w:rFonts w:ascii="Cambria" w:eastAsia="Bookman Old Style" w:hAnsi="Cambria"/>
          <w:sz w:val="22"/>
          <w:szCs w:val="22"/>
        </w:rPr>
        <w:t>Kosztorys sporządzony przez wykonawcę służył będzie zamawiającemu w celach informacyjnych i poglądowych. Kosztorys zostanie opracowany                      na podstawie przedmiarów robót i kosztorysów nakładczych, które udostępnione są na stronie</w:t>
      </w:r>
      <w:r w:rsidRPr="00475EF4">
        <w:rPr>
          <w:rFonts w:eastAsia="Bookman Old Style"/>
          <w:sz w:val="22"/>
          <w:szCs w:val="22"/>
        </w:rPr>
        <w:t xml:space="preserve"> internetowej zamawiającego.</w:t>
      </w:r>
    </w:p>
    <w:p w:rsidR="00113347" w:rsidRPr="00113347" w:rsidRDefault="00113347" w:rsidP="00113347">
      <w:pPr>
        <w:pStyle w:val="Akapitzlist"/>
        <w:numPr>
          <w:ilvl w:val="0"/>
          <w:numId w:val="23"/>
        </w:numPr>
        <w:spacing w:line="276" w:lineRule="auto"/>
        <w:ind w:left="284" w:hanging="426"/>
        <w:jc w:val="both"/>
        <w:rPr>
          <w:sz w:val="22"/>
          <w:szCs w:val="22"/>
          <w:lang w:eastAsia="pl-PL"/>
        </w:rPr>
      </w:pPr>
      <w:r w:rsidRPr="00113347">
        <w:rPr>
          <w:sz w:val="22"/>
          <w:szCs w:val="22"/>
        </w:rPr>
        <w:t xml:space="preserve">Wykonawca wybrany do realizacji zamówienia niezwłocznie przekaże zamawiającemu kopie uprawnień do kierowania robotami budowlanymi/kierownika budowy oraz aktualnych zaświadczeń o przynależności do właściwej izby samorządu zawodowego wszystkich osób wskazanych </w:t>
      </w:r>
      <w:r>
        <w:rPr>
          <w:sz w:val="22"/>
          <w:szCs w:val="22"/>
        </w:rPr>
        <w:t xml:space="preserve">                              </w:t>
      </w:r>
      <w:r w:rsidRPr="00113347">
        <w:rPr>
          <w:sz w:val="22"/>
          <w:szCs w:val="22"/>
        </w:rPr>
        <w:t xml:space="preserve">do realizacji zamówienia. </w:t>
      </w:r>
    </w:p>
    <w:p w:rsidR="00475EF4" w:rsidRDefault="00475EF4" w:rsidP="00475EF4">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19</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POUCZENIE O ŚRODKACH OCHRONY PRAWNEJ </w:t>
      </w:r>
    </w:p>
    <w:p w:rsidR="001412ED" w:rsidRPr="00F43A1D" w:rsidRDefault="001412ED" w:rsidP="001412ED">
      <w:pPr>
        <w:spacing w:after="0" w:line="240" w:lineRule="auto"/>
        <w:jc w:val="center"/>
        <w:rPr>
          <w:rFonts w:ascii="Cambria" w:hAnsi="Cambria" w:cs="Tahoma"/>
          <w:b/>
        </w:rPr>
      </w:pPr>
      <w:r w:rsidRPr="00F43A1D">
        <w:rPr>
          <w:rFonts w:ascii="Cambria" w:hAnsi="Cambria"/>
          <w:b/>
        </w:rPr>
        <w:t>PRZYSŁUGUJĄCYCH WYKONAWCY</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DC061A">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1412ED">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w przypadkach innych niż określone w ust. 7 i 8 wnosi się w terminie 5 dni od dnia, w którym powzięto lub przy zachowaniu należytej staranności można było powziąć </w:t>
      </w:r>
      <w:r w:rsidRPr="00F43A1D">
        <w:rPr>
          <w:rFonts w:ascii="Cambria" w:hAnsi="Cambria"/>
          <w:sz w:val="22"/>
          <w:szCs w:val="22"/>
          <w:lang w:eastAsia="pl-PL"/>
        </w:rPr>
        <w:lastRenderedPageBreak/>
        <w:t>wiadomość o okolicznościach stanowiących podstawę jego wniesienia.</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DC061A">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w:t>
      </w:r>
      <w:r w:rsidR="00DC061A">
        <w:rPr>
          <w:rFonts w:ascii="Cambria" w:hAnsi="Cambria" w:cs="Tahoma"/>
          <w:sz w:val="22"/>
          <w:szCs w:val="22"/>
        </w:rPr>
        <w:t xml:space="preserve">                                       </w:t>
      </w:r>
      <w:r w:rsidRPr="00F43A1D">
        <w:rPr>
          <w:rFonts w:ascii="Cambria" w:hAnsi="Cambria" w:cs="Tahoma"/>
          <w:sz w:val="22"/>
          <w:szCs w:val="22"/>
        </w:rPr>
        <w:t>z wnoszeniem środków ochrony prawnej określone są w Dziale IX ustawy Prawo zamówień publicznych.</w:t>
      </w:r>
    </w:p>
    <w:p w:rsidR="001412ED" w:rsidRPr="00F43A1D" w:rsidRDefault="001412ED" w:rsidP="00033068">
      <w:pPr>
        <w:spacing w:after="0" w:line="240" w:lineRule="auto"/>
        <w:rPr>
          <w:rFonts w:ascii="Cambria" w:hAnsi="Cambria" w:cs="Tahoma"/>
          <w:b/>
          <w:color w:val="FF0000"/>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PODSTAWY WYKLUCZENIA, O KTÓRYCH MOWA W ART. 109 UST. 1, </w:t>
      </w:r>
    </w:p>
    <w:p w:rsidR="001412ED" w:rsidRPr="00F43A1D" w:rsidRDefault="001412ED" w:rsidP="001412ED">
      <w:pPr>
        <w:spacing w:after="0" w:line="240" w:lineRule="auto"/>
        <w:jc w:val="center"/>
        <w:rPr>
          <w:rFonts w:ascii="Cambria" w:hAnsi="Cambria"/>
          <w:b/>
        </w:rPr>
      </w:pPr>
      <w:r w:rsidRPr="00F43A1D">
        <w:rPr>
          <w:rFonts w:ascii="Cambria" w:hAnsi="Cambria"/>
          <w:b/>
        </w:rPr>
        <w:t>JEŻELI ZAMAWIAJĄCY JE PRZEWIDUJE</w:t>
      </w:r>
    </w:p>
    <w:p w:rsidR="001412ED" w:rsidRPr="00F43A1D" w:rsidRDefault="001412ED" w:rsidP="001412ED">
      <w:pPr>
        <w:spacing w:line="240" w:lineRule="auto"/>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1412ED" w:rsidRPr="00F43A1D" w:rsidRDefault="001412ED" w:rsidP="001412ED">
      <w:pPr>
        <w:spacing w:line="240" w:lineRule="auto"/>
        <w:rPr>
          <w:rFonts w:ascii="Cambria" w:hAnsi="Cambria" w:cs="Tahoma"/>
          <w:b/>
        </w:rPr>
      </w:pPr>
    </w:p>
    <w:p w:rsidR="0098282B" w:rsidRPr="00F43A1D" w:rsidRDefault="0098282B"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INFORMACJE O WARUNKACH UDZIAŁU W POSTĘPOWANIU, </w:t>
      </w:r>
    </w:p>
    <w:p w:rsidR="001412ED" w:rsidRPr="00F43A1D" w:rsidRDefault="001412ED" w:rsidP="001412ED">
      <w:pPr>
        <w:spacing w:after="0" w:line="240" w:lineRule="auto"/>
        <w:jc w:val="center"/>
        <w:rPr>
          <w:rFonts w:ascii="Cambria" w:hAnsi="Cambria" w:cs="Tahoma"/>
          <w:b/>
        </w:rPr>
      </w:pPr>
      <w:r w:rsidRPr="00F43A1D">
        <w:rPr>
          <w:rFonts w:ascii="Cambria" w:hAnsi="Cambria"/>
          <w:b/>
        </w:rPr>
        <w:t>JEŻELI ZAMAWIAJĄCY JE PRZEWIDUJE</w:t>
      </w:r>
    </w:p>
    <w:p w:rsidR="001412ED" w:rsidRDefault="001412ED" w:rsidP="001412ED">
      <w:pPr>
        <w:spacing w:line="240" w:lineRule="auto"/>
        <w:rPr>
          <w:rFonts w:ascii="Cambria" w:hAnsi="Cambria"/>
        </w:rPr>
      </w:pP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CD67C7">
        <w:rPr>
          <w:rFonts w:ascii="Cambria" w:hAnsi="Cambria"/>
          <w:color w:val="auto"/>
          <w:sz w:val="22"/>
          <w:szCs w:val="22"/>
        </w:rPr>
        <w:t xml:space="preserve">do przedmiotu zamówienia oraz umożliwiający ocenę zdolności wykonawcy do należytego wykonania zamówienia,  w szczególności wyrażając je jako minimalne poziomy zdolności </w:t>
      </w:r>
      <w:r>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warunki udziału                               w postępowaniu dotyczące:</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5C221B"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lastRenderedPageBreak/>
        <w:t xml:space="preserve">W zakresie uprawnień do prowadzenia określonej działalności gospodarczej lub zawodowej,                               o ile wynika to z odrębnych przepisów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t>
      </w:r>
      <w:r w:rsidR="00DC061A">
        <w:rPr>
          <w:rFonts w:ascii="Cambria" w:hAnsi="Cambria" w:cs="Tahoma"/>
          <w:bCs/>
          <w:color w:val="auto"/>
          <w:sz w:val="22"/>
          <w:szCs w:val="22"/>
        </w:rPr>
        <w:t xml:space="preserve">                      </w:t>
      </w:r>
      <w:r w:rsidRPr="00CD67C7">
        <w:rPr>
          <w:rFonts w:ascii="Cambria" w:hAnsi="Cambria" w:cs="Tahoma"/>
          <w:bCs/>
          <w:color w:val="auto"/>
          <w:sz w:val="22"/>
          <w:szCs w:val="22"/>
        </w:rPr>
        <w:t xml:space="preserve">w </w:t>
      </w:r>
      <w:r w:rsidRPr="005C221B">
        <w:rPr>
          <w:rFonts w:ascii="Cambria" w:hAnsi="Cambria" w:cs="Tahoma"/>
          <w:bCs/>
          <w:color w:val="auto"/>
          <w:sz w:val="22"/>
          <w:szCs w:val="22"/>
        </w:rPr>
        <w:t>postępowaniu.</w:t>
      </w:r>
    </w:p>
    <w:p w:rsidR="001412ED" w:rsidRPr="005C221B"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b/>
          <w:color w:val="auto"/>
          <w:sz w:val="22"/>
          <w:szCs w:val="22"/>
        </w:rPr>
      </w:pPr>
      <w:r w:rsidRPr="005C221B">
        <w:rPr>
          <w:rFonts w:ascii="Cambria" w:hAnsi="Cambria"/>
          <w:b/>
          <w:color w:val="auto"/>
          <w:sz w:val="22"/>
          <w:szCs w:val="22"/>
          <w:lang w:eastAsia="pl-PL"/>
        </w:rPr>
        <w:t>W zakresie sytuacji ekonomicznej lub finansowej</w:t>
      </w:r>
      <w:r w:rsidR="00CB0AF7" w:rsidRPr="005C221B">
        <w:rPr>
          <w:rFonts w:ascii="Cambria" w:hAnsi="Cambria"/>
          <w:b/>
          <w:color w:val="auto"/>
          <w:sz w:val="22"/>
          <w:szCs w:val="22"/>
          <w:lang w:eastAsia="pl-PL"/>
        </w:rPr>
        <w:t>.</w:t>
      </w:r>
      <w:r w:rsidRPr="005C221B">
        <w:rPr>
          <w:rFonts w:ascii="Cambria" w:hAnsi="Cambria"/>
          <w:b/>
          <w:color w:val="auto"/>
          <w:sz w:val="22"/>
          <w:szCs w:val="22"/>
          <w:lang w:eastAsia="pl-PL"/>
        </w:rPr>
        <w:t xml:space="preserve"> </w:t>
      </w:r>
    </w:p>
    <w:p w:rsidR="00CB0AF7" w:rsidRPr="00AD25CB" w:rsidRDefault="00CB0AF7" w:rsidP="00CA3D15">
      <w:pPr>
        <w:pStyle w:val="Default"/>
        <w:spacing w:line="276" w:lineRule="auto"/>
        <w:ind w:left="709" w:hanging="425"/>
        <w:jc w:val="both"/>
        <w:rPr>
          <w:rFonts w:ascii="Cambria" w:hAnsi="Cambria" w:cs="Times New Roman"/>
          <w:sz w:val="22"/>
          <w:szCs w:val="22"/>
        </w:rPr>
      </w:pPr>
      <w:r w:rsidRPr="005C221B">
        <w:rPr>
          <w:rFonts w:ascii="Cambria" w:hAnsi="Cambria" w:cstheme="minorHAnsi"/>
          <w:bCs/>
          <w:sz w:val="22"/>
          <w:szCs w:val="22"/>
        </w:rPr>
        <w:t>1)</w:t>
      </w:r>
      <w:r w:rsidRPr="005C221B">
        <w:rPr>
          <w:rFonts w:ascii="Cambria" w:hAnsi="Cambria" w:cstheme="minorHAnsi"/>
          <w:bCs/>
          <w:sz w:val="22"/>
          <w:szCs w:val="22"/>
        </w:rPr>
        <w:tab/>
      </w:r>
      <w:r w:rsidRPr="00AD25CB">
        <w:rPr>
          <w:rFonts w:ascii="Cambria" w:hAnsi="Cambria" w:cstheme="minorHAnsi"/>
          <w:bCs/>
          <w:sz w:val="22"/>
          <w:szCs w:val="22"/>
        </w:rPr>
        <w:t>Zamawiający uzna, iż wykonawca spełni warunek  jeżeli wykaże, iż</w:t>
      </w:r>
      <w:r w:rsidR="008A03A6" w:rsidRPr="00AD25CB">
        <w:rPr>
          <w:rFonts w:ascii="Cambria" w:hAnsi="Cambria" w:cstheme="minorHAnsi"/>
          <w:sz w:val="22"/>
          <w:szCs w:val="22"/>
        </w:rPr>
        <w:t xml:space="preserve"> posiada </w:t>
      </w:r>
      <w:r w:rsidR="008A03A6" w:rsidRPr="00AD25CB">
        <w:rPr>
          <w:rFonts w:ascii="Cambria" w:hAnsi="Cambria" w:cs="Times New Roman"/>
          <w:sz w:val="22"/>
          <w:szCs w:val="22"/>
        </w:rPr>
        <w:t>środki finansowe</w:t>
      </w:r>
      <w:r w:rsidRPr="00AD25CB">
        <w:rPr>
          <w:rFonts w:ascii="Cambria" w:hAnsi="Cambria" w:cs="Times New Roman"/>
          <w:sz w:val="22"/>
          <w:szCs w:val="22"/>
        </w:rPr>
        <w:t xml:space="preserve"> lub zdolność kredytową, </w:t>
      </w:r>
      <w:r w:rsidR="008A03A6" w:rsidRPr="00AD25CB">
        <w:rPr>
          <w:rFonts w:ascii="Cambria" w:hAnsi="Cambria" w:cs="Times New Roman"/>
          <w:sz w:val="22"/>
          <w:szCs w:val="22"/>
        </w:rPr>
        <w:t>na kwotę nie mniejszą niż 3 000 000,00 zł.</w:t>
      </w:r>
      <w:r w:rsidR="00AD25CB">
        <w:rPr>
          <w:rFonts w:ascii="Cambria" w:hAnsi="Cambria" w:cs="Times New Roman"/>
          <w:sz w:val="22"/>
          <w:szCs w:val="22"/>
        </w:rPr>
        <w:t xml:space="preserve">                       </w:t>
      </w:r>
      <w:r w:rsidR="008A03A6" w:rsidRPr="00AD25CB">
        <w:rPr>
          <w:rFonts w:ascii="Cambria" w:hAnsi="Cambria" w:cs="Times New Roman"/>
          <w:sz w:val="22"/>
          <w:szCs w:val="22"/>
        </w:rPr>
        <w:t xml:space="preserve"> (trzy miliony złotych)</w:t>
      </w:r>
      <w:r w:rsidR="005C221B" w:rsidRPr="00AD25CB">
        <w:rPr>
          <w:rFonts w:ascii="Cambria" w:hAnsi="Cambria" w:cs="Times New Roman"/>
          <w:sz w:val="22"/>
          <w:szCs w:val="22"/>
        </w:rPr>
        <w:t>.</w:t>
      </w:r>
    </w:p>
    <w:p w:rsidR="00CB0AF7" w:rsidRDefault="00CB0AF7" w:rsidP="00CA3D15">
      <w:pPr>
        <w:pStyle w:val="Default"/>
        <w:spacing w:line="276" w:lineRule="auto"/>
        <w:jc w:val="both"/>
        <w:rPr>
          <w:rFonts w:ascii="Cambria" w:hAnsi="Cambria" w:cs="Tahoma"/>
          <w:color w:val="auto"/>
          <w:sz w:val="22"/>
          <w:szCs w:val="22"/>
        </w:rPr>
      </w:pPr>
    </w:p>
    <w:p w:rsidR="001412ED" w:rsidRPr="001A26F6" w:rsidRDefault="001412ED" w:rsidP="001412ED">
      <w:pPr>
        <w:pStyle w:val="Default"/>
        <w:numPr>
          <w:ilvl w:val="0"/>
          <w:numId w:val="35"/>
        </w:numPr>
        <w:tabs>
          <w:tab w:val="clear" w:pos="720"/>
          <w:tab w:val="num" w:pos="284"/>
        </w:tabs>
        <w:spacing w:line="276" w:lineRule="auto"/>
        <w:ind w:hanging="862"/>
        <w:jc w:val="both"/>
        <w:rPr>
          <w:rFonts w:ascii="Cambria" w:hAnsi="Cambria" w:cs="Tahoma"/>
          <w:b/>
          <w:color w:val="auto"/>
          <w:sz w:val="22"/>
          <w:szCs w:val="22"/>
        </w:rPr>
      </w:pPr>
      <w:r w:rsidRPr="001A26F6">
        <w:rPr>
          <w:rFonts w:ascii="Cambria" w:hAnsi="Cambria"/>
          <w:b/>
          <w:color w:val="auto"/>
          <w:sz w:val="22"/>
          <w:szCs w:val="22"/>
          <w:lang w:eastAsia="pl-PL"/>
        </w:rPr>
        <w:t xml:space="preserve">W zakresie </w:t>
      </w:r>
      <w:r w:rsidRPr="001A26F6">
        <w:rPr>
          <w:rFonts w:ascii="Cambria" w:eastAsia="Times New Roman" w:hAnsi="Cambria"/>
          <w:b/>
          <w:color w:val="auto"/>
          <w:sz w:val="22"/>
          <w:szCs w:val="22"/>
          <w:lang w:eastAsia="pl-PL"/>
        </w:rPr>
        <w:t>zdolności technicznej lub zawodowej.</w:t>
      </w:r>
    </w:p>
    <w:p w:rsidR="00212AEF" w:rsidRPr="00E905F9" w:rsidRDefault="00212AEF" w:rsidP="00212AEF">
      <w:pPr>
        <w:pStyle w:val="Default"/>
        <w:spacing w:line="276" w:lineRule="auto"/>
        <w:jc w:val="both"/>
        <w:rPr>
          <w:rFonts w:asciiTheme="majorHAnsi" w:hAnsiTheme="majorHAnsi" w:cs="Tahoma"/>
          <w:color w:val="auto"/>
          <w:sz w:val="22"/>
          <w:szCs w:val="22"/>
        </w:rPr>
      </w:pPr>
    </w:p>
    <w:p w:rsidR="000F656A" w:rsidRPr="000F656A" w:rsidRDefault="00212AEF" w:rsidP="000B1B8D">
      <w:pPr>
        <w:pStyle w:val="Default"/>
        <w:numPr>
          <w:ilvl w:val="0"/>
          <w:numId w:val="47"/>
        </w:numPr>
        <w:spacing w:line="276" w:lineRule="auto"/>
        <w:ind w:left="709" w:hanging="425"/>
        <w:jc w:val="both"/>
        <w:rPr>
          <w:rFonts w:ascii="Cambria" w:hAnsi="Cambria" w:cs="Tahoma"/>
          <w:color w:val="auto"/>
          <w:sz w:val="22"/>
          <w:szCs w:val="22"/>
        </w:rPr>
      </w:pPr>
      <w:r w:rsidRPr="00DD7FE6">
        <w:rPr>
          <w:rFonts w:ascii="Cambria" w:hAnsi="Cambria" w:cstheme="minorHAnsi"/>
          <w:bCs/>
          <w:sz w:val="22"/>
          <w:szCs w:val="22"/>
        </w:rPr>
        <w:t>Zamawiający uzna, iż wykonawca spełni warunek  jeżeli wykaże, iż</w:t>
      </w:r>
      <w:r w:rsidRPr="00DD7FE6">
        <w:rPr>
          <w:rFonts w:ascii="Cambria" w:hAnsi="Cambria" w:cstheme="minorHAnsi"/>
          <w:sz w:val="22"/>
          <w:szCs w:val="22"/>
        </w:rPr>
        <w:t xml:space="preserve"> wykonał w okresie ostatnich 5 lat przed upływem terminu składania ofert, a jeżeli okres prowadzenia działalności jest krótszy co najmniej </w:t>
      </w:r>
      <w:r w:rsidRPr="00DD7FE6">
        <w:rPr>
          <w:rFonts w:ascii="Cambria" w:hAnsi="Cambria" w:cstheme="minorHAnsi"/>
          <w:b/>
          <w:sz w:val="22"/>
          <w:szCs w:val="22"/>
        </w:rPr>
        <w:t>2 roboty</w:t>
      </w:r>
      <w:r w:rsidRPr="00DD7FE6">
        <w:rPr>
          <w:rFonts w:ascii="Cambria" w:hAnsi="Cambria" w:cstheme="minorHAnsi"/>
          <w:sz w:val="22"/>
          <w:szCs w:val="22"/>
        </w:rPr>
        <w:t xml:space="preserve"> budowlane polegające na</w:t>
      </w:r>
      <w:r w:rsidR="000F656A">
        <w:rPr>
          <w:rFonts w:ascii="Cambria" w:hAnsi="Cambria" w:cstheme="minorHAnsi"/>
          <w:sz w:val="22"/>
          <w:szCs w:val="22"/>
        </w:rPr>
        <w:t>:</w:t>
      </w:r>
      <w:r w:rsidRPr="00DD7FE6">
        <w:rPr>
          <w:rFonts w:ascii="Cambria" w:hAnsi="Cambria" w:cstheme="minorHAnsi"/>
          <w:sz w:val="22"/>
          <w:szCs w:val="22"/>
        </w:rPr>
        <w:t xml:space="preserve"> </w:t>
      </w:r>
      <w:r w:rsidR="001A26F6" w:rsidRPr="00DD7FE6">
        <w:rPr>
          <w:rFonts w:ascii="Cambria" w:hAnsi="Cambria"/>
          <w:sz w:val="22"/>
          <w:szCs w:val="22"/>
        </w:rPr>
        <w:t xml:space="preserve"> </w:t>
      </w:r>
    </w:p>
    <w:p w:rsidR="000F656A" w:rsidRPr="000F656A" w:rsidRDefault="000F656A" w:rsidP="000F656A">
      <w:pPr>
        <w:pStyle w:val="Default"/>
        <w:spacing w:line="276" w:lineRule="auto"/>
        <w:ind w:left="2124" w:hanging="708"/>
        <w:jc w:val="both"/>
        <w:rPr>
          <w:rFonts w:ascii="Cambria" w:hAnsi="Cambria"/>
          <w:sz w:val="22"/>
          <w:szCs w:val="22"/>
        </w:rPr>
      </w:pPr>
      <w:r w:rsidRPr="000F656A">
        <w:rPr>
          <w:rFonts w:ascii="Cambria" w:hAnsi="Cambria"/>
          <w:sz w:val="22"/>
          <w:szCs w:val="22"/>
        </w:rPr>
        <w:t>-</w:t>
      </w:r>
      <w:r w:rsidRPr="000F656A">
        <w:rPr>
          <w:rFonts w:ascii="Cambria" w:hAnsi="Cambria"/>
          <w:sz w:val="22"/>
          <w:szCs w:val="22"/>
        </w:rPr>
        <w:tab/>
      </w:r>
      <w:r w:rsidR="001A26F6" w:rsidRPr="000F656A">
        <w:rPr>
          <w:rFonts w:ascii="Cambria" w:hAnsi="Cambria"/>
          <w:sz w:val="22"/>
          <w:szCs w:val="22"/>
        </w:rPr>
        <w:t>budowie, przebudowie lub rozbudowie obiektu użyteczności publicznej</w:t>
      </w:r>
      <w:r w:rsidRPr="000F656A">
        <w:rPr>
          <w:rFonts w:ascii="Cambria" w:hAnsi="Cambria"/>
          <w:sz w:val="22"/>
          <w:szCs w:val="22"/>
        </w:rPr>
        <w:t>,</w:t>
      </w:r>
      <w:r>
        <w:rPr>
          <w:rFonts w:ascii="Cambria" w:hAnsi="Cambria"/>
          <w:sz w:val="22"/>
          <w:szCs w:val="22"/>
        </w:rPr>
        <w:t xml:space="preserve"> bądź</w:t>
      </w:r>
    </w:p>
    <w:p w:rsidR="000F656A" w:rsidRDefault="000F656A" w:rsidP="000F656A">
      <w:pPr>
        <w:pStyle w:val="Default"/>
        <w:spacing w:line="276" w:lineRule="auto"/>
        <w:ind w:left="709" w:firstLine="707"/>
        <w:jc w:val="both"/>
        <w:rPr>
          <w:rFonts w:ascii="Cambria" w:hAnsi="Cambria"/>
          <w:sz w:val="22"/>
          <w:szCs w:val="22"/>
        </w:rPr>
      </w:pPr>
      <w:r w:rsidRPr="000F656A">
        <w:rPr>
          <w:rFonts w:ascii="Cambria" w:hAnsi="Cambria"/>
          <w:sz w:val="22"/>
          <w:szCs w:val="22"/>
        </w:rPr>
        <w:t>-</w:t>
      </w:r>
      <w:r w:rsidR="001A26F6" w:rsidRPr="000F656A">
        <w:rPr>
          <w:rFonts w:ascii="Cambria" w:hAnsi="Cambria"/>
          <w:sz w:val="22"/>
          <w:szCs w:val="22"/>
        </w:rPr>
        <w:t xml:space="preserve"> </w:t>
      </w:r>
      <w:r w:rsidRPr="000F656A">
        <w:rPr>
          <w:rFonts w:ascii="Cambria" w:hAnsi="Cambria"/>
          <w:sz w:val="22"/>
          <w:szCs w:val="22"/>
        </w:rPr>
        <w:tab/>
      </w:r>
      <w:r w:rsidR="001A26F6" w:rsidRPr="000F656A">
        <w:rPr>
          <w:rFonts w:ascii="Cambria" w:hAnsi="Cambria"/>
          <w:sz w:val="22"/>
          <w:szCs w:val="22"/>
        </w:rPr>
        <w:t>budynku zamieszkania zbiorowego</w:t>
      </w:r>
      <w:r w:rsidRPr="000F656A">
        <w:rPr>
          <w:rFonts w:ascii="Cambria" w:hAnsi="Cambria"/>
          <w:sz w:val="22"/>
          <w:szCs w:val="22"/>
        </w:rPr>
        <w:t>,</w:t>
      </w:r>
    </w:p>
    <w:p w:rsidR="000F656A" w:rsidRDefault="000F656A" w:rsidP="000F656A">
      <w:pPr>
        <w:pStyle w:val="Default"/>
        <w:spacing w:line="276" w:lineRule="auto"/>
        <w:ind w:left="1417" w:firstLine="707"/>
        <w:jc w:val="both"/>
        <w:rPr>
          <w:rFonts w:ascii="Cambria" w:hAnsi="Cambria"/>
          <w:sz w:val="22"/>
          <w:szCs w:val="22"/>
        </w:rPr>
      </w:pPr>
      <w:r>
        <w:rPr>
          <w:rFonts w:ascii="Cambria" w:hAnsi="Cambria"/>
          <w:sz w:val="22"/>
          <w:szCs w:val="22"/>
        </w:rPr>
        <w:t>bądź</w:t>
      </w:r>
    </w:p>
    <w:p w:rsidR="000F656A" w:rsidRDefault="000F656A" w:rsidP="000F656A">
      <w:pPr>
        <w:pStyle w:val="Default"/>
        <w:spacing w:line="276" w:lineRule="auto"/>
        <w:ind w:left="709" w:firstLine="707"/>
        <w:jc w:val="both"/>
        <w:rPr>
          <w:rFonts w:ascii="Cambria" w:hAnsi="Cambria"/>
          <w:sz w:val="22"/>
          <w:szCs w:val="22"/>
        </w:rPr>
      </w:pPr>
      <w:r>
        <w:rPr>
          <w:rFonts w:ascii="Cambria" w:hAnsi="Cambria"/>
          <w:sz w:val="22"/>
          <w:szCs w:val="22"/>
        </w:rPr>
        <w:t>-</w:t>
      </w:r>
      <w:r>
        <w:rPr>
          <w:rFonts w:ascii="Cambria" w:hAnsi="Cambria"/>
          <w:sz w:val="22"/>
          <w:szCs w:val="22"/>
        </w:rPr>
        <w:tab/>
      </w:r>
      <w:r w:rsidR="0046717B" w:rsidRPr="000F656A">
        <w:rPr>
          <w:rFonts w:ascii="Cambria" w:hAnsi="Cambria"/>
          <w:sz w:val="22"/>
          <w:szCs w:val="22"/>
        </w:rPr>
        <w:t>budynku mieszkalnego wielorodzinnego</w:t>
      </w:r>
      <w:r w:rsidR="0046717B">
        <w:rPr>
          <w:rFonts w:ascii="Cambria" w:hAnsi="Cambria"/>
          <w:sz w:val="22"/>
          <w:szCs w:val="22"/>
        </w:rPr>
        <w:t xml:space="preserve"> </w:t>
      </w:r>
    </w:p>
    <w:p w:rsidR="001A26F6" w:rsidRPr="00DD7FE6" w:rsidRDefault="0046717B" w:rsidP="000F656A">
      <w:pPr>
        <w:pStyle w:val="Default"/>
        <w:spacing w:line="276" w:lineRule="auto"/>
        <w:ind w:left="709"/>
        <w:jc w:val="both"/>
        <w:rPr>
          <w:rFonts w:ascii="Cambria" w:hAnsi="Cambria" w:cs="Tahoma"/>
          <w:color w:val="auto"/>
          <w:sz w:val="22"/>
          <w:szCs w:val="22"/>
        </w:rPr>
      </w:pPr>
      <w:r>
        <w:rPr>
          <w:rFonts w:ascii="Cambria" w:hAnsi="Cambria"/>
          <w:sz w:val="22"/>
          <w:szCs w:val="22"/>
        </w:rPr>
        <w:t>o</w:t>
      </w:r>
      <w:r w:rsidR="001A26F6" w:rsidRPr="00DD7FE6">
        <w:rPr>
          <w:rFonts w:ascii="Cambria" w:hAnsi="Cambria"/>
          <w:sz w:val="22"/>
          <w:szCs w:val="22"/>
        </w:rPr>
        <w:t xml:space="preserve"> powierzchni użytkowej </w:t>
      </w:r>
      <w:r w:rsidR="001A26F6" w:rsidRPr="00DD7FE6">
        <w:rPr>
          <w:rFonts w:ascii="Cambria" w:hAnsi="Cambria"/>
          <w:b/>
          <w:sz w:val="22"/>
          <w:szCs w:val="22"/>
        </w:rPr>
        <w:t>min. 1200m</w:t>
      </w:r>
      <w:r w:rsidR="001A26F6" w:rsidRPr="00DD7FE6">
        <w:rPr>
          <w:rFonts w:ascii="Cambria" w:hAnsi="Cambria"/>
          <w:b/>
          <w:sz w:val="22"/>
          <w:szCs w:val="22"/>
          <w:vertAlign w:val="superscript"/>
        </w:rPr>
        <w:t>2</w:t>
      </w:r>
      <w:r w:rsidR="001A26F6" w:rsidRPr="00DD7FE6">
        <w:rPr>
          <w:rFonts w:ascii="Cambria" w:hAnsi="Cambria"/>
          <w:sz w:val="22"/>
          <w:szCs w:val="22"/>
        </w:rPr>
        <w:t xml:space="preserve"> każda z tych robót</w:t>
      </w:r>
      <w:r w:rsidR="00D4272C" w:rsidRPr="00DD7FE6">
        <w:rPr>
          <w:rFonts w:ascii="Cambria" w:hAnsi="Cambria"/>
          <w:sz w:val="22"/>
          <w:szCs w:val="22"/>
        </w:rPr>
        <w:t>.</w:t>
      </w:r>
      <w:r w:rsidR="001A26F6" w:rsidRPr="00DD7FE6">
        <w:rPr>
          <w:rFonts w:ascii="Cambria" w:hAnsi="Cambria"/>
          <w:sz w:val="22"/>
          <w:szCs w:val="22"/>
        </w:rPr>
        <w:br/>
        <w:t xml:space="preserve">W przypadku rozbudowy lub przebudowy obiektu </w:t>
      </w:r>
      <w:r w:rsidR="00DD7FE6">
        <w:rPr>
          <w:rFonts w:ascii="Cambria" w:hAnsi="Cambria"/>
          <w:sz w:val="22"/>
          <w:szCs w:val="22"/>
        </w:rPr>
        <w:t xml:space="preserve">- </w:t>
      </w:r>
      <w:r w:rsidR="001A26F6" w:rsidRPr="00DD7FE6">
        <w:rPr>
          <w:rFonts w:ascii="Cambria" w:hAnsi="Cambria"/>
          <w:sz w:val="22"/>
          <w:szCs w:val="22"/>
        </w:rPr>
        <w:t>wielkość nowej powierzchni musi wynosić nie mniej niż 1</w:t>
      </w:r>
      <w:r w:rsidR="00DD7FE6">
        <w:rPr>
          <w:rFonts w:ascii="Cambria" w:hAnsi="Cambria"/>
          <w:sz w:val="22"/>
          <w:szCs w:val="22"/>
        </w:rPr>
        <w:t xml:space="preserve"> </w:t>
      </w:r>
      <w:r w:rsidR="001A26F6" w:rsidRPr="00DD7FE6">
        <w:rPr>
          <w:rFonts w:ascii="Cambria" w:hAnsi="Cambria"/>
          <w:sz w:val="22"/>
          <w:szCs w:val="22"/>
        </w:rPr>
        <w:t>200m</w:t>
      </w:r>
      <w:r w:rsidR="001A26F6" w:rsidRPr="00DD7FE6">
        <w:rPr>
          <w:rFonts w:ascii="Cambria" w:hAnsi="Cambria"/>
          <w:sz w:val="22"/>
          <w:szCs w:val="22"/>
          <w:vertAlign w:val="superscript"/>
        </w:rPr>
        <w:t>2</w:t>
      </w:r>
      <w:r w:rsidR="001A26F6" w:rsidRPr="00DD7FE6">
        <w:rPr>
          <w:rFonts w:ascii="Cambria" w:hAnsi="Cambria"/>
          <w:sz w:val="22"/>
          <w:szCs w:val="22"/>
        </w:rPr>
        <w:t>.</w:t>
      </w:r>
    </w:p>
    <w:p w:rsidR="003D57F1" w:rsidRPr="00DD7FE6" w:rsidRDefault="003D57F1" w:rsidP="003D57F1">
      <w:pPr>
        <w:pStyle w:val="Default"/>
        <w:spacing w:line="276" w:lineRule="auto"/>
        <w:jc w:val="both"/>
        <w:rPr>
          <w:rFonts w:ascii="Cambria" w:hAnsi="Cambria" w:cs="Tahoma"/>
          <w:color w:val="auto"/>
          <w:sz w:val="22"/>
          <w:szCs w:val="22"/>
        </w:rPr>
      </w:pPr>
    </w:p>
    <w:p w:rsidR="003D57F1" w:rsidRPr="00DD7FE6" w:rsidRDefault="003D57F1" w:rsidP="0015266C">
      <w:pPr>
        <w:pStyle w:val="Default"/>
        <w:spacing w:line="276" w:lineRule="auto"/>
        <w:ind w:left="709"/>
        <w:jc w:val="both"/>
        <w:rPr>
          <w:rStyle w:val="hgkelc"/>
          <w:rFonts w:ascii="Cambria" w:hAnsi="Cambria"/>
          <w:i/>
          <w:sz w:val="16"/>
          <w:szCs w:val="16"/>
        </w:rPr>
      </w:pPr>
      <w:r w:rsidRPr="00DD7FE6">
        <w:rPr>
          <w:rStyle w:val="hgkelc"/>
          <w:rFonts w:ascii="Cambria" w:hAnsi="Cambria"/>
          <w:bCs/>
          <w:i/>
          <w:sz w:val="16"/>
          <w:szCs w:val="16"/>
        </w:rPr>
        <w:t xml:space="preserve">Poprze </w:t>
      </w:r>
      <w:r w:rsidRPr="00DD7FE6">
        <w:rPr>
          <w:rStyle w:val="hgkelc"/>
          <w:rFonts w:ascii="Cambria" w:hAnsi="Cambria"/>
          <w:bCs/>
          <w:i/>
          <w:sz w:val="16"/>
          <w:szCs w:val="16"/>
          <w:u w:val="single"/>
        </w:rPr>
        <w:t>powierzchnię użytkową</w:t>
      </w:r>
      <w:r w:rsidR="00E73375" w:rsidRPr="00DD7FE6">
        <w:rPr>
          <w:rStyle w:val="hgkelc"/>
          <w:rFonts w:ascii="Cambria" w:hAnsi="Cambria"/>
          <w:i/>
          <w:sz w:val="16"/>
          <w:szCs w:val="16"/>
        </w:rPr>
        <w:t xml:space="preserve"> rozumie się </w:t>
      </w:r>
      <w:r w:rsidRPr="00DD7FE6">
        <w:rPr>
          <w:rStyle w:val="hgkelc"/>
          <w:rFonts w:ascii="Cambria" w:hAnsi="Cambria"/>
          <w:bCs/>
          <w:i/>
          <w:sz w:val="16"/>
          <w:szCs w:val="16"/>
        </w:rPr>
        <w:t>powierzchnię</w:t>
      </w:r>
      <w:r w:rsidRPr="00DD7FE6">
        <w:rPr>
          <w:rStyle w:val="hgkelc"/>
          <w:rFonts w:ascii="Cambria" w:hAnsi="Cambria"/>
          <w:i/>
          <w:sz w:val="16"/>
          <w:szCs w:val="16"/>
        </w:rPr>
        <w:t xml:space="preserve"> mierzoną po wewnętrznej długości ścian pomieszczeń na wszystkich kondygnacjach (podziemnych i naziemnych, z wyjątkiem </w:t>
      </w:r>
      <w:r w:rsidRPr="00DD7FE6">
        <w:rPr>
          <w:rStyle w:val="hgkelc"/>
          <w:rFonts w:ascii="Cambria" w:hAnsi="Cambria"/>
          <w:bCs/>
          <w:i/>
          <w:sz w:val="16"/>
          <w:szCs w:val="16"/>
        </w:rPr>
        <w:t>powierzchni</w:t>
      </w:r>
      <w:r w:rsidRPr="00DD7FE6">
        <w:rPr>
          <w:rStyle w:val="hgkelc"/>
          <w:rFonts w:ascii="Cambria" w:hAnsi="Cambria"/>
          <w:i/>
          <w:sz w:val="16"/>
          <w:szCs w:val="16"/>
        </w:rPr>
        <w:t xml:space="preserve"> piwnic i klatek schodowych oraz szybów dźwigów)</w:t>
      </w:r>
      <w:r w:rsidR="00E73375" w:rsidRPr="00DD7FE6">
        <w:rPr>
          <w:rStyle w:val="hgkelc"/>
          <w:rFonts w:ascii="Cambria" w:hAnsi="Cambria"/>
          <w:i/>
          <w:sz w:val="16"/>
          <w:szCs w:val="16"/>
        </w:rPr>
        <w:t>.</w:t>
      </w:r>
    </w:p>
    <w:p w:rsidR="00E73375" w:rsidRPr="00DD7FE6" w:rsidRDefault="00E73375" w:rsidP="0015266C">
      <w:pPr>
        <w:pStyle w:val="Default"/>
        <w:spacing w:line="276" w:lineRule="auto"/>
        <w:ind w:left="709"/>
        <w:jc w:val="both"/>
        <w:rPr>
          <w:rFonts w:ascii="Cambria" w:hAnsi="Cambria"/>
          <w:i/>
          <w:sz w:val="16"/>
          <w:szCs w:val="16"/>
        </w:rPr>
      </w:pPr>
    </w:p>
    <w:p w:rsidR="001A26F6" w:rsidRPr="00DD7FE6" w:rsidRDefault="001A26F6" w:rsidP="001A26F6">
      <w:pPr>
        <w:spacing w:after="60" w:line="276" w:lineRule="auto"/>
        <w:ind w:left="709"/>
        <w:jc w:val="both"/>
        <w:rPr>
          <w:rFonts w:ascii="Cambria" w:hAnsi="Cambria" w:cs="Tahoma"/>
          <w:i/>
          <w:sz w:val="16"/>
          <w:szCs w:val="16"/>
        </w:rPr>
      </w:pPr>
      <w:r w:rsidRPr="00DD7FE6">
        <w:rPr>
          <w:rFonts w:ascii="Cambria" w:hAnsi="Cambria" w:cs="Tahoma"/>
          <w:i/>
          <w:sz w:val="16"/>
          <w:szCs w:val="16"/>
        </w:rPr>
        <w:t xml:space="preserve">Przez </w:t>
      </w:r>
      <w:r w:rsidRPr="00DD7FE6">
        <w:rPr>
          <w:rFonts w:ascii="Cambria" w:hAnsi="Cambria" w:cs="Tahoma"/>
          <w:i/>
          <w:sz w:val="16"/>
          <w:szCs w:val="16"/>
          <w:u w:val="single"/>
        </w:rPr>
        <w:t>obiekt użyteczności publicznej</w:t>
      </w:r>
      <w:r w:rsidRPr="00DD7FE6">
        <w:rPr>
          <w:rFonts w:ascii="Cambria" w:hAnsi="Cambria" w:cs="Tahoma"/>
          <w:i/>
          <w:sz w:val="16"/>
          <w:szCs w:val="16"/>
        </w:rPr>
        <w:t xml:space="preserve"> zamawiający rozumie </w:t>
      </w:r>
      <w:r w:rsidRPr="00DD7FE6">
        <w:rPr>
          <w:rFonts w:ascii="Cambria" w:hAnsi="Cambria" w:cs="Tahoma"/>
          <w:i/>
          <w:sz w:val="16"/>
          <w:szCs w:val="16"/>
          <w:lang w:eastAsia="pl-PL"/>
        </w:rPr>
        <w:t>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za budynek użyteczności publicznej uznaje się także budynek biurowy lub socjalny.</w:t>
      </w:r>
    </w:p>
    <w:p w:rsidR="0046717B" w:rsidRDefault="001A26F6" w:rsidP="000F656A">
      <w:pPr>
        <w:spacing w:after="60" w:line="276" w:lineRule="auto"/>
        <w:ind w:left="709"/>
        <w:jc w:val="both"/>
        <w:rPr>
          <w:rFonts w:ascii="Cambria" w:hAnsi="Cambria" w:cs="Tahoma"/>
          <w:i/>
          <w:sz w:val="16"/>
          <w:szCs w:val="16"/>
          <w:lang w:eastAsia="pl-PL"/>
        </w:rPr>
      </w:pPr>
      <w:r w:rsidRPr="00DD7FE6">
        <w:rPr>
          <w:rFonts w:ascii="Cambria" w:hAnsi="Cambria" w:cs="Tahoma"/>
          <w:i/>
          <w:sz w:val="16"/>
          <w:szCs w:val="16"/>
        </w:rPr>
        <w:t xml:space="preserve">Przez </w:t>
      </w:r>
      <w:r w:rsidRPr="00DD7FE6">
        <w:rPr>
          <w:rFonts w:ascii="Cambria" w:hAnsi="Cambria" w:cs="Tahoma"/>
          <w:i/>
          <w:sz w:val="16"/>
          <w:szCs w:val="16"/>
          <w:u w:val="single"/>
        </w:rPr>
        <w:t>budynek zamieszkania zbiorowego</w:t>
      </w:r>
      <w:r w:rsidRPr="00DD7FE6">
        <w:rPr>
          <w:rFonts w:ascii="Cambria" w:hAnsi="Cambria" w:cs="Tahoma"/>
          <w:i/>
          <w:sz w:val="16"/>
          <w:szCs w:val="16"/>
        </w:rPr>
        <w:t xml:space="preserve"> zamawiający rozumie </w:t>
      </w:r>
      <w:r w:rsidRPr="00DD7FE6">
        <w:rPr>
          <w:rFonts w:ascii="Cambria" w:hAnsi="Cambria" w:cs="Tahoma"/>
          <w:i/>
          <w:sz w:val="16"/>
          <w:szCs w:val="16"/>
          <w:lang w:eastAsia="pl-PL"/>
        </w:rPr>
        <w:t xml:space="preserve">budynek przeznaczony do okresowego pobytu ludzi, </w:t>
      </w:r>
      <w:r w:rsidR="008D5661" w:rsidRPr="00DD7FE6">
        <w:rPr>
          <w:rFonts w:ascii="Cambria" w:hAnsi="Cambria" w:cs="Tahoma"/>
          <w:i/>
          <w:sz w:val="16"/>
          <w:szCs w:val="16"/>
          <w:lang w:eastAsia="pl-PL"/>
        </w:rPr>
        <w:t xml:space="preserve">                     </w:t>
      </w:r>
      <w:r w:rsidRPr="00DD7FE6">
        <w:rPr>
          <w:rFonts w:ascii="Cambria" w:hAnsi="Cambria" w:cs="Tahoma"/>
          <w:i/>
          <w:sz w:val="16"/>
          <w:szCs w:val="16"/>
          <w:lang w:eastAsia="pl-PL"/>
        </w:rPr>
        <w:t>w szczególności hotel, motel, pensjonat, dom wypoczynkowy, dom wycieczkowy, schronisko młodzieżowe, schronisko, internat, dom studencki, budynek koszarowy, budynek zakwaterowania na terenie zakładu karnego, aresztu śledczego, zakładu poprawczego, schroniska dla nieletnich, a także budynek do stałego pobytu ludzi, w szczególności dom dziecka, dom rencistów i dom zakonny;</w:t>
      </w:r>
    </w:p>
    <w:p w:rsidR="006C67CE" w:rsidRPr="009774E6" w:rsidRDefault="0046717B" w:rsidP="009774E6">
      <w:pPr>
        <w:spacing w:after="60" w:line="276" w:lineRule="auto"/>
        <w:ind w:left="709"/>
        <w:jc w:val="both"/>
        <w:rPr>
          <w:rFonts w:ascii="Cambria" w:hAnsi="Cambria" w:cs="Tahoma"/>
          <w:i/>
          <w:sz w:val="16"/>
          <w:szCs w:val="16"/>
        </w:rPr>
      </w:pPr>
      <w:r w:rsidRPr="000F656A">
        <w:rPr>
          <w:rFonts w:ascii="Cambria" w:hAnsi="Cambria" w:cs="Tahoma"/>
          <w:i/>
          <w:sz w:val="16"/>
          <w:szCs w:val="16"/>
        </w:rPr>
        <w:t xml:space="preserve">Przez </w:t>
      </w:r>
      <w:r w:rsidRPr="000F656A">
        <w:rPr>
          <w:rFonts w:ascii="Cambria" w:hAnsi="Cambria" w:cs="Tahoma"/>
          <w:i/>
          <w:sz w:val="16"/>
          <w:szCs w:val="16"/>
          <w:u w:val="single"/>
        </w:rPr>
        <w:t xml:space="preserve">budynek mieszkalny wielorodzinny </w:t>
      </w:r>
      <w:r w:rsidRPr="000F656A">
        <w:rPr>
          <w:rFonts w:ascii="Cambria" w:hAnsi="Cambria" w:cs="Tahoma"/>
          <w:i/>
          <w:sz w:val="16"/>
          <w:szCs w:val="16"/>
        </w:rPr>
        <w:t xml:space="preserve"> zamawiający rozumie</w:t>
      </w:r>
      <w:r w:rsidR="009774E6" w:rsidRPr="000F656A">
        <w:rPr>
          <w:rFonts w:ascii="Cambria" w:hAnsi="Cambria" w:cs="Tahoma"/>
          <w:i/>
          <w:sz w:val="16"/>
          <w:szCs w:val="16"/>
        </w:rPr>
        <w:t xml:space="preserve"> </w:t>
      </w:r>
      <w:r w:rsidR="009774E6" w:rsidRPr="000F656A">
        <w:rPr>
          <w:rFonts w:ascii="Cambria" w:hAnsi="Cambria"/>
          <w:i/>
          <w:sz w:val="16"/>
          <w:szCs w:val="16"/>
        </w:rPr>
        <w:t>budynek mieszkalny, w ramach którego wydzielono więcej niż 2 lokale mieszkalne np. blok mieszkalny.</w:t>
      </w:r>
    </w:p>
    <w:p w:rsidR="009774E6" w:rsidRPr="005C221B" w:rsidRDefault="009774E6" w:rsidP="001A26F6">
      <w:pPr>
        <w:pStyle w:val="Default"/>
        <w:spacing w:line="276" w:lineRule="auto"/>
        <w:jc w:val="both"/>
        <w:rPr>
          <w:rFonts w:ascii="Cambria" w:hAnsi="Cambria" w:cs="Tahoma"/>
          <w:b/>
          <w:color w:val="auto"/>
          <w:sz w:val="22"/>
          <w:szCs w:val="22"/>
        </w:rPr>
      </w:pPr>
    </w:p>
    <w:p w:rsidR="005C221B" w:rsidRPr="005C221B" w:rsidRDefault="005C221B" w:rsidP="000B1B8D">
      <w:pPr>
        <w:pStyle w:val="Default"/>
        <w:numPr>
          <w:ilvl w:val="0"/>
          <w:numId w:val="47"/>
        </w:numPr>
        <w:spacing w:line="276" w:lineRule="auto"/>
        <w:ind w:left="709" w:hanging="425"/>
        <w:jc w:val="both"/>
        <w:rPr>
          <w:rFonts w:ascii="Cambria" w:hAnsi="Cambria" w:cs="Tahoma"/>
          <w:b/>
          <w:color w:val="auto"/>
          <w:sz w:val="22"/>
          <w:szCs w:val="22"/>
        </w:rPr>
      </w:pPr>
      <w:r w:rsidRPr="005C221B">
        <w:rPr>
          <w:rFonts w:ascii="Cambria" w:hAnsi="Cambria" w:cs="Tahoma"/>
          <w:sz w:val="22"/>
          <w:szCs w:val="22"/>
        </w:rPr>
        <w:t>Zamawiający uzna, że wykonawca spełnia warunek, jeżeli wykaże, iż dysponuje lub będzie dysponował: min 1 osobą (kierownikiem budowy), która będzie uczestniczyć                   w realizacji zamówienia posiadającą uprawnienia budowlane do kierowania robotami budowlanymi w specjalności konstrukcyjno-budowlanej,</w:t>
      </w:r>
    </w:p>
    <w:p w:rsidR="005C221B" w:rsidRPr="005C221B" w:rsidRDefault="005C221B" w:rsidP="005C221B">
      <w:pPr>
        <w:pStyle w:val="Default"/>
        <w:spacing w:line="276" w:lineRule="auto"/>
        <w:ind w:left="709"/>
        <w:jc w:val="both"/>
        <w:rPr>
          <w:rFonts w:ascii="Cambria" w:hAnsi="Cambria" w:cs="Tahoma"/>
          <w:b/>
          <w:color w:val="auto"/>
          <w:sz w:val="22"/>
          <w:szCs w:val="22"/>
        </w:rPr>
      </w:pPr>
    </w:p>
    <w:p w:rsidR="005C221B" w:rsidRPr="005C221B" w:rsidRDefault="005C221B" w:rsidP="000B1B8D">
      <w:pPr>
        <w:pStyle w:val="Default"/>
        <w:numPr>
          <w:ilvl w:val="0"/>
          <w:numId w:val="47"/>
        </w:numPr>
        <w:spacing w:line="276" w:lineRule="auto"/>
        <w:ind w:left="709" w:hanging="425"/>
        <w:jc w:val="both"/>
        <w:rPr>
          <w:rFonts w:ascii="Cambria" w:hAnsi="Cambria" w:cs="Tahoma"/>
          <w:b/>
          <w:color w:val="auto"/>
          <w:sz w:val="22"/>
          <w:szCs w:val="22"/>
        </w:rPr>
      </w:pPr>
      <w:r w:rsidRPr="005C221B">
        <w:rPr>
          <w:rFonts w:ascii="Cambria" w:hAnsi="Cambria" w:cs="Tahoma"/>
          <w:sz w:val="22"/>
          <w:szCs w:val="22"/>
        </w:rPr>
        <w:t xml:space="preserve">Zamawiający uzna, że wykonawca spełnia warunek, jeżeli wykaże, iż dysponuje lub będzie dysponował: min 1 osobą (kierownikiem robót sanitarnych), która posiada uprawnienia budowlane </w:t>
      </w:r>
      <w:r w:rsidRPr="005C221B">
        <w:rPr>
          <w:rFonts w:ascii="Cambria" w:hAnsi="Cambria"/>
          <w:sz w:val="22"/>
          <w:szCs w:val="22"/>
        </w:rPr>
        <w:t>do kierowania robotami budowlanymi w specjalności instalacyjnej w zakresie sieci, instalacji urządzeń wodociągowych i kanalizacyjnych,</w:t>
      </w:r>
    </w:p>
    <w:p w:rsidR="005C221B" w:rsidRPr="005C221B" w:rsidRDefault="005C221B" w:rsidP="005C221B">
      <w:pPr>
        <w:pStyle w:val="Default"/>
        <w:spacing w:line="276" w:lineRule="auto"/>
        <w:ind w:left="709"/>
        <w:jc w:val="both"/>
        <w:rPr>
          <w:rFonts w:ascii="Cambria" w:hAnsi="Cambria" w:cs="Tahoma"/>
          <w:sz w:val="22"/>
          <w:szCs w:val="22"/>
        </w:rPr>
      </w:pPr>
    </w:p>
    <w:p w:rsidR="009906B6" w:rsidRDefault="009906B6" w:rsidP="000B1B8D">
      <w:pPr>
        <w:pStyle w:val="Default"/>
        <w:numPr>
          <w:ilvl w:val="0"/>
          <w:numId w:val="47"/>
        </w:numPr>
        <w:spacing w:line="276" w:lineRule="auto"/>
        <w:ind w:left="709" w:hanging="425"/>
        <w:jc w:val="both"/>
        <w:rPr>
          <w:rFonts w:ascii="Cambria" w:hAnsi="Cambria"/>
          <w:sz w:val="22"/>
          <w:szCs w:val="22"/>
        </w:rPr>
      </w:pPr>
      <w:r w:rsidRPr="009906B6">
        <w:rPr>
          <w:rFonts w:ascii="Cambria" w:hAnsi="Cambria" w:cs="Tahoma"/>
          <w:sz w:val="22"/>
          <w:szCs w:val="22"/>
        </w:rPr>
        <w:lastRenderedPageBreak/>
        <w:t xml:space="preserve">Zamawiający uzna, że wykonawca spełnia warunek, jeżeli wykaże, iż dysponuje lub będzie dysponował: min 1 osobą (kierownikiem robót elektrycznych), która posiada uprawnienia budowlane </w:t>
      </w:r>
      <w:r w:rsidRPr="009906B6">
        <w:rPr>
          <w:rFonts w:ascii="Cambria" w:hAnsi="Cambria"/>
          <w:sz w:val="22"/>
          <w:szCs w:val="22"/>
        </w:rPr>
        <w:t xml:space="preserve">do kierowania robotami budowlanymi w specjalności instalacyjnej w zakresie sieci, instalacji i urządzeń elektrycznych </w:t>
      </w:r>
      <w:r w:rsidR="008D5661">
        <w:rPr>
          <w:rFonts w:ascii="Cambria" w:hAnsi="Cambria"/>
          <w:sz w:val="22"/>
          <w:szCs w:val="22"/>
        </w:rPr>
        <w:t xml:space="preserve">                                                      </w:t>
      </w:r>
      <w:r w:rsidRPr="009906B6">
        <w:rPr>
          <w:rFonts w:ascii="Cambria" w:hAnsi="Cambria"/>
          <w:sz w:val="22"/>
          <w:szCs w:val="22"/>
        </w:rPr>
        <w:t>i  elektroenergetycznych,</w:t>
      </w:r>
    </w:p>
    <w:p w:rsidR="009906B6" w:rsidRDefault="009906B6" w:rsidP="009906B6">
      <w:pPr>
        <w:pStyle w:val="Default"/>
        <w:spacing w:line="276" w:lineRule="auto"/>
        <w:ind w:left="709"/>
        <w:jc w:val="both"/>
        <w:rPr>
          <w:rFonts w:ascii="Cambria" w:hAnsi="Cambria"/>
          <w:sz w:val="22"/>
          <w:szCs w:val="22"/>
        </w:rPr>
      </w:pPr>
    </w:p>
    <w:p w:rsidR="009906B6" w:rsidRPr="009906B6" w:rsidRDefault="009906B6" w:rsidP="000B1B8D">
      <w:pPr>
        <w:pStyle w:val="Default"/>
        <w:numPr>
          <w:ilvl w:val="0"/>
          <w:numId w:val="47"/>
        </w:numPr>
        <w:spacing w:line="276" w:lineRule="auto"/>
        <w:ind w:left="709" w:hanging="425"/>
        <w:jc w:val="both"/>
        <w:rPr>
          <w:rFonts w:ascii="Cambria" w:hAnsi="Cambria"/>
          <w:sz w:val="22"/>
          <w:szCs w:val="22"/>
        </w:rPr>
      </w:pPr>
      <w:r w:rsidRPr="009906B6">
        <w:rPr>
          <w:rFonts w:ascii="Cambria" w:hAnsi="Cambria" w:cs="Tahoma"/>
          <w:sz w:val="22"/>
          <w:szCs w:val="22"/>
        </w:rPr>
        <w:t>Zamawiający uzna, że wykonawca spełnia warunek, jeżeli wykaże, iż dysponuje lub będzie dysponował: min 1 osobą (kierownikiem robót</w:t>
      </w:r>
      <w:r>
        <w:rPr>
          <w:rFonts w:ascii="Cambria" w:hAnsi="Cambria" w:cs="Tahoma"/>
          <w:sz w:val="22"/>
          <w:szCs w:val="22"/>
        </w:rPr>
        <w:t xml:space="preserve"> teletechnicznych</w:t>
      </w:r>
      <w:r w:rsidRPr="009906B6">
        <w:rPr>
          <w:rFonts w:ascii="Cambria" w:hAnsi="Cambria" w:cs="Tahoma"/>
          <w:sz w:val="22"/>
          <w:szCs w:val="22"/>
        </w:rPr>
        <w:t xml:space="preserve">), która posiada uprawnienia budowlane </w:t>
      </w:r>
      <w:r w:rsidRPr="009906B6">
        <w:rPr>
          <w:rFonts w:ascii="Cambria" w:hAnsi="Cambria"/>
          <w:sz w:val="22"/>
          <w:szCs w:val="22"/>
        </w:rPr>
        <w:t xml:space="preserve">do kierowania robotami budowlanymi w specjalności </w:t>
      </w:r>
      <w:r>
        <w:rPr>
          <w:rFonts w:ascii="Cambria" w:hAnsi="Cambria"/>
          <w:sz w:val="22"/>
          <w:szCs w:val="22"/>
        </w:rPr>
        <w:t>teletechnicznej.</w:t>
      </w:r>
    </w:p>
    <w:p w:rsidR="009906B6" w:rsidRDefault="009906B6" w:rsidP="009906B6">
      <w:pPr>
        <w:pStyle w:val="Default"/>
        <w:spacing w:line="276" w:lineRule="auto"/>
        <w:jc w:val="both"/>
        <w:rPr>
          <w:rFonts w:ascii="Cambria" w:hAnsi="Cambria"/>
          <w:sz w:val="22"/>
          <w:szCs w:val="22"/>
        </w:rPr>
      </w:pPr>
    </w:p>
    <w:p w:rsidR="009906B6" w:rsidRPr="009906B6" w:rsidRDefault="009906B6" w:rsidP="009906B6">
      <w:pPr>
        <w:pStyle w:val="Default"/>
        <w:spacing w:line="276" w:lineRule="auto"/>
        <w:jc w:val="both"/>
        <w:rPr>
          <w:rFonts w:ascii="Cambria" w:hAnsi="Cambria"/>
          <w:sz w:val="22"/>
          <w:szCs w:val="22"/>
        </w:rPr>
      </w:pPr>
    </w:p>
    <w:p w:rsidR="001A26F6" w:rsidRDefault="009906B6" w:rsidP="008D50CB">
      <w:pPr>
        <w:pStyle w:val="WW-Tekstpodstawowywcity2"/>
        <w:ind w:left="0" w:firstLine="0"/>
        <w:rPr>
          <w:rFonts w:ascii="Cambria" w:hAnsi="Cambria" w:cs="Arial"/>
          <w:sz w:val="22"/>
          <w:szCs w:val="22"/>
        </w:rPr>
      </w:pPr>
      <w:r w:rsidRPr="009906B6">
        <w:rPr>
          <w:rFonts w:ascii="Cambria" w:hAnsi="Cambria" w:cs="Arial"/>
          <w:sz w:val="22"/>
          <w:szCs w:val="22"/>
        </w:rPr>
        <w:t>Dopuszcza się łączenie funkcji kierowników robót elektrycznych i teletechnicznych przy spełnieniu warunków posiadania odpowiednich uprawnień.</w:t>
      </w:r>
    </w:p>
    <w:p w:rsidR="008D50CB" w:rsidRPr="008D50CB" w:rsidRDefault="008D50CB" w:rsidP="008D50CB">
      <w:pPr>
        <w:pStyle w:val="WW-Tekstpodstawowywcity2"/>
        <w:ind w:left="0" w:firstLine="0"/>
        <w:rPr>
          <w:rFonts w:ascii="Cambria" w:hAnsi="Cambria" w:cs="Arial"/>
          <w:sz w:val="22"/>
          <w:szCs w:val="22"/>
        </w:rPr>
      </w:pP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przypadku, o którym mowa w ust. 8, wykonawcy wspólnie ubiegający się o udzielenie zamówienia dołączają do oferty oświadczenie, o którym mowa w rozdz. 13 ust. 3 pkt 5 SWZ -  z którego wynika, które roboty budowlane, dostawy lub usługi wykonają poszczególni wykonawcy.</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 xml:space="preserve">Wykonawca może w celu potwierdzenia spełniania warunków udziału w postępowaniu </w:t>
      </w:r>
      <w:r w:rsidR="00BA6A67">
        <w:rPr>
          <w:rFonts w:ascii="Cambria" w:hAnsi="Cambria"/>
          <w:color w:val="auto"/>
          <w:sz w:val="22"/>
          <w:szCs w:val="22"/>
        </w:rPr>
        <w:t xml:space="preserve">                  </w:t>
      </w:r>
      <w:r w:rsidRPr="00CD67C7">
        <w:rPr>
          <w:rFonts w:ascii="Cambria" w:hAnsi="Cambria"/>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Wykonawca, który polega na zdolnościach </w:t>
      </w:r>
      <w:r w:rsidRPr="00902655">
        <w:rPr>
          <w:rFonts w:ascii="Cambria" w:hAnsi="Cambria"/>
          <w:color w:val="auto"/>
          <w:sz w:val="22"/>
          <w:szCs w:val="22"/>
          <w:lang w:eastAsia="pl-PL"/>
        </w:rPr>
        <w:t>lub sytuacji podmiotów udostępniających zasoby, składa, wraz z ofertą, zgodnie z rozdz. 13 ust. 3 pkt 6 SWZ</w:t>
      </w:r>
      <w:r w:rsidRPr="00CD67C7">
        <w:rPr>
          <w:rFonts w:ascii="Cambria" w:hAnsi="Cambria"/>
          <w:color w:val="auto"/>
          <w:sz w:val="22"/>
          <w:szCs w:val="22"/>
          <w:lang w:eastAsia="pl-PL"/>
        </w:rPr>
        <w:t xml:space="preserve"> -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Zobowiązanie podmiotu udostępniającego</w:t>
      </w:r>
      <w:r w:rsidR="00BA6A67">
        <w:rPr>
          <w:rFonts w:ascii="Cambria" w:hAnsi="Cambria"/>
          <w:color w:val="auto"/>
          <w:sz w:val="22"/>
          <w:szCs w:val="22"/>
          <w:lang w:eastAsia="pl-PL"/>
        </w:rPr>
        <w:t xml:space="preserve"> zasoby, o którym mowa w ust. 12</w:t>
      </w:r>
      <w:r w:rsidRPr="00CD67C7">
        <w:rPr>
          <w:rFonts w:ascii="Cambria" w:hAnsi="Cambria"/>
          <w:color w:val="auto"/>
          <w:sz w:val="22"/>
          <w:szCs w:val="22"/>
          <w:lang w:eastAsia="pl-PL"/>
        </w:rPr>
        <w:t xml:space="preserve">, potwierdza, </w:t>
      </w:r>
      <w:r>
        <w:rPr>
          <w:rFonts w:ascii="Cambria" w:hAnsi="Cambria"/>
          <w:color w:val="auto"/>
          <w:sz w:val="22"/>
          <w:szCs w:val="22"/>
          <w:lang w:eastAsia="pl-PL"/>
        </w:rPr>
        <w:t xml:space="preserve">że stosunek </w:t>
      </w:r>
      <w:r w:rsidRPr="00CD67C7">
        <w:rPr>
          <w:rFonts w:ascii="Cambria" w:hAnsi="Cambria"/>
          <w:color w:val="auto"/>
          <w:sz w:val="22"/>
          <w:szCs w:val="22"/>
          <w:lang w:eastAsia="pl-PL"/>
        </w:rPr>
        <w:t xml:space="preserve">łączący wykonawcę z podmiotami udostępniającymi zasoby gwarantuje rzeczywisty dostęp do tych zasobów oraz określa w szczególności: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lastRenderedPageBreak/>
        <w:t xml:space="preserve">zakres dostępnych wykonawcy zasobów podmiotu udostępniającego zasoby;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eastAsia="Times New Roman" w:hAnsi="Cambria" w:cs="Times New Roman"/>
          <w:color w:val="auto"/>
          <w:sz w:val="22"/>
          <w:szCs w:val="22"/>
          <w:lang w:eastAsia="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oceni, czy udostępniane wykonawcy przez podmioty udostępniające zasoby zdolności techniczne lub zawodowe lub ich sytuacja finansowa lub ekonomiczna, pozwalają na wykazanie przez wykonawcę spełniania warunków udziału w postę</w:t>
      </w:r>
      <w:r w:rsidR="00BA6A67">
        <w:rPr>
          <w:rFonts w:ascii="Cambria" w:hAnsi="Cambria"/>
          <w:color w:val="auto"/>
          <w:sz w:val="22"/>
          <w:szCs w:val="22"/>
          <w:lang w:eastAsia="pl-PL"/>
        </w:rPr>
        <w:t>powaniu, o których mowa w ust. 6</w:t>
      </w:r>
      <w:r w:rsidRPr="00CD67C7">
        <w:rPr>
          <w:rFonts w:ascii="Cambria" w:hAnsi="Cambria"/>
          <w:color w:val="auto"/>
          <w:sz w:val="22"/>
          <w:szCs w:val="22"/>
          <w:lang w:eastAsia="pl-PL"/>
        </w:rPr>
        <w:t xml:space="preserve">, a także zbada, czy nie zachodzą wobec tego podmiotu podstawy wykluczenia, które zostały przewidziane względem wykonawcy.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Podmiot, który zobowiązał się do udostępnienia zasobów, odpowiada solidarnie </w:t>
      </w:r>
      <w:r w:rsidR="0098282B">
        <w:rPr>
          <w:rFonts w:ascii="Cambria" w:hAnsi="Cambria"/>
          <w:color w:val="auto"/>
          <w:sz w:val="22"/>
          <w:szCs w:val="22"/>
          <w:lang w:eastAsia="pl-PL"/>
        </w:rPr>
        <w:t xml:space="preserve">                              </w:t>
      </w:r>
      <w:r w:rsidRPr="00CD67C7">
        <w:rPr>
          <w:rFonts w:ascii="Cambria" w:hAnsi="Cambria"/>
          <w:color w:val="auto"/>
          <w:sz w:val="22"/>
          <w:szCs w:val="22"/>
          <w:lang w:eastAsia="pl-PL"/>
        </w:rPr>
        <w:t xml:space="preserve">z wykonawcą, który polega na jego sytuacji finansowej lub ekonomicznej, za szkodę poniesioną przez zamawiającego powstałą wskutek nieudostępnienia tych zasobów, chyba że za nieudostępnienie zasobów podmiot ten nie ponosi winy.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nie zastrzega obowiązku osobistego wykonania przez wykonawcę kluczowych zadań dotyczących zamówień na roboty budowlane</w:t>
      </w:r>
      <w:r>
        <w:rPr>
          <w:rFonts w:ascii="Cambria" w:hAnsi="Cambria"/>
          <w:color w:val="auto"/>
          <w:sz w:val="22"/>
          <w:szCs w:val="22"/>
          <w:lang w:eastAsia="pl-PL"/>
        </w:rPr>
        <w:t>/usługi</w:t>
      </w:r>
      <w:r w:rsidRPr="00CD67C7">
        <w:rPr>
          <w:rFonts w:ascii="Cambria" w:hAnsi="Cambria"/>
          <w:color w:val="auto"/>
          <w:sz w:val="22"/>
          <w:szCs w:val="22"/>
          <w:lang w:eastAsia="pl-PL"/>
        </w:rPr>
        <w:t>.</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t>
      </w:r>
      <w:r w:rsidR="006C67CE">
        <w:rPr>
          <w:rFonts w:ascii="Cambria" w:hAnsi="Cambria"/>
          <w:color w:val="auto"/>
          <w:sz w:val="22"/>
          <w:szCs w:val="22"/>
          <w:lang w:eastAsia="pl-PL"/>
        </w:rPr>
        <w:t xml:space="preserve">                  </w:t>
      </w:r>
      <w:r w:rsidRPr="00CD67C7">
        <w:rPr>
          <w:rFonts w:ascii="Cambria" w:hAnsi="Cambria"/>
          <w:color w:val="auto"/>
          <w:sz w:val="22"/>
          <w:szCs w:val="22"/>
          <w:lang w:eastAsia="pl-PL"/>
        </w:rPr>
        <w:t xml:space="preserve">w postępowaniu. </w:t>
      </w:r>
    </w:p>
    <w:p w:rsidR="001412ED" w:rsidRPr="006C67CE"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eastAsia="Times New Roman" w:hAnsi="Cambria" w:cs="Times New Roman"/>
          <w:color w:val="auto"/>
          <w:sz w:val="22"/>
          <w:szCs w:val="22"/>
          <w:lang w:eastAsia="pl-PL"/>
        </w:rPr>
        <w:t xml:space="preserve">Wykonawca nie może, po upływie terminu składania ofert, powoływać się na zdolności lub sytuację podmiotów udostępniających zasoby, jeżeli na etapie składania ofert nie polegał </w:t>
      </w:r>
      <w:r w:rsidR="006C67CE">
        <w:rPr>
          <w:rFonts w:ascii="Cambria" w:eastAsia="Times New Roman" w:hAnsi="Cambria" w:cs="Times New Roman"/>
          <w:color w:val="auto"/>
          <w:sz w:val="22"/>
          <w:szCs w:val="22"/>
          <w:lang w:eastAsia="pl-PL"/>
        </w:rPr>
        <w:t xml:space="preserve">                   </w:t>
      </w:r>
      <w:r w:rsidRPr="00CD67C7">
        <w:rPr>
          <w:rFonts w:ascii="Cambria" w:eastAsia="Times New Roman" w:hAnsi="Cambria" w:cs="Times New Roman"/>
          <w:color w:val="auto"/>
          <w:sz w:val="22"/>
          <w:szCs w:val="22"/>
          <w:lang w:eastAsia="pl-PL"/>
        </w:rPr>
        <w:t xml:space="preserve">on </w:t>
      </w:r>
      <w:r w:rsidRPr="006C67CE">
        <w:rPr>
          <w:rFonts w:ascii="Cambria" w:eastAsia="Times New Roman" w:hAnsi="Cambria" w:cs="Times New Roman"/>
          <w:color w:val="auto"/>
          <w:sz w:val="22"/>
          <w:szCs w:val="22"/>
          <w:lang w:eastAsia="pl-PL"/>
        </w:rPr>
        <w:t>w danym zakresie na zdolnościach lub sytuacji podmiotów udostępniających zasoby.</w:t>
      </w:r>
    </w:p>
    <w:p w:rsidR="00212AEF" w:rsidRDefault="00212AEF" w:rsidP="00212AEF">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6C67CE">
        <w:rPr>
          <w:rFonts w:ascii="Cambria" w:hAnsi="Cambria" w:cs="Tahoma"/>
          <w:color w:val="auto"/>
          <w:sz w:val="22"/>
          <w:szCs w:val="22"/>
        </w:rPr>
        <w:t xml:space="preserve">W przypadku wykonawców wspólnie ubiegających się o udzielenie zamówienia a także </w:t>
      </w:r>
      <w:r w:rsidR="006C67CE">
        <w:rPr>
          <w:rFonts w:ascii="Cambria" w:hAnsi="Cambria" w:cs="Tahoma"/>
          <w:color w:val="auto"/>
          <w:sz w:val="22"/>
          <w:szCs w:val="22"/>
        </w:rPr>
        <w:t xml:space="preserve">                       </w:t>
      </w:r>
      <w:r w:rsidRPr="006C67CE">
        <w:rPr>
          <w:rFonts w:ascii="Cambria" w:hAnsi="Cambria" w:cs="Tahoma"/>
          <w:color w:val="auto"/>
          <w:sz w:val="22"/>
          <w:szCs w:val="22"/>
        </w:rPr>
        <w:t>w</w:t>
      </w:r>
      <w:r w:rsidR="006C67CE">
        <w:rPr>
          <w:rFonts w:ascii="Cambria" w:hAnsi="Cambria" w:cs="Tahoma"/>
          <w:color w:val="auto"/>
          <w:sz w:val="22"/>
          <w:szCs w:val="22"/>
        </w:rPr>
        <w:t xml:space="preserve"> </w:t>
      </w:r>
      <w:r w:rsidRPr="006C67CE">
        <w:rPr>
          <w:rFonts w:ascii="Cambria" w:hAnsi="Cambria" w:cs="Tahoma"/>
          <w:color w:val="auto"/>
          <w:sz w:val="22"/>
          <w:szCs w:val="22"/>
        </w:rPr>
        <w:t xml:space="preserve"> przypadku kiedy wykonawca powołuje się na zasób podmiotu trzeciego:</w:t>
      </w:r>
    </w:p>
    <w:p w:rsidR="00A3780F" w:rsidRPr="006C67CE" w:rsidRDefault="00A3780F" w:rsidP="00A3780F">
      <w:pPr>
        <w:pStyle w:val="Default"/>
        <w:spacing w:line="276" w:lineRule="auto"/>
        <w:ind w:left="284"/>
        <w:jc w:val="both"/>
        <w:rPr>
          <w:rFonts w:ascii="Cambria" w:hAnsi="Cambria" w:cs="Tahoma"/>
          <w:color w:val="auto"/>
          <w:sz w:val="22"/>
          <w:szCs w:val="22"/>
        </w:rPr>
      </w:pPr>
    </w:p>
    <w:p w:rsidR="00212AEF" w:rsidRPr="00CA3D15" w:rsidRDefault="00212AEF" w:rsidP="00212AEF">
      <w:pPr>
        <w:pStyle w:val="Default"/>
        <w:numPr>
          <w:ilvl w:val="0"/>
          <w:numId w:val="46"/>
        </w:numPr>
        <w:spacing w:line="276" w:lineRule="auto"/>
        <w:jc w:val="both"/>
        <w:rPr>
          <w:rFonts w:ascii="Cambria" w:hAnsi="Cambria" w:cs="Tahoma"/>
          <w:strike/>
          <w:color w:val="auto"/>
          <w:sz w:val="22"/>
          <w:szCs w:val="22"/>
        </w:rPr>
      </w:pPr>
      <w:r w:rsidRPr="006C67CE">
        <w:rPr>
          <w:rFonts w:ascii="Cambria" w:hAnsi="Cambria" w:cs="Tahoma"/>
          <w:color w:val="auto"/>
          <w:sz w:val="22"/>
          <w:szCs w:val="22"/>
        </w:rPr>
        <w:t xml:space="preserve">spełnienie warunku opisanego w ust. 6 pkt 1 – </w:t>
      </w:r>
      <w:r w:rsidRPr="006C67CE">
        <w:rPr>
          <w:rFonts w:ascii="Cambria" w:hAnsi="Cambria" w:cs="Tahoma"/>
          <w:sz w:val="22"/>
          <w:szCs w:val="22"/>
        </w:rPr>
        <w:t>oceniane będzie w ten sposób, że każdy podmiot (wykonawca, podmiot trzeci, partner konsorcjum) odrębnie może spełnić wskazany warunek. Dla przykładu - powyższe oznacza, że jeżeli ofertę złoży konsorcjum dwóch podmiotów to waru</w:t>
      </w:r>
      <w:r w:rsidR="001A6B3F">
        <w:rPr>
          <w:rFonts w:ascii="Cambria" w:hAnsi="Cambria" w:cs="Tahoma"/>
          <w:sz w:val="22"/>
          <w:szCs w:val="22"/>
        </w:rPr>
        <w:t>nek uznany zostanie za spełniony</w:t>
      </w:r>
      <w:r w:rsidRPr="006C67CE">
        <w:rPr>
          <w:rFonts w:ascii="Cambria" w:hAnsi="Cambria" w:cs="Tahoma"/>
          <w:sz w:val="22"/>
          <w:szCs w:val="22"/>
        </w:rPr>
        <w:t xml:space="preserve">, jeżeli jeden z partnerów konsorcjum wykona jedną robotę określoną w ust. 6 pkt 1 i drugi również wykaże się doświadczeniem w wykonaniu roboty, o której mowa w ust. 6 pkt 1. </w:t>
      </w:r>
      <w:r w:rsidRPr="006C67CE">
        <w:rPr>
          <w:rFonts w:ascii="Cambria" w:eastAsiaTheme="minorHAnsi" w:hAnsi="Cambria"/>
          <w:sz w:val="22"/>
          <w:szCs w:val="22"/>
        </w:rPr>
        <w:t xml:space="preserve">Poprzez wykonawców wspólnie ubiegających się o zamówienie należy rozumieć konsorcjantów </w:t>
      </w:r>
      <w:r w:rsidR="006C67CE">
        <w:rPr>
          <w:rFonts w:ascii="Cambria" w:eastAsiaTheme="minorHAnsi" w:hAnsi="Cambria"/>
          <w:sz w:val="22"/>
          <w:szCs w:val="22"/>
        </w:rPr>
        <w:t xml:space="preserve">                          </w:t>
      </w:r>
      <w:r w:rsidRPr="006C67CE">
        <w:rPr>
          <w:rFonts w:ascii="Cambria" w:eastAsiaTheme="minorHAnsi" w:hAnsi="Cambria"/>
          <w:sz w:val="22"/>
          <w:szCs w:val="22"/>
        </w:rPr>
        <w:t>a także przedsiębiorców prowadzących działalność gospodarczą w formie spółki cywilnej.</w:t>
      </w:r>
    </w:p>
    <w:p w:rsidR="00CA3D15" w:rsidRPr="009906B6" w:rsidRDefault="00CA3D15" w:rsidP="00CA3D15">
      <w:pPr>
        <w:pStyle w:val="Default"/>
        <w:spacing w:line="276" w:lineRule="auto"/>
        <w:ind w:left="644"/>
        <w:jc w:val="both"/>
        <w:rPr>
          <w:rFonts w:ascii="Cambria" w:hAnsi="Cambria" w:cs="Tahoma"/>
          <w:strike/>
          <w:color w:val="auto"/>
          <w:sz w:val="22"/>
          <w:szCs w:val="22"/>
        </w:rPr>
      </w:pPr>
    </w:p>
    <w:p w:rsidR="000C5801" w:rsidRPr="000C5801" w:rsidRDefault="009906B6" w:rsidP="000C5801">
      <w:pPr>
        <w:pStyle w:val="Default"/>
        <w:numPr>
          <w:ilvl w:val="0"/>
          <w:numId w:val="46"/>
        </w:numPr>
        <w:spacing w:line="276" w:lineRule="auto"/>
        <w:jc w:val="both"/>
        <w:rPr>
          <w:rFonts w:ascii="Cambria" w:hAnsi="Cambria" w:cs="Tahoma"/>
          <w:strike/>
          <w:color w:val="auto"/>
          <w:sz w:val="22"/>
          <w:szCs w:val="22"/>
        </w:rPr>
      </w:pPr>
      <w:r w:rsidRPr="006C67CE">
        <w:rPr>
          <w:rFonts w:ascii="Cambria" w:hAnsi="Cambria" w:cs="Tahoma"/>
          <w:color w:val="auto"/>
          <w:sz w:val="22"/>
          <w:szCs w:val="22"/>
        </w:rPr>
        <w:t>spełn</w:t>
      </w:r>
      <w:r>
        <w:rPr>
          <w:rFonts w:ascii="Cambria" w:hAnsi="Cambria" w:cs="Tahoma"/>
          <w:color w:val="auto"/>
          <w:sz w:val="22"/>
          <w:szCs w:val="22"/>
        </w:rPr>
        <w:t>ienie warunku opisanego w ust. 5</w:t>
      </w:r>
      <w:r w:rsidRPr="006C67CE">
        <w:rPr>
          <w:rFonts w:ascii="Cambria" w:hAnsi="Cambria" w:cs="Tahoma"/>
          <w:color w:val="auto"/>
          <w:sz w:val="22"/>
          <w:szCs w:val="22"/>
        </w:rPr>
        <w:t xml:space="preserve"> pkt 1 – </w:t>
      </w:r>
      <w:r w:rsidRPr="006C67CE">
        <w:rPr>
          <w:rFonts w:ascii="Cambria" w:hAnsi="Cambria" w:cs="Tahoma"/>
          <w:sz w:val="22"/>
          <w:szCs w:val="22"/>
        </w:rPr>
        <w:t xml:space="preserve">oceniane będzie </w:t>
      </w:r>
      <w:r>
        <w:rPr>
          <w:rFonts w:ascii="Cambria" w:hAnsi="Cambria" w:cs="Tahoma"/>
          <w:sz w:val="22"/>
          <w:szCs w:val="22"/>
        </w:rPr>
        <w:t xml:space="preserve">łącznie – co oznacza, że środki finansowe lub zdolność kredytowa </w:t>
      </w:r>
      <w:r w:rsidR="00A3780F">
        <w:rPr>
          <w:rFonts w:ascii="Cambria" w:hAnsi="Cambria" w:cs="Tahoma"/>
          <w:sz w:val="22"/>
          <w:szCs w:val="22"/>
        </w:rPr>
        <w:t xml:space="preserve">mogą </w:t>
      </w:r>
      <w:r>
        <w:rPr>
          <w:rFonts w:ascii="Cambria" w:hAnsi="Cambria" w:cs="Tahoma"/>
          <w:sz w:val="22"/>
          <w:szCs w:val="22"/>
        </w:rPr>
        <w:t>podlega</w:t>
      </w:r>
      <w:r w:rsidR="00A3780F">
        <w:rPr>
          <w:rFonts w:ascii="Cambria" w:hAnsi="Cambria" w:cs="Tahoma"/>
          <w:sz w:val="22"/>
          <w:szCs w:val="22"/>
        </w:rPr>
        <w:t>ć</w:t>
      </w:r>
      <w:r>
        <w:rPr>
          <w:rFonts w:ascii="Cambria" w:hAnsi="Cambria" w:cs="Tahoma"/>
          <w:sz w:val="22"/>
          <w:szCs w:val="22"/>
        </w:rPr>
        <w:t xml:space="preserve"> sumowaniu przez </w:t>
      </w:r>
      <w:r w:rsidRPr="006C67CE">
        <w:rPr>
          <w:rFonts w:ascii="Cambria" w:hAnsi="Cambria" w:cs="Tahoma"/>
          <w:sz w:val="22"/>
          <w:szCs w:val="22"/>
        </w:rPr>
        <w:t>podmiot</w:t>
      </w:r>
      <w:r>
        <w:rPr>
          <w:rFonts w:ascii="Cambria" w:hAnsi="Cambria" w:cs="Tahoma"/>
          <w:sz w:val="22"/>
          <w:szCs w:val="22"/>
        </w:rPr>
        <w:t>y</w:t>
      </w:r>
      <w:r w:rsidR="000C5801">
        <w:rPr>
          <w:rFonts w:ascii="Cambria" w:hAnsi="Cambria" w:cs="Tahoma"/>
          <w:sz w:val="22"/>
          <w:szCs w:val="22"/>
        </w:rPr>
        <w:t xml:space="preserve"> (wykonawców</w:t>
      </w:r>
      <w:r w:rsidRPr="006C67CE">
        <w:rPr>
          <w:rFonts w:ascii="Cambria" w:hAnsi="Cambria" w:cs="Tahoma"/>
          <w:sz w:val="22"/>
          <w:szCs w:val="22"/>
        </w:rPr>
        <w:t>, podmiot</w:t>
      </w:r>
      <w:r w:rsidR="000C5801">
        <w:rPr>
          <w:rFonts w:ascii="Cambria" w:hAnsi="Cambria" w:cs="Tahoma"/>
          <w:sz w:val="22"/>
          <w:szCs w:val="22"/>
        </w:rPr>
        <w:t>y</w:t>
      </w:r>
      <w:r w:rsidRPr="006C67CE">
        <w:rPr>
          <w:rFonts w:ascii="Cambria" w:hAnsi="Cambria" w:cs="Tahoma"/>
          <w:sz w:val="22"/>
          <w:szCs w:val="22"/>
        </w:rPr>
        <w:t xml:space="preserve"> trzeci</w:t>
      </w:r>
      <w:r w:rsidR="000C5801">
        <w:rPr>
          <w:rFonts w:ascii="Cambria" w:hAnsi="Cambria" w:cs="Tahoma"/>
          <w:sz w:val="22"/>
          <w:szCs w:val="22"/>
        </w:rPr>
        <w:t>e</w:t>
      </w:r>
      <w:r w:rsidRPr="006C67CE">
        <w:rPr>
          <w:rFonts w:ascii="Cambria" w:hAnsi="Cambria" w:cs="Tahoma"/>
          <w:sz w:val="22"/>
          <w:szCs w:val="22"/>
        </w:rPr>
        <w:t>, partner</w:t>
      </w:r>
      <w:r w:rsidR="000C5801">
        <w:rPr>
          <w:rFonts w:ascii="Cambria" w:hAnsi="Cambria" w:cs="Tahoma"/>
          <w:sz w:val="22"/>
          <w:szCs w:val="22"/>
        </w:rPr>
        <w:t>ów</w:t>
      </w:r>
      <w:r w:rsidRPr="006C67CE">
        <w:rPr>
          <w:rFonts w:ascii="Cambria" w:hAnsi="Cambria" w:cs="Tahoma"/>
          <w:sz w:val="22"/>
          <w:szCs w:val="22"/>
        </w:rPr>
        <w:t xml:space="preserve"> konsorcjum)</w:t>
      </w:r>
      <w:r w:rsidR="000C5801">
        <w:rPr>
          <w:rFonts w:ascii="Cambria" w:hAnsi="Cambria" w:cs="Tahoma"/>
          <w:sz w:val="22"/>
          <w:szCs w:val="22"/>
        </w:rPr>
        <w:t xml:space="preserve">. </w:t>
      </w:r>
      <w:r w:rsidRPr="006C67CE">
        <w:rPr>
          <w:rFonts w:ascii="Cambria" w:hAnsi="Cambria" w:cs="Tahoma"/>
          <w:sz w:val="22"/>
          <w:szCs w:val="22"/>
        </w:rPr>
        <w:t>Dla przykładu -</w:t>
      </w:r>
      <w:r w:rsidR="000C5801">
        <w:rPr>
          <w:rFonts w:ascii="Cambria" w:hAnsi="Cambria" w:cs="Tahoma"/>
          <w:sz w:val="22"/>
          <w:szCs w:val="22"/>
        </w:rPr>
        <w:t xml:space="preserve"> </w:t>
      </w:r>
      <w:r w:rsidRPr="006C67CE">
        <w:rPr>
          <w:rFonts w:ascii="Cambria" w:hAnsi="Cambria" w:cs="Tahoma"/>
          <w:sz w:val="22"/>
          <w:szCs w:val="22"/>
        </w:rPr>
        <w:t xml:space="preserve">jeżeli ofertę złoży konsorcjum dwóch podmiotów to warunek uznany zostanie za spełnione, jeżeli jeden z partnerów konsorcjum </w:t>
      </w:r>
      <w:r w:rsidR="000C5801">
        <w:rPr>
          <w:rFonts w:ascii="Cambria" w:hAnsi="Cambria" w:cs="Tahoma"/>
          <w:sz w:val="22"/>
          <w:szCs w:val="22"/>
        </w:rPr>
        <w:t xml:space="preserve">wykaże się zdolnością kredytową lub środkami </w:t>
      </w:r>
      <w:r w:rsidR="000C5801">
        <w:rPr>
          <w:rFonts w:ascii="Cambria" w:hAnsi="Cambria" w:cs="Tahoma"/>
          <w:sz w:val="22"/>
          <w:szCs w:val="22"/>
        </w:rPr>
        <w:lastRenderedPageBreak/>
        <w:t xml:space="preserve">finansowymi na kwotę np. 2 000 000,00 zł </w:t>
      </w:r>
      <w:r w:rsidRPr="006C67CE">
        <w:rPr>
          <w:rFonts w:ascii="Cambria" w:hAnsi="Cambria" w:cs="Tahoma"/>
          <w:sz w:val="22"/>
          <w:szCs w:val="22"/>
        </w:rPr>
        <w:t xml:space="preserve">i drugi wykaże się </w:t>
      </w:r>
      <w:r w:rsidR="000C5801">
        <w:rPr>
          <w:rFonts w:ascii="Cambria" w:hAnsi="Cambria" w:cs="Tahoma"/>
          <w:strike/>
          <w:color w:val="auto"/>
          <w:sz w:val="22"/>
          <w:szCs w:val="22"/>
        </w:rPr>
        <w:t xml:space="preserve"> </w:t>
      </w:r>
      <w:r w:rsidR="000C5801">
        <w:rPr>
          <w:rFonts w:ascii="Cambria" w:hAnsi="Cambria" w:cs="Tahoma"/>
          <w:sz w:val="22"/>
          <w:szCs w:val="22"/>
        </w:rPr>
        <w:t xml:space="preserve"> z</w:t>
      </w:r>
      <w:r w:rsidR="000C5801" w:rsidRPr="000C5801">
        <w:rPr>
          <w:rFonts w:ascii="Cambria" w:hAnsi="Cambria" w:cs="Tahoma"/>
          <w:sz w:val="22"/>
          <w:szCs w:val="22"/>
        </w:rPr>
        <w:t xml:space="preserve">dolnością kredytową lub środkami finansowymi na kwotę np. </w:t>
      </w:r>
      <w:r w:rsidR="000C5801">
        <w:rPr>
          <w:rFonts w:ascii="Cambria" w:hAnsi="Cambria" w:cs="Tahoma"/>
          <w:sz w:val="22"/>
          <w:szCs w:val="22"/>
        </w:rPr>
        <w:t>1</w:t>
      </w:r>
      <w:r w:rsidR="000C5801" w:rsidRPr="000C5801">
        <w:rPr>
          <w:rFonts w:ascii="Cambria" w:hAnsi="Cambria" w:cs="Tahoma"/>
          <w:sz w:val="22"/>
          <w:szCs w:val="22"/>
        </w:rPr>
        <w:t> 000 000,00 zł</w:t>
      </w:r>
      <w:r w:rsidR="000C5801">
        <w:rPr>
          <w:rFonts w:ascii="Cambria" w:hAnsi="Cambria" w:cs="Tahoma"/>
          <w:sz w:val="22"/>
          <w:szCs w:val="22"/>
        </w:rPr>
        <w:t>.</w:t>
      </w:r>
      <w:r w:rsidR="00A3780F">
        <w:rPr>
          <w:rFonts w:ascii="Cambria" w:hAnsi="Cambria" w:cs="Tahoma"/>
          <w:sz w:val="22"/>
          <w:szCs w:val="22"/>
        </w:rPr>
        <w:t xml:space="preserve"> </w:t>
      </w:r>
    </w:p>
    <w:p w:rsidR="009906B6" w:rsidRDefault="009906B6" w:rsidP="00A650EF">
      <w:pPr>
        <w:pStyle w:val="Default"/>
        <w:spacing w:line="276" w:lineRule="auto"/>
        <w:ind w:left="644"/>
        <w:jc w:val="both"/>
        <w:rPr>
          <w:rFonts w:ascii="Cambria" w:eastAsiaTheme="minorHAnsi" w:hAnsi="Cambria"/>
          <w:sz w:val="22"/>
          <w:szCs w:val="22"/>
        </w:rPr>
      </w:pPr>
      <w:r w:rsidRPr="006C67CE">
        <w:rPr>
          <w:rFonts w:ascii="Cambria" w:eastAsiaTheme="minorHAnsi" w:hAnsi="Cambria"/>
          <w:sz w:val="22"/>
          <w:szCs w:val="22"/>
        </w:rPr>
        <w:t>Poprzez wykonawców wspólnie ubiegających się o zamówienie należy rozumieć konsorcjantów a także przedsiębiorców prowadzących działalność gospodarczą w formie spółki cywilnej.</w:t>
      </w:r>
    </w:p>
    <w:p w:rsidR="00625DBB" w:rsidRDefault="00625DBB" w:rsidP="00625DBB">
      <w:pPr>
        <w:pStyle w:val="Default"/>
        <w:spacing w:line="276" w:lineRule="auto"/>
        <w:ind w:left="644"/>
        <w:jc w:val="both"/>
        <w:rPr>
          <w:rFonts w:ascii="Cambria" w:eastAsia="Times New Roman" w:hAnsi="Cambria" w:cs="Times New Roman"/>
          <w:sz w:val="22"/>
          <w:szCs w:val="22"/>
          <w:lang w:eastAsia="pl-PL"/>
        </w:rPr>
      </w:pPr>
      <w:r w:rsidRPr="00625DBB">
        <w:rPr>
          <w:rFonts w:ascii="Cambria" w:hAnsi="Cambria"/>
          <w:sz w:val="22"/>
          <w:szCs w:val="22"/>
        </w:rPr>
        <w:t xml:space="preserve">Jeśli wykonawca (wykonawcy wspólnie ubiegający się o zamówienie, podmioty udostępniające zasoby) – posiada/posiadają odrębnie zgromadzone środki finansowe na dwóch lub więcej  osobnych rachunkach bankowych lub posiada/posiadają odrębnie wycenioną zdolność kredytową na tych osobnych rachunkach bankowych, zarówno środki finansowe, jak i zdolność kredytowa </w:t>
      </w:r>
      <w:r w:rsidR="00E73375">
        <w:rPr>
          <w:rFonts w:ascii="Cambria" w:hAnsi="Cambria"/>
          <w:sz w:val="22"/>
          <w:szCs w:val="22"/>
        </w:rPr>
        <w:t xml:space="preserve">lub oba te elementy </w:t>
      </w:r>
      <w:r w:rsidRPr="00625DBB">
        <w:rPr>
          <w:rFonts w:ascii="Cambria" w:hAnsi="Cambria"/>
          <w:sz w:val="22"/>
          <w:szCs w:val="22"/>
        </w:rPr>
        <w:t xml:space="preserve">podlegają zsumowaniu. Powyższe zgodne jest z orzecznictwem np. KIO 1553/10 lub KIO 2047/14, które </w:t>
      </w:r>
      <w:r w:rsidRPr="00625DBB">
        <w:rPr>
          <w:rFonts w:ascii="Cambria" w:eastAsia="Times New Roman" w:hAnsi="Cambria" w:cs="Times New Roman"/>
          <w:sz w:val="22"/>
          <w:szCs w:val="22"/>
          <w:lang w:eastAsia="pl-PL"/>
        </w:rPr>
        <w:t>pozostają aktualne na gruncie obowiązujących przepisów.</w:t>
      </w:r>
    </w:p>
    <w:p w:rsidR="00625DBB" w:rsidRPr="00625DBB" w:rsidRDefault="00625DBB" w:rsidP="00625DBB">
      <w:pPr>
        <w:pStyle w:val="Default"/>
        <w:spacing w:line="276" w:lineRule="auto"/>
        <w:ind w:left="644"/>
        <w:jc w:val="both"/>
        <w:rPr>
          <w:rFonts w:ascii="Cambria" w:eastAsia="Times New Roman" w:hAnsi="Cambria" w:cs="Times New Roman"/>
          <w:sz w:val="22"/>
          <w:szCs w:val="22"/>
          <w:lang w:eastAsia="pl-PL"/>
        </w:rPr>
      </w:pPr>
    </w:p>
    <w:p w:rsidR="001412ED" w:rsidRPr="000C5801"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98282B">
        <w:rPr>
          <w:rFonts w:ascii="Cambria" w:hAnsi="Cambria" w:cs="Tahoma"/>
          <w:color w:val="auto"/>
          <w:kern w:val="20"/>
          <w:sz w:val="22"/>
          <w:szCs w:val="22"/>
          <w:lang w:eastAsia="pl-PL"/>
        </w:rPr>
        <w:t>W przypadku złożenia przez wykonawców dokumentów</w:t>
      </w:r>
      <w:r w:rsidRPr="00CD67C7">
        <w:rPr>
          <w:rFonts w:ascii="Cambria" w:hAnsi="Cambria" w:cs="Tahoma"/>
          <w:color w:val="auto"/>
          <w:kern w:val="20"/>
          <w:sz w:val="22"/>
          <w:szCs w:val="22"/>
          <w:lang w:eastAsia="pl-PL"/>
        </w:rPr>
        <w:t xml:space="preserve"> zawierających dane i wartości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3" w:history="1">
        <w:r w:rsidRPr="00CD67C7">
          <w:rPr>
            <w:rStyle w:val="Hipercze"/>
            <w:rFonts w:ascii="Cambria" w:hAnsi="Cambria" w:cs="Tahoma"/>
            <w:color w:val="auto"/>
            <w:kern w:val="20"/>
            <w:sz w:val="22"/>
            <w:szCs w:val="22"/>
            <w:lang w:eastAsia="pl-PL"/>
          </w:rPr>
          <w:t>www.nbp.gov.pl</w:t>
        </w:r>
      </w:hyperlink>
      <w:r w:rsidRPr="00CD67C7">
        <w:rPr>
          <w:rFonts w:ascii="Cambria" w:hAnsi="Cambria" w:cs="Tahoma"/>
          <w:color w:val="auto"/>
          <w:kern w:val="20"/>
          <w:sz w:val="22"/>
          <w:szCs w:val="22"/>
          <w:lang w:eastAsia="pl-PL"/>
        </w:rPr>
        <w:t>)</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z dnia zamieszczenia ogłoszenia</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o zamówieniu w Biuletynie Zamówień Publicznych (BZP).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W przypadku braku ogłoszenia średniego kursu waluty obcej w dniu publikacji ogłoszenia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o zamówieniu w BZP, zamawiający, jako kurs przeliczeniowy przyjmie kurs ogłoszony przez Narodowy Bank Polski w najbliższym dniu po zamieszczeniu ogłoszenia w BZP.</w:t>
      </w:r>
    </w:p>
    <w:p w:rsidR="000C5801" w:rsidRPr="000C5801" w:rsidRDefault="000C5801" w:rsidP="000C5801">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0C5801">
        <w:rPr>
          <w:rFonts w:ascii="Cambria" w:hAnsi="Cambria" w:cs="Tahoma"/>
          <w:color w:val="auto"/>
          <w:sz w:val="22"/>
          <w:szCs w:val="22"/>
        </w:rPr>
        <w:t>Zamawiający dopuszcza równoważne kwalifikacje, zdobyte w innych państwach, na zasadach określonych w art. 12 a ustawy z dnia 7 lipca 1994 r. Prawo budowlane, z uwzględnieniem postanowień ustawy z dnia 22 grudnia 2015 r. o zasadach uznawania kwalifikacji zawodowych nabytych  w państwach członkowskich Unii Europejskiej.</w:t>
      </w:r>
    </w:p>
    <w:p w:rsidR="000C5801" w:rsidRPr="000C5801" w:rsidRDefault="000C5801" w:rsidP="000C5801">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0C5801">
        <w:rPr>
          <w:rFonts w:ascii="Cambria" w:hAnsi="Cambria" w:cs="Tahoma"/>
          <w:color w:val="auto"/>
          <w:sz w:val="22"/>
          <w:szCs w:val="22"/>
        </w:rPr>
        <w:t xml:space="preserve">W przypadku osób będących obywatelami państw członkowskich UE, Konfederacji Szwajcarskiej lub państw członkowskich (EFTA) - stron umowy o Europejskim Obszarze Gospodarczym – prawo do wykonywania samodzielnych funkcji technicznych </w:t>
      </w:r>
      <w:r>
        <w:rPr>
          <w:rFonts w:ascii="Cambria" w:hAnsi="Cambria" w:cs="Tahoma"/>
          <w:color w:val="auto"/>
          <w:sz w:val="22"/>
          <w:szCs w:val="22"/>
        </w:rPr>
        <w:t xml:space="preserve">                                             </w:t>
      </w:r>
      <w:r w:rsidRPr="000C5801">
        <w:rPr>
          <w:rFonts w:ascii="Cambria" w:hAnsi="Cambria" w:cs="Tahoma"/>
          <w:color w:val="auto"/>
          <w:sz w:val="22"/>
          <w:szCs w:val="22"/>
        </w:rPr>
        <w:t xml:space="preserve">w budownictwie na terytorium RP winno być potwierdzone odpowiednią decyzją o uznaniu kwalifikacji zawodowych lub prawa do świadczenia usług transgranicznych. </w:t>
      </w:r>
    </w:p>
    <w:p w:rsidR="000C5801" w:rsidRPr="000C5801" w:rsidRDefault="000C5801" w:rsidP="000C5801">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0C5801">
        <w:rPr>
          <w:rFonts w:ascii="Cambria" w:hAnsi="Cambria" w:cs="Tahoma"/>
          <w:color w:val="auto"/>
          <w:sz w:val="22"/>
          <w:szCs w:val="22"/>
        </w:rPr>
        <w:t xml:space="preserve">Dopuszcza się uprawnienia równoważne (w zakresie koniecznym do wykonania przedmiotu zamówienia) – dla osób, które posiadają uprawnienia uzyskane przed dniem wejścia w życie ustawy z dnia 7 lipca 1994 r. Prawo budowlane lub stwierdzenie posiadania przygotowania zawodowego do pełnienia samodzielnych funkcji technicznych w budownictwie i zachowały uprawnienia do pełnienia tych funkcji w dotychczasowym zakresie. </w:t>
      </w:r>
    </w:p>
    <w:p w:rsidR="000C5801" w:rsidRPr="000C5801" w:rsidRDefault="000C5801" w:rsidP="000C5801">
      <w:pPr>
        <w:pStyle w:val="Default"/>
        <w:spacing w:line="276" w:lineRule="auto"/>
        <w:jc w:val="both"/>
        <w:rPr>
          <w:rFonts w:ascii="Cambria" w:hAnsi="Cambria" w:cs="Tahoma"/>
          <w:color w:val="auto"/>
          <w:kern w:val="20"/>
          <w:sz w:val="22"/>
          <w:szCs w:val="22"/>
          <w:lang w:eastAsia="pl-PL"/>
        </w:rPr>
      </w:pP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1412ED" w:rsidRPr="00F43A1D" w:rsidRDefault="001412ED" w:rsidP="001412ED">
      <w:pPr>
        <w:shd w:val="clear" w:color="auto" w:fill="FFFFFF"/>
        <w:spacing w:line="240" w:lineRule="auto"/>
        <w:jc w:val="center"/>
        <w:rPr>
          <w:rFonts w:ascii="Cambria" w:hAnsi="Cambria" w:cs="Tahoma"/>
          <w:b/>
          <w:dstrike/>
          <w:spacing w:val="-2"/>
        </w:rPr>
      </w:pPr>
    </w:p>
    <w:p w:rsidR="001412ED" w:rsidRPr="001F796F" w:rsidRDefault="001412ED" w:rsidP="001412ED">
      <w:pPr>
        <w:pStyle w:val="Default"/>
        <w:numPr>
          <w:ilvl w:val="0"/>
          <w:numId w:val="37"/>
        </w:numPr>
        <w:tabs>
          <w:tab w:val="clear" w:pos="720"/>
          <w:tab w:val="num" w:pos="284"/>
        </w:tabs>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 xml:space="preserve">Poprzez podmiotowe środki dowodowe rozumie się przewidziane ustawą środki służące potwierdzeniu braku podstaw wykluczenia lub spełniania warunków udziału </w:t>
      </w:r>
      <w:r>
        <w:rPr>
          <w:rFonts w:ascii="Cambria" w:hAnsi="Cambria" w:cs="TimesNewRomanPSMT"/>
          <w:color w:val="auto"/>
          <w:sz w:val="22"/>
          <w:szCs w:val="22"/>
          <w:lang w:eastAsia="pl-PL"/>
        </w:rPr>
        <w:t xml:space="preserve">                              </w:t>
      </w:r>
      <w:r w:rsidRPr="001F796F">
        <w:rPr>
          <w:rFonts w:ascii="Cambria" w:hAnsi="Cambria" w:cs="TimesNewRomanPSMT"/>
          <w:color w:val="auto"/>
          <w:sz w:val="22"/>
          <w:szCs w:val="22"/>
          <w:lang w:eastAsia="pl-PL"/>
        </w:rPr>
        <w:t>w postępowaniu.</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Oświadczenie, o którym mowa w rozdziale 13 ust. 3 pkt 2 SWZ stanowi dowód potwierdzający brak podstaw wykluczenia, spełnianie warunków udziału w postępowaniu, </w:t>
      </w:r>
      <w:r w:rsidRPr="001F796F">
        <w:rPr>
          <w:rFonts w:ascii="Cambria" w:hAnsi="Cambria"/>
          <w:color w:val="auto"/>
          <w:sz w:val="22"/>
          <w:szCs w:val="22"/>
        </w:rPr>
        <w:lastRenderedPageBreak/>
        <w:t>na dzień składania ofert,  tymczasowo zastępujący wymagane przez zamawiającego podmiotowe środki dowodowe.</w:t>
      </w:r>
    </w:p>
    <w:p w:rsidR="0005732E" w:rsidRPr="0005732E"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W celu wykazania spełnienia warunku udziału w postępowaniu</w:t>
      </w:r>
      <w:r w:rsidRPr="001F796F">
        <w:rPr>
          <w:rFonts w:ascii="Cambria" w:hAnsi="Cambria" w:cs="Tahoma"/>
          <w:color w:val="auto"/>
          <w:sz w:val="22"/>
          <w:szCs w:val="22"/>
        </w:rPr>
        <w:t xml:space="preserve"> </w:t>
      </w:r>
      <w:r w:rsidRPr="001F796F">
        <w:rPr>
          <w:rFonts w:ascii="Cambria" w:hAnsi="Cambria"/>
          <w:color w:val="auto"/>
          <w:sz w:val="22"/>
          <w:szCs w:val="22"/>
          <w:lang w:eastAsia="pl-PL"/>
        </w:rPr>
        <w:t>w zakresie</w:t>
      </w:r>
      <w:r w:rsidR="0005732E">
        <w:rPr>
          <w:rFonts w:ascii="Cambria" w:hAnsi="Cambria"/>
          <w:color w:val="auto"/>
          <w:sz w:val="22"/>
          <w:szCs w:val="22"/>
          <w:lang w:eastAsia="pl-PL"/>
        </w:rPr>
        <w:t>:</w:t>
      </w:r>
    </w:p>
    <w:p w:rsidR="0005732E" w:rsidRDefault="0005732E" w:rsidP="0005732E">
      <w:pPr>
        <w:pStyle w:val="Default"/>
        <w:spacing w:line="276" w:lineRule="auto"/>
        <w:ind w:left="284"/>
        <w:jc w:val="both"/>
        <w:rPr>
          <w:rFonts w:ascii="Cambria" w:hAnsi="Cambria" w:cs="TimesNewRomanPSMT"/>
          <w:color w:val="auto"/>
          <w:sz w:val="22"/>
          <w:szCs w:val="22"/>
          <w:lang w:eastAsia="pl-PL"/>
        </w:rPr>
      </w:pPr>
    </w:p>
    <w:p w:rsidR="00534735" w:rsidRDefault="0005732E" w:rsidP="00534735">
      <w:pPr>
        <w:pStyle w:val="Default"/>
        <w:spacing w:line="276" w:lineRule="auto"/>
        <w:ind w:left="704" w:hanging="420"/>
        <w:jc w:val="both"/>
        <w:rPr>
          <w:rFonts w:ascii="Cambria" w:hAnsi="Cambria" w:cs="Times New Roman"/>
          <w:sz w:val="22"/>
          <w:szCs w:val="22"/>
        </w:rPr>
      </w:pPr>
      <w:r>
        <w:rPr>
          <w:rFonts w:ascii="Cambria" w:hAnsi="Cambria"/>
          <w:b/>
          <w:color w:val="auto"/>
          <w:sz w:val="22"/>
          <w:szCs w:val="22"/>
          <w:lang w:eastAsia="pl-PL"/>
        </w:rPr>
        <w:t>-</w:t>
      </w:r>
      <w:r>
        <w:rPr>
          <w:rFonts w:ascii="Cambria" w:hAnsi="Cambria"/>
          <w:b/>
          <w:color w:val="auto"/>
          <w:sz w:val="22"/>
          <w:szCs w:val="22"/>
          <w:lang w:eastAsia="pl-PL"/>
        </w:rPr>
        <w:tab/>
      </w:r>
      <w:r w:rsidRPr="00534735">
        <w:rPr>
          <w:rFonts w:ascii="Cambria" w:hAnsi="Cambria"/>
          <w:color w:val="auto"/>
          <w:sz w:val="22"/>
          <w:szCs w:val="22"/>
          <w:lang w:eastAsia="pl-PL"/>
        </w:rPr>
        <w:t>sytuacji ekonomicznej lub finansowej</w:t>
      </w:r>
      <w:r w:rsidRPr="00534735">
        <w:rPr>
          <w:rFonts w:ascii="Cambria" w:hAnsi="Cambria" w:cs="TimesNewRomanPSMT"/>
          <w:color w:val="auto"/>
          <w:sz w:val="22"/>
          <w:szCs w:val="22"/>
          <w:lang w:eastAsia="pl-PL"/>
        </w:rPr>
        <w:t xml:space="preserve"> </w:t>
      </w:r>
      <w:r w:rsidRPr="00534735">
        <w:rPr>
          <w:rFonts w:ascii="Cambria" w:eastAsia="Times New Roman" w:hAnsi="Cambria"/>
          <w:color w:val="auto"/>
          <w:sz w:val="22"/>
          <w:szCs w:val="22"/>
          <w:lang w:eastAsia="pl-PL"/>
        </w:rPr>
        <w:t>opisanych w rozdziale 21 ust. 5 wykonawca składa:</w:t>
      </w:r>
      <w:r w:rsidR="00534735" w:rsidRPr="00534735">
        <w:rPr>
          <w:rFonts w:ascii="Cambria" w:eastAsia="Times New Roman" w:hAnsi="Cambria"/>
          <w:color w:val="auto"/>
          <w:sz w:val="22"/>
          <w:szCs w:val="22"/>
          <w:lang w:eastAsia="pl-PL"/>
        </w:rPr>
        <w:t xml:space="preserve"> </w:t>
      </w:r>
      <w:r w:rsidR="00534735" w:rsidRPr="00534735">
        <w:rPr>
          <w:rFonts w:ascii="Cambria" w:hAnsi="Cambria" w:cs="Times New Roman"/>
          <w:b/>
          <w:sz w:val="22"/>
          <w:szCs w:val="22"/>
        </w:rPr>
        <w:t>informację banku lub spółdzielczej kasy oszczędnościowo - kredytowej potwierdzającej</w:t>
      </w:r>
      <w:r w:rsidR="00534735" w:rsidRPr="00534735">
        <w:rPr>
          <w:rFonts w:ascii="Cambria" w:hAnsi="Cambria" w:cs="Times New Roman"/>
          <w:sz w:val="22"/>
          <w:szCs w:val="22"/>
        </w:rPr>
        <w:t xml:space="preserve"> wysokość posiadanych środków finansowych lub zdolność kredytową </w:t>
      </w:r>
      <w:r w:rsidR="00CA3D15">
        <w:rPr>
          <w:rFonts w:ascii="Cambria" w:hAnsi="Cambria" w:cs="Times New Roman"/>
          <w:sz w:val="22"/>
          <w:szCs w:val="22"/>
        </w:rPr>
        <w:t xml:space="preserve">(na kwotę nie niższą niż 3 000 000,00 zł. – trzy miliony złotych) </w:t>
      </w:r>
      <w:r w:rsidR="00534735" w:rsidRPr="00534735">
        <w:rPr>
          <w:rFonts w:ascii="Cambria" w:hAnsi="Cambria" w:cs="Times New Roman"/>
          <w:sz w:val="22"/>
          <w:szCs w:val="22"/>
        </w:rPr>
        <w:t xml:space="preserve">w okresie nie wcześniejszym </w:t>
      </w:r>
      <w:r w:rsidR="00534735" w:rsidRPr="00181CCD">
        <w:rPr>
          <w:rFonts w:ascii="Cambria" w:hAnsi="Cambria" w:cs="Times New Roman"/>
          <w:color w:val="auto"/>
          <w:sz w:val="22"/>
          <w:szCs w:val="22"/>
        </w:rPr>
        <w:t>niż 3 miesiące</w:t>
      </w:r>
      <w:r w:rsidR="00534735" w:rsidRPr="00534735">
        <w:rPr>
          <w:rFonts w:ascii="Cambria" w:hAnsi="Cambria" w:cs="Times New Roman"/>
          <w:sz w:val="22"/>
          <w:szCs w:val="22"/>
        </w:rPr>
        <w:t xml:space="preserve"> przed jej złoże</w:t>
      </w:r>
      <w:r w:rsidR="00534735">
        <w:rPr>
          <w:rFonts w:ascii="Cambria" w:hAnsi="Cambria" w:cs="Times New Roman"/>
          <w:sz w:val="22"/>
          <w:szCs w:val="22"/>
        </w:rPr>
        <w:t>niem.</w:t>
      </w:r>
      <w:r w:rsidR="00534735" w:rsidRPr="00534735">
        <w:rPr>
          <w:rFonts w:ascii="Cambria" w:hAnsi="Cambria" w:cs="Times New Roman"/>
          <w:sz w:val="22"/>
          <w:szCs w:val="22"/>
        </w:rPr>
        <w:t xml:space="preserve"> </w:t>
      </w:r>
    </w:p>
    <w:p w:rsidR="00AD25CB" w:rsidRPr="00CD24C7" w:rsidRDefault="00CD24C7" w:rsidP="00AD25CB">
      <w:pPr>
        <w:pStyle w:val="Default"/>
        <w:spacing w:line="276" w:lineRule="auto"/>
        <w:ind w:left="704" w:hanging="420"/>
        <w:jc w:val="both"/>
        <w:rPr>
          <w:rFonts w:ascii="Cambria" w:hAnsi="Cambria"/>
          <w:color w:val="auto"/>
          <w:sz w:val="22"/>
          <w:szCs w:val="22"/>
          <w:lang w:eastAsia="pl-PL"/>
        </w:rPr>
      </w:pPr>
      <w:r>
        <w:rPr>
          <w:rFonts w:ascii="Cambria" w:hAnsi="Cambria"/>
          <w:b/>
          <w:color w:val="auto"/>
          <w:sz w:val="22"/>
          <w:szCs w:val="22"/>
          <w:lang w:eastAsia="pl-PL"/>
        </w:rPr>
        <w:tab/>
      </w:r>
      <w:r w:rsidRPr="00CD24C7">
        <w:rPr>
          <w:rFonts w:ascii="Cambria" w:hAnsi="Cambria"/>
          <w:color w:val="auto"/>
          <w:sz w:val="22"/>
          <w:szCs w:val="22"/>
          <w:lang w:eastAsia="pl-PL"/>
        </w:rPr>
        <w:t>Informacja banku</w:t>
      </w:r>
      <w:r>
        <w:rPr>
          <w:rFonts w:ascii="Cambria" w:hAnsi="Cambria"/>
          <w:color w:val="auto"/>
          <w:sz w:val="22"/>
          <w:szCs w:val="22"/>
          <w:lang w:eastAsia="pl-PL"/>
        </w:rPr>
        <w:t xml:space="preserve"> przedłożona przez wykonawcę np.</w:t>
      </w:r>
      <w:r w:rsidR="00AD25CB">
        <w:rPr>
          <w:rFonts w:ascii="Cambria" w:hAnsi="Cambria"/>
          <w:color w:val="auto"/>
          <w:sz w:val="22"/>
          <w:szCs w:val="22"/>
          <w:lang w:eastAsia="pl-PL"/>
        </w:rPr>
        <w:t xml:space="preserve"> jako </w:t>
      </w:r>
      <w:r>
        <w:rPr>
          <w:rFonts w:ascii="Cambria" w:hAnsi="Cambria"/>
          <w:color w:val="auto"/>
          <w:sz w:val="22"/>
          <w:szCs w:val="22"/>
          <w:lang w:eastAsia="pl-PL"/>
        </w:rPr>
        <w:t xml:space="preserve"> wydruk wyciągu bankowego</w:t>
      </w:r>
      <w:r w:rsidR="00AD25CB">
        <w:rPr>
          <w:rFonts w:ascii="Cambria" w:hAnsi="Cambria"/>
          <w:color w:val="auto"/>
          <w:sz w:val="22"/>
          <w:szCs w:val="22"/>
          <w:lang w:eastAsia="pl-PL"/>
        </w:rPr>
        <w:t xml:space="preserve"> albo też stosowne zaświadczenie podpisane przez pracownika banku</w:t>
      </w:r>
      <w:r>
        <w:rPr>
          <w:rFonts w:ascii="Cambria" w:hAnsi="Cambria"/>
          <w:color w:val="auto"/>
          <w:sz w:val="22"/>
          <w:szCs w:val="22"/>
          <w:lang w:eastAsia="pl-PL"/>
        </w:rPr>
        <w:t xml:space="preserve"> potraktowana będzie przez zamawiającego jako prawidłowy dokument.</w:t>
      </w:r>
    </w:p>
    <w:p w:rsidR="0005732E" w:rsidRPr="00534735" w:rsidRDefault="00534735" w:rsidP="00534735">
      <w:pPr>
        <w:pStyle w:val="Default"/>
        <w:spacing w:line="276" w:lineRule="auto"/>
        <w:ind w:left="704"/>
        <w:jc w:val="both"/>
        <w:rPr>
          <w:rFonts w:ascii="Cambria" w:hAnsi="Cambria" w:cs="Times New Roman"/>
          <w:sz w:val="22"/>
          <w:szCs w:val="22"/>
        </w:rPr>
      </w:pPr>
      <w:r w:rsidRPr="00534735">
        <w:rPr>
          <w:rFonts w:ascii="Cambria" w:eastAsiaTheme="minorHAnsi" w:hAnsi="Cambria" w:cs="Times New Roman"/>
          <w:sz w:val="22"/>
          <w:szCs w:val="22"/>
        </w:rPr>
        <w:t xml:space="preserve">Jeżeli z uzasadnionej przyczyny wykonawca nie może złożyć wymaganych przez zamawiającego podmiotowych środków dowodowych (informacji banku </w:t>
      </w:r>
      <w:r w:rsidRPr="00534735">
        <w:rPr>
          <w:rFonts w:ascii="Cambria" w:hAnsi="Cambria" w:cs="Times New Roman"/>
          <w:sz w:val="22"/>
          <w:szCs w:val="22"/>
        </w:rPr>
        <w:t xml:space="preserve">lub spółdzielczej kasy oszczędnościowo </w:t>
      </w:r>
      <w:r>
        <w:rPr>
          <w:rFonts w:ascii="Cambria" w:hAnsi="Cambria" w:cs="Times New Roman"/>
          <w:sz w:val="22"/>
          <w:szCs w:val="22"/>
        </w:rPr>
        <w:t>–</w:t>
      </w:r>
      <w:r w:rsidRPr="00534735">
        <w:rPr>
          <w:rFonts w:ascii="Cambria" w:hAnsi="Cambria" w:cs="Times New Roman"/>
          <w:sz w:val="22"/>
          <w:szCs w:val="22"/>
        </w:rPr>
        <w:t xml:space="preserve"> kredytowej</w:t>
      </w:r>
      <w:r>
        <w:rPr>
          <w:rFonts w:ascii="Cambria" w:hAnsi="Cambria" w:cs="Times New Roman"/>
          <w:sz w:val="22"/>
          <w:szCs w:val="22"/>
        </w:rPr>
        <w:t>)</w:t>
      </w:r>
      <w:r w:rsidRPr="00534735">
        <w:rPr>
          <w:rFonts w:ascii="Cambria" w:eastAsiaTheme="minorHAnsi" w:hAnsi="Cambria" w:cs="Times New Roman"/>
          <w:sz w:val="22"/>
          <w:szCs w:val="22"/>
        </w:rPr>
        <w:t xml:space="preserve">  wykonawca składa inne podmiotowe środki dowodowe, które w wystarczający sposób potwierdzają spełnianie opisanego przez zamawiającego warunku udziału w postępowaniu dotyczącego sytuacji ekonomicznej lub finansowej.</w:t>
      </w:r>
    </w:p>
    <w:p w:rsidR="0005732E" w:rsidRDefault="0005732E" w:rsidP="0005732E">
      <w:pPr>
        <w:pStyle w:val="Default"/>
        <w:spacing w:line="276" w:lineRule="auto"/>
        <w:ind w:left="284"/>
        <w:jc w:val="both"/>
        <w:rPr>
          <w:rFonts w:ascii="Cambria" w:hAnsi="Cambria" w:cs="TimesNewRomanPSMT"/>
          <w:color w:val="auto"/>
          <w:sz w:val="22"/>
          <w:szCs w:val="22"/>
          <w:lang w:eastAsia="pl-PL"/>
        </w:rPr>
      </w:pPr>
    </w:p>
    <w:p w:rsidR="0005732E" w:rsidRDefault="0005732E" w:rsidP="0005732E">
      <w:pPr>
        <w:pStyle w:val="Default"/>
        <w:spacing w:line="276" w:lineRule="auto"/>
        <w:ind w:left="284"/>
        <w:jc w:val="both"/>
        <w:rPr>
          <w:rFonts w:ascii="Cambria" w:hAnsi="Cambria" w:cs="TimesNewRomanPSMT"/>
          <w:color w:val="auto"/>
          <w:sz w:val="22"/>
          <w:szCs w:val="22"/>
          <w:lang w:eastAsia="pl-PL"/>
        </w:rPr>
      </w:pPr>
    </w:p>
    <w:p w:rsidR="006C67CE" w:rsidRPr="00534735" w:rsidRDefault="0005732E" w:rsidP="00534735">
      <w:pPr>
        <w:pStyle w:val="Default"/>
        <w:spacing w:line="276" w:lineRule="auto"/>
        <w:ind w:left="704" w:hanging="375"/>
        <w:jc w:val="both"/>
        <w:rPr>
          <w:rFonts w:ascii="Cambria" w:hAnsi="Cambria" w:cs="Tahoma"/>
          <w:color w:val="auto"/>
          <w:sz w:val="22"/>
          <w:szCs w:val="22"/>
        </w:rPr>
      </w:pPr>
      <w:r>
        <w:rPr>
          <w:rFonts w:ascii="Cambria" w:hAnsi="Cambria"/>
          <w:color w:val="auto"/>
          <w:sz w:val="22"/>
          <w:szCs w:val="22"/>
          <w:lang w:eastAsia="pl-PL"/>
        </w:rPr>
        <w:t>-</w:t>
      </w:r>
      <w:r>
        <w:rPr>
          <w:rFonts w:ascii="Cambria" w:hAnsi="Cambria"/>
          <w:color w:val="auto"/>
          <w:sz w:val="22"/>
          <w:szCs w:val="22"/>
          <w:lang w:eastAsia="pl-PL"/>
        </w:rPr>
        <w:tab/>
      </w:r>
      <w:r w:rsidR="001412ED" w:rsidRPr="001F796F">
        <w:rPr>
          <w:rFonts w:ascii="Cambria" w:eastAsia="Times New Roman" w:hAnsi="Cambria"/>
          <w:color w:val="auto"/>
          <w:sz w:val="22"/>
          <w:szCs w:val="22"/>
          <w:lang w:eastAsia="pl-PL"/>
        </w:rPr>
        <w:t>zdolności tec</w:t>
      </w:r>
      <w:r w:rsidR="001412ED">
        <w:rPr>
          <w:rFonts w:ascii="Cambria" w:eastAsia="Times New Roman" w:hAnsi="Cambria"/>
          <w:color w:val="auto"/>
          <w:sz w:val="22"/>
          <w:szCs w:val="22"/>
          <w:lang w:eastAsia="pl-PL"/>
        </w:rPr>
        <w:t xml:space="preserve">hnicznej  </w:t>
      </w:r>
      <w:r w:rsidR="001412ED" w:rsidRPr="001F796F">
        <w:rPr>
          <w:rFonts w:ascii="Cambria" w:eastAsia="Times New Roman" w:hAnsi="Cambria"/>
          <w:color w:val="auto"/>
          <w:sz w:val="22"/>
          <w:szCs w:val="22"/>
          <w:lang w:eastAsia="pl-PL"/>
        </w:rPr>
        <w:t xml:space="preserve">lub zawodowej opisanych w rozdziale 21 </w:t>
      </w:r>
      <w:r>
        <w:rPr>
          <w:rFonts w:ascii="Cambria" w:eastAsia="Times New Roman" w:hAnsi="Cambria"/>
          <w:color w:val="auto"/>
          <w:sz w:val="22"/>
          <w:szCs w:val="22"/>
          <w:lang w:eastAsia="pl-PL"/>
        </w:rPr>
        <w:t xml:space="preserve">ust. 6 pkt 1 </w:t>
      </w:r>
      <w:r w:rsidR="001412ED" w:rsidRPr="001F796F">
        <w:rPr>
          <w:rFonts w:ascii="Cambria" w:eastAsia="Times New Roman" w:hAnsi="Cambria"/>
          <w:color w:val="auto"/>
          <w:sz w:val="22"/>
          <w:szCs w:val="22"/>
          <w:lang w:eastAsia="pl-PL"/>
        </w:rPr>
        <w:t>wykonawca składa:</w:t>
      </w:r>
      <w:r w:rsidR="00534735">
        <w:rPr>
          <w:rFonts w:ascii="Cambria" w:hAnsi="Cambria" w:cs="Tahoma"/>
          <w:color w:val="auto"/>
          <w:sz w:val="22"/>
          <w:szCs w:val="22"/>
        </w:rPr>
        <w:t xml:space="preserve"> </w:t>
      </w:r>
      <w:r w:rsidR="006C67CE" w:rsidRPr="00534735">
        <w:rPr>
          <w:rFonts w:ascii="Cambria" w:hAnsi="Cambria"/>
          <w:b/>
          <w:color w:val="auto"/>
          <w:sz w:val="22"/>
          <w:szCs w:val="22"/>
        </w:rPr>
        <w:t>wykaz robót budowlanych</w:t>
      </w:r>
      <w:r w:rsidR="006C67CE" w:rsidRPr="006C67CE">
        <w:rPr>
          <w:rFonts w:ascii="Cambria" w:hAnsi="Cambria"/>
          <w:color w:val="auto"/>
          <w:sz w:val="22"/>
          <w:szCs w:val="22"/>
        </w:rPr>
        <w:t xml:space="preserve"> wykonanych nie wcześniej niż w okresie ostatnich 5 lat, a jeżeli okres prowadzenia działalności jest krótszy – w tym okresie, wraz </w:t>
      </w:r>
      <w:r w:rsidR="00AD25CB">
        <w:rPr>
          <w:rFonts w:ascii="Cambria" w:hAnsi="Cambria"/>
          <w:color w:val="auto"/>
          <w:sz w:val="22"/>
          <w:szCs w:val="22"/>
        </w:rPr>
        <w:t xml:space="preserve">                             </w:t>
      </w:r>
      <w:r w:rsidR="006C67CE" w:rsidRPr="006C67CE">
        <w:rPr>
          <w:rFonts w:ascii="Cambria" w:hAnsi="Cambria"/>
          <w:color w:val="auto"/>
          <w:sz w:val="22"/>
          <w:szCs w:val="22"/>
        </w:rPr>
        <w:t>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00AD25CB">
        <w:rPr>
          <w:rFonts w:ascii="Cambria" w:eastAsia="TimesNewRoman" w:hAnsi="Cambria" w:cs="Tahoma"/>
          <w:color w:val="auto"/>
          <w:sz w:val="22"/>
          <w:szCs w:val="22"/>
          <w:lang w:eastAsia="pl-PL"/>
        </w:rPr>
        <w:t>zał. 5</w:t>
      </w:r>
      <w:r w:rsidR="006C67CE" w:rsidRPr="006C67CE">
        <w:rPr>
          <w:rFonts w:ascii="Cambria" w:eastAsia="TimesNewRoman" w:hAnsi="Cambria" w:cs="Tahoma"/>
          <w:color w:val="auto"/>
          <w:sz w:val="22"/>
          <w:szCs w:val="22"/>
          <w:lang w:eastAsia="pl-PL"/>
        </w:rPr>
        <w:t xml:space="preserve"> SWZ). </w:t>
      </w:r>
      <w:r w:rsidR="006C67CE" w:rsidRPr="006C67CE">
        <w:rPr>
          <w:rFonts w:ascii="Cambria" w:eastAsiaTheme="minorHAnsi" w:hAnsi="Cambria"/>
          <w:color w:val="auto"/>
          <w:sz w:val="22"/>
          <w:szCs w:val="22"/>
        </w:rPr>
        <w:t>Jeżeli wykonawca powołuje się na doświadczenie w realizacji robót budowlanych, dostaw lub usług, wykonywanych wspólnie z innymi wykonawcami, wykaz o którym mowa powyżej</w:t>
      </w:r>
      <w:r w:rsidR="006C67CE" w:rsidRPr="006C67CE">
        <w:rPr>
          <w:rFonts w:ascii="Cambria" w:eastAsiaTheme="minorHAnsi" w:hAnsi="Cambria" w:cs="Times New Roman"/>
          <w:color w:val="auto"/>
          <w:sz w:val="22"/>
          <w:szCs w:val="22"/>
        </w:rPr>
        <w:t>, dotyczy robót budowlanych,   w których wykonaniu wykonawca ten bezpośrednio uczestniczył.</w:t>
      </w:r>
    </w:p>
    <w:p w:rsidR="006C67CE" w:rsidRDefault="006C67CE" w:rsidP="006C67CE">
      <w:pPr>
        <w:pStyle w:val="Default"/>
        <w:spacing w:line="276" w:lineRule="auto"/>
        <w:ind w:left="709"/>
        <w:jc w:val="both"/>
        <w:rPr>
          <w:rFonts w:ascii="Cambria" w:eastAsia="TimesNewRoman" w:hAnsi="Cambria" w:cs="Tahoma"/>
          <w:color w:val="auto"/>
          <w:sz w:val="22"/>
          <w:szCs w:val="22"/>
          <w:lang w:eastAsia="pl-PL"/>
        </w:rPr>
      </w:pPr>
    </w:p>
    <w:p w:rsidR="001412ED" w:rsidRPr="00534735" w:rsidRDefault="0005732E" w:rsidP="00534735">
      <w:pPr>
        <w:pStyle w:val="Default"/>
        <w:spacing w:line="276" w:lineRule="auto"/>
        <w:ind w:left="704" w:hanging="375"/>
        <w:jc w:val="both"/>
        <w:rPr>
          <w:rFonts w:ascii="Cambria" w:hAnsi="Cambria" w:cs="Tahoma"/>
          <w:color w:val="auto"/>
          <w:sz w:val="22"/>
          <w:szCs w:val="22"/>
        </w:rPr>
      </w:pPr>
      <w:r>
        <w:rPr>
          <w:rFonts w:ascii="Cambria" w:hAnsi="Cambria"/>
          <w:color w:val="auto"/>
          <w:sz w:val="22"/>
          <w:szCs w:val="22"/>
          <w:lang w:eastAsia="pl-PL"/>
        </w:rPr>
        <w:t>-</w:t>
      </w:r>
      <w:r>
        <w:rPr>
          <w:rFonts w:ascii="Cambria" w:hAnsi="Cambria"/>
          <w:color w:val="auto"/>
          <w:sz w:val="22"/>
          <w:szCs w:val="22"/>
          <w:lang w:eastAsia="pl-PL"/>
        </w:rPr>
        <w:tab/>
      </w:r>
      <w:r w:rsidRPr="001F796F">
        <w:rPr>
          <w:rFonts w:ascii="Cambria" w:eastAsia="Times New Roman" w:hAnsi="Cambria"/>
          <w:color w:val="auto"/>
          <w:sz w:val="22"/>
          <w:szCs w:val="22"/>
          <w:lang w:eastAsia="pl-PL"/>
        </w:rPr>
        <w:t>zdolności tec</w:t>
      </w:r>
      <w:r>
        <w:rPr>
          <w:rFonts w:ascii="Cambria" w:eastAsia="Times New Roman" w:hAnsi="Cambria"/>
          <w:color w:val="auto"/>
          <w:sz w:val="22"/>
          <w:szCs w:val="22"/>
          <w:lang w:eastAsia="pl-PL"/>
        </w:rPr>
        <w:t xml:space="preserve">hnicznej  </w:t>
      </w:r>
      <w:r w:rsidRPr="001F796F">
        <w:rPr>
          <w:rFonts w:ascii="Cambria" w:eastAsia="Times New Roman" w:hAnsi="Cambria"/>
          <w:color w:val="auto"/>
          <w:sz w:val="22"/>
          <w:szCs w:val="22"/>
          <w:lang w:eastAsia="pl-PL"/>
        </w:rPr>
        <w:t xml:space="preserve">lub zawodowej opisanych w rozdziale 21 </w:t>
      </w:r>
      <w:r>
        <w:rPr>
          <w:rFonts w:ascii="Cambria" w:eastAsia="Times New Roman" w:hAnsi="Cambria"/>
          <w:color w:val="auto"/>
          <w:sz w:val="22"/>
          <w:szCs w:val="22"/>
          <w:lang w:eastAsia="pl-PL"/>
        </w:rPr>
        <w:t xml:space="preserve">ust. 6 pkt 2-5 </w:t>
      </w:r>
      <w:r w:rsidRPr="001F796F">
        <w:rPr>
          <w:rFonts w:ascii="Cambria" w:eastAsia="Times New Roman" w:hAnsi="Cambria"/>
          <w:color w:val="auto"/>
          <w:sz w:val="22"/>
          <w:szCs w:val="22"/>
          <w:lang w:eastAsia="pl-PL"/>
        </w:rPr>
        <w:t>wykonawca składa:</w:t>
      </w:r>
      <w:r w:rsidR="00534735">
        <w:rPr>
          <w:rFonts w:ascii="Cambria" w:hAnsi="Cambria" w:cs="Tahoma"/>
          <w:color w:val="auto"/>
          <w:sz w:val="22"/>
          <w:szCs w:val="22"/>
        </w:rPr>
        <w:t xml:space="preserve"> </w:t>
      </w:r>
      <w:r w:rsidR="006C67CE" w:rsidRPr="00534735">
        <w:rPr>
          <w:rFonts w:ascii="Cambria" w:eastAsia="TimesNewRoman" w:hAnsi="Cambria" w:cs="Tahoma"/>
          <w:b/>
          <w:color w:val="auto"/>
          <w:sz w:val="22"/>
          <w:szCs w:val="22"/>
          <w:lang w:eastAsia="pl-PL"/>
        </w:rPr>
        <w:t>wykaz osób</w:t>
      </w:r>
      <w:r w:rsidR="006C67CE" w:rsidRPr="006C67CE">
        <w:rPr>
          <w:rFonts w:ascii="Cambria" w:eastAsia="TimesNewRoman" w:hAnsi="Cambria" w:cs="Tahoma"/>
          <w:color w:val="auto"/>
          <w:sz w:val="22"/>
          <w:szCs w:val="22"/>
          <w:lang w:eastAsia="pl-PL"/>
        </w:rPr>
        <w:t>, skierowanych przez wykonawcę do realizacji zamówienia publicznego,  w szczególności odpowiedzialnych</w:t>
      </w:r>
      <w:r w:rsidR="006C67CE" w:rsidRPr="006C67CE">
        <w:rPr>
          <w:rFonts w:ascii="Cambria" w:hAnsi="Cambria" w:cs="Tahoma"/>
          <w:color w:val="auto"/>
          <w:sz w:val="22"/>
          <w:szCs w:val="22"/>
          <w:lang w:eastAsia="pl-PL"/>
        </w:rPr>
        <w:t xml:space="preserve"> </w:t>
      </w:r>
      <w:r w:rsidR="006C67CE" w:rsidRPr="006C67CE">
        <w:rPr>
          <w:rFonts w:ascii="Cambria" w:eastAsia="TimesNewRoman" w:hAnsi="Cambria" w:cs="Tahoma"/>
          <w:color w:val="auto"/>
          <w:sz w:val="22"/>
          <w:szCs w:val="22"/>
          <w:lang w:eastAsia="pl-PL"/>
        </w:rPr>
        <w:t xml:space="preserve">za kierowanie robotami budowlanymi, wraz </w:t>
      </w:r>
      <w:r w:rsidR="006C67CE">
        <w:rPr>
          <w:rFonts w:ascii="Cambria" w:eastAsia="TimesNewRoman" w:hAnsi="Cambria" w:cs="Tahoma"/>
          <w:color w:val="auto"/>
          <w:sz w:val="22"/>
          <w:szCs w:val="22"/>
          <w:lang w:eastAsia="pl-PL"/>
        </w:rPr>
        <w:t xml:space="preserve"> </w:t>
      </w:r>
      <w:r w:rsidR="006C67CE" w:rsidRPr="006C67CE">
        <w:rPr>
          <w:rFonts w:ascii="Cambria" w:eastAsia="TimesNewRoman" w:hAnsi="Cambria" w:cs="Tahoma"/>
          <w:color w:val="auto"/>
          <w:sz w:val="22"/>
          <w:szCs w:val="22"/>
          <w:lang w:eastAsia="pl-PL"/>
        </w:rPr>
        <w:t>z informacjami  na temat</w:t>
      </w:r>
      <w:r w:rsidR="006C67CE" w:rsidRPr="006C67CE">
        <w:rPr>
          <w:rFonts w:ascii="Cambria" w:hAnsi="Cambria" w:cs="Tahoma"/>
          <w:color w:val="auto"/>
          <w:sz w:val="22"/>
          <w:szCs w:val="22"/>
          <w:lang w:eastAsia="pl-PL"/>
        </w:rPr>
        <w:t xml:space="preserve"> </w:t>
      </w:r>
      <w:r w:rsidR="006C67CE" w:rsidRPr="006C67CE">
        <w:rPr>
          <w:rFonts w:ascii="Cambria" w:eastAsia="TimesNewRoman" w:hAnsi="Cambria" w:cs="Tahoma"/>
          <w:color w:val="auto"/>
          <w:sz w:val="22"/>
          <w:szCs w:val="22"/>
          <w:lang w:eastAsia="pl-PL"/>
        </w:rPr>
        <w:t>ich kwalifikacji zawodowych, uprawnień, doświadczenia i wykształcenia niezbędnych do wykonania zamówienia</w:t>
      </w:r>
      <w:r w:rsidR="006C67CE" w:rsidRPr="006C67CE">
        <w:rPr>
          <w:rFonts w:ascii="Cambria" w:hAnsi="Cambria" w:cs="Tahoma"/>
          <w:color w:val="auto"/>
          <w:sz w:val="22"/>
          <w:szCs w:val="22"/>
          <w:lang w:eastAsia="pl-PL"/>
        </w:rPr>
        <w:t xml:space="preserve"> </w:t>
      </w:r>
      <w:r w:rsidR="006C67CE" w:rsidRPr="006C67CE">
        <w:rPr>
          <w:rFonts w:ascii="Cambria" w:eastAsia="TimesNewRoman" w:hAnsi="Cambria" w:cs="Tahoma"/>
          <w:color w:val="auto"/>
          <w:sz w:val="22"/>
          <w:szCs w:val="22"/>
          <w:lang w:eastAsia="pl-PL"/>
        </w:rPr>
        <w:t>publicznego,</w:t>
      </w:r>
      <w:r w:rsidR="00534735">
        <w:rPr>
          <w:rFonts w:ascii="Cambria" w:eastAsia="TimesNewRoman" w:hAnsi="Cambria" w:cs="Tahoma"/>
          <w:color w:val="auto"/>
          <w:sz w:val="22"/>
          <w:szCs w:val="22"/>
          <w:lang w:eastAsia="pl-PL"/>
        </w:rPr>
        <w:t xml:space="preserve">                 </w:t>
      </w:r>
      <w:r w:rsidR="006C67CE" w:rsidRPr="006C67CE">
        <w:rPr>
          <w:rFonts w:ascii="Cambria" w:eastAsia="TimesNewRoman" w:hAnsi="Cambria" w:cs="Tahoma"/>
          <w:color w:val="auto"/>
          <w:sz w:val="22"/>
          <w:szCs w:val="22"/>
          <w:lang w:eastAsia="pl-PL"/>
        </w:rPr>
        <w:t xml:space="preserve"> a także zakresu wykonywanych przez nie czynności oraz informacją o podstawie </w:t>
      </w:r>
      <w:r w:rsidR="00534735">
        <w:rPr>
          <w:rFonts w:ascii="Cambria" w:eastAsia="TimesNewRoman" w:hAnsi="Cambria" w:cs="Tahoma"/>
          <w:color w:val="auto"/>
          <w:sz w:val="22"/>
          <w:szCs w:val="22"/>
          <w:lang w:eastAsia="pl-PL"/>
        </w:rPr>
        <w:t xml:space="preserve">                         </w:t>
      </w:r>
      <w:r w:rsidR="006C67CE" w:rsidRPr="006C67CE">
        <w:rPr>
          <w:rFonts w:ascii="Cambria" w:eastAsia="TimesNewRoman" w:hAnsi="Cambria" w:cs="Tahoma"/>
          <w:color w:val="auto"/>
          <w:sz w:val="22"/>
          <w:szCs w:val="22"/>
          <w:lang w:eastAsia="pl-PL"/>
        </w:rPr>
        <w:t>do dysponowania</w:t>
      </w:r>
      <w:r w:rsidR="006C67CE" w:rsidRPr="006C67CE">
        <w:rPr>
          <w:rFonts w:ascii="Cambria" w:hAnsi="Cambria" w:cs="Tahoma"/>
          <w:color w:val="auto"/>
          <w:sz w:val="22"/>
          <w:szCs w:val="22"/>
          <w:lang w:eastAsia="pl-PL"/>
        </w:rPr>
        <w:t xml:space="preserve"> </w:t>
      </w:r>
      <w:r w:rsidR="00AD25CB">
        <w:rPr>
          <w:rFonts w:ascii="Cambria" w:eastAsia="TimesNewRoman" w:hAnsi="Cambria" w:cs="Tahoma"/>
          <w:color w:val="auto"/>
          <w:sz w:val="22"/>
          <w:szCs w:val="22"/>
          <w:lang w:eastAsia="pl-PL"/>
        </w:rPr>
        <w:t>tymi osobami – (zał. 6</w:t>
      </w:r>
      <w:r w:rsidR="006C67CE" w:rsidRPr="006C67CE">
        <w:rPr>
          <w:rFonts w:ascii="Cambria" w:eastAsia="TimesNewRoman" w:hAnsi="Cambria" w:cs="Tahoma"/>
          <w:color w:val="auto"/>
          <w:sz w:val="22"/>
          <w:szCs w:val="22"/>
          <w:lang w:eastAsia="pl-PL"/>
        </w:rPr>
        <w:t xml:space="preserve"> SWZ).</w:t>
      </w:r>
    </w:p>
    <w:p w:rsidR="006C67CE" w:rsidRPr="006C67CE" w:rsidRDefault="006C67CE" w:rsidP="006C67CE">
      <w:pPr>
        <w:pStyle w:val="Default"/>
        <w:spacing w:line="276" w:lineRule="auto"/>
        <w:ind w:left="709"/>
        <w:jc w:val="both"/>
        <w:rPr>
          <w:rFonts w:ascii="Cambria" w:eastAsia="TimesNewRoman" w:hAnsi="Cambria" w:cs="Tahoma"/>
          <w:color w:val="auto"/>
          <w:sz w:val="22"/>
          <w:szCs w:val="22"/>
          <w:lang w:eastAsia="pl-PL"/>
        </w:rPr>
      </w:pPr>
    </w:p>
    <w:p w:rsidR="001412ED" w:rsidRPr="00AD25CB" w:rsidRDefault="001412ED" w:rsidP="001412ED">
      <w:pPr>
        <w:pStyle w:val="Default"/>
        <w:numPr>
          <w:ilvl w:val="0"/>
          <w:numId w:val="37"/>
        </w:numPr>
        <w:spacing w:line="276" w:lineRule="auto"/>
        <w:ind w:left="284" w:hanging="426"/>
        <w:jc w:val="both"/>
        <w:rPr>
          <w:rFonts w:ascii="Cambria" w:hAnsi="Cambria" w:cs="Tahoma"/>
          <w:b/>
          <w:color w:val="auto"/>
          <w:sz w:val="22"/>
          <w:szCs w:val="22"/>
        </w:rPr>
      </w:pPr>
      <w:r w:rsidRPr="00AD25CB">
        <w:rPr>
          <w:rFonts w:ascii="Cambria" w:hAnsi="Cambria" w:cs="Tahoma"/>
          <w:b/>
          <w:color w:val="auto"/>
          <w:sz w:val="22"/>
          <w:szCs w:val="22"/>
        </w:rPr>
        <w:t xml:space="preserve">Zgodnie z art. 274 ust. 1 pzp - </w:t>
      </w:r>
      <w:r w:rsidRPr="00AD25CB">
        <w:rPr>
          <w:rFonts w:ascii="Cambria" w:hAnsi="Cambria"/>
          <w:b/>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lastRenderedPageBreak/>
        <w:t xml:space="preserve">Jeżeli jest to niezbędne do zapewnienia odpowiedniego przebiegu postępowania o udzielenie zamówienia, zamawiający może na każdym etapie postępowania, wezwać wykonawców </w:t>
      </w:r>
      <w:r w:rsidR="00534735">
        <w:rPr>
          <w:rFonts w:ascii="Cambria" w:hAnsi="Cambria"/>
          <w:color w:val="auto"/>
          <w:sz w:val="22"/>
          <w:szCs w:val="22"/>
          <w:lang w:eastAsia="pl-PL"/>
        </w:rPr>
        <w:t xml:space="preserve">                  </w:t>
      </w:r>
      <w:r w:rsidRPr="001F796F">
        <w:rPr>
          <w:rFonts w:ascii="Cambria" w:hAnsi="Cambria"/>
          <w:color w:val="auto"/>
          <w:sz w:val="22"/>
          <w:szCs w:val="22"/>
          <w:lang w:eastAsia="pl-PL"/>
        </w:rPr>
        <w:t xml:space="preserve">do złożenia wszystkich lub niektórych podmiotowych środków dowodowych, aktualnych </w:t>
      </w:r>
      <w:r w:rsidR="00534735">
        <w:rPr>
          <w:rFonts w:ascii="Cambria" w:hAnsi="Cambria"/>
          <w:color w:val="auto"/>
          <w:sz w:val="22"/>
          <w:szCs w:val="22"/>
          <w:lang w:eastAsia="pl-PL"/>
        </w:rPr>
        <w:t xml:space="preserve">                  </w:t>
      </w:r>
      <w:r w:rsidRPr="001F796F">
        <w:rPr>
          <w:rFonts w:ascii="Cambria" w:hAnsi="Cambria"/>
          <w:color w:val="auto"/>
          <w:sz w:val="22"/>
          <w:szCs w:val="22"/>
          <w:lang w:eastAsia="pl-PL"/>
        </w:rPr>
        <w:t xml:space="preserve">na dzień ich złożenia.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w:t>
      </w:r>
      <w:r>
        <w:rPr>
          <w:rFonts w:ascii="Cambria" w:eastAsia="Times New Roman" w:hAnsi="Cambria" w:cs="Times New Roman"/>
          <w:color w:val="auto"/>
          <w:sz w:val="22"/>
          <w:szCs w:val="22"/>
          <w:lang w:eastAsia="pl-PL"/>
        </w:rPr>
        <w:t xml:space="preserve"> </w:t>
      </w:r>
      <w:r w:rsidRPr="001F796F">
        <w:rPr>
          <w:rFonts w:ascii="Cambria" w:eastAsia="Times New Roman" w:hAnsi="Cambria" w:cs="Times New Roman"/>
          <w:color w:val="auto"/>
          <w:sz w:val="22"/>
          <w:szCs w:val="22"/>
          <w:lang w:eastAsia="pl-PL"/>
        </w:rPr>
        <w:t>ich złożenia.</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Wykonawca nie jest zobowiązany do złożenia podmiotowych środków dowodowych, które zamawiający posiada, jeżeli wykonawca wskaże te środki oraz potwierdzi ich prawidłowość                            i aktualność.</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Zamawiający nie wzywa do złożenia podmiotowych środków dowodowych, jeżeli może </w:t>
      </w:r>
      <w:r w:rsidR="00534735">
        <w:rPr>
          <w:rFonts w:ascii="Cambria" w:hAnsi="Cambria"/>
          <w:color w:val="auto"/>
          <w:sz w:val="22"/>
          <w:szCs w:val="22"/>
        </w:rPr>
        <w:t xml:space="preserve">                       </w:t>
      </w:r>
      <w:r w:rsidRPr="001F796F">
        <w:rPr>
          <w:rFonts w:ascii="Cambria" w:hAnsi="Cambria"/>
          <w:color w:val="auto"/>
          <w:sz w:val="22"/>
          <w:szCs w:val="22"/>
        </w:rPr>
        <w:t xml:space="preserve">je uzyskać za pomocą bezpłatnych i ogólnodostępnych baz danych, w szczególności rejestrów publicznych w rozumieniu ustawy z dnia 17 lutego 2005 r. o informatyzacji działalności podmiotów realizujących zadania publiczne, o ile wykonawca wskazał w oświadczeniu, </w:t>
      </w:r>
      <w:r w:rsidR="0098282B">
        <w:rPr>
          <w:rFonts w:ascii="Cambria" w:hAnsi="Cambria"/>
          <w:color w:val="auto"/>
          <w:sz w:val="22"/>
          <w:szCs w:val="22"/>
        </w:rPr>
        <w:t xml:space="preserve">                       </w:t>
      </w:r>
      <w:r w:rsidRPr="001F796F">
        <w:rPr>
          <w:rFonts w:ascii="Cambria" w:hAnsi="Cambria"/>
          <w:color w:val="auto"/>
          <w:sz w:val="22"/>
          <w:szCs w:val="22"/>
        </w:rPr>
        <w:t>o którym mowa w art. 125 ust. 1, dane umożliwiające dostęp do tych środków.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wykonawca nie złożył oświadczenia </w:t>
      </w:r>
      <w:r w:rsidRPr="001F796F">
        <w:rPr>
          <w:rFonts w:ascii="Cambria" w:hAnsi="Cambria"/>
          <w:color w:val="auto"/>
          <w:sz w:val="22"/>
          <w:szCs w:val="22"/>
        </w:rPr>
        <w:t>o niepodleganiu wykluczeniu i spełnianiu warunków udziału w postępowaniu</w:t>
      </w:r>
      <w:r w:rsidRPr="001F796F">
        <w:rPr>
          <w:rFonts w:ascii="Cambria" w:hAnsi="Cambria"/>
          <w:color w:val="auto"/>
          <w:sz w:val="22"/>
          <w:szCs w:val="22"/>
          <w:lang w:eastAsia="pl-PL"/>
        </w:rPr>
        <w:t xml:space="preserve">, podmiotowych środków dowodowych, innych dokumentów lub oświadczeń składanych w postępowaniu lub są one niekompletne lub zawierają błędy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Zamawiający stosownie do art. 128 ust. 4 pzp, może żądać od wykonawców wyjaśnień dotyczących treści oświadczenia </w:t>
      </w:r>
      <w:r w:rsidRPr="001F796F">
        <w:rPr>
          <w:rFonts w:ascii="Cambria" w:hAnsi="Cambria"/>
          <w:color w:val="auto"/>
          <w:sz w:val="22"/>
          <w:szCs w:val="22"/>
        </w:rPr>
        <w:t xml:space="preserve">o niepodleganiu wykluczeniu i spełnianiu warunków udziału w postępowaniu </w:t>
      </w:r>
      <w:r w:rsidRPr="001F796F">
        <w:rPr>
          <w:rFonts w:ascii="Cambria" w:hAnsi="Cambria"/>
          <w:color w:val="auto"/>
          <w:sz w:val="22"/>
          <w:szCs w:val="22"/>
          <w:lang w:eastAsia="pl-PL"/>
        </w:rPr>
        <w:t>lub złożonych podmiotowych środków dowodowych lub innych dokumentów lub oświadczeń składanych</w:t>
      </w:r>
      <w:r>
        <w:rPr>
          <w:rFonts w:ascii="Cambria" w:hAnsi="Cambria"/>
          <w:color w:val="auto"/>
          <w:sz w:val="22"/>
          <w:szCs w:val="22"/>
          <w:lang w:eastAsia="pl-PL"/>
        </w:rPr>
        <w:t xml:space="preserve"> </w:t>
      </w:r>
      <w:r w:rsidRPr="001F796F">
        <w:rPr>
          <w:rFonts w:ascii="Cambria" w:hAnsi="Cambria"/>
          <w:color w:val="auto"/>
          <w:sz w:val="22"/>
          <w:szCs w:val="22"/>
          <w:lang w:eastAsia="pl-PL"/>
        </w:rPr>
        <w:t xml:space="preserve">w postępowaniu.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olor w:val="auto"/>
          <w:sz w:val="22"/>
          <w:szCs w:val="22"/>
          <w:lang w:eastAsia="pl-PL"/>
        </w:rPr>
        <w:t xml:space="preserve">Jeżeli złożone przez wykonawcę oświadczenie o </w:t>
      </w:r>
      <w:r w:rsidRPr="001F796F">
        <w:rPr>
          <w:rFonts w:ascii="Cambria" w:hAnsi="Cambria"/>
          <w:color w:val="auto"/>
          <w:sz w:val="22"/>
          <w:szCs w:val="22"/>
        </w:rPr>
        <w:t xml:space="preserve">niepodleganiu wykluczeniu i spełnianiu warunków udziału w postępowaniu </w:t>
      </w:r>
      <w:r w:rsidRPr="001F796F">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W toku badania i oceny ofert zamawiający na podst. art. 223 ust. 1 pzp może żądać </w:t>
      </w:r>
      <w:r w:rsidR="00534735">
        <w:rPr>
          <w:rFonts w:ascii="Cambria" w:hAnsi="Cambria"/>
          <w:color w:val="auto"/>
          <w:sz w:val="22"/>
          <w:szCs w:val="22"/>
          <w:lang w:eastAsia="pl-PL"/>
        </w:rPr>
        <w:t xml:space="preserve">                             </w:t>
      </w:r>
      <w:r w:rsidRPr="001F796F">
        <w:rPr>
          <w:rFonts w:ascii="Cambria" w:hAnsi="Cambria"/>
          <w:color w:val="auto"/>
          <w:sz w:val="22"/>
          <w:szCs w:val="22"/>
          <w:lang w:eastAsia="pl-PL"/>
        </w:rPr>
        <w:t>od wykonawców wyjaśnień dotyczących treści złożonych ofert oraz przedmiotowych środków dowodowych  lub innych składanych dokumentów lub oświadczeń.</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Niedopuszczalne jest prowadzenie między zamawiającym a wykonawcą negocjacji dotyczących złożonej oferty oraz, z uw</w:t>
      </w:r>
      <w:r>
        <w:rPr>
          <w:rFonts w:ascii="Cambria" w:hAnsi="Cambria"/>
          <w:color w:val="auto"/>
          <w:sz w:val="22"/>
          <w:szCs w:val="22"/>
          <w:lang w:eastAsia="pl-PL"/>
        </w:rPr>
        <w:t xml:space="preserve">zględnieniem </w:t>
      </w:r>
      <w:r w:rsidR="006C67CE">
        <w:rPr>
          <w:rFonts w:ascii="Cambria" w:hAnsi="Cambria"/>
          <w:color w:val="auto"/>
          <w:sz w:val="22"/>
          <w:szCs w:val="22"/>
          <w:lang w:eastAsia="pl-PL"/>
        </w:rPr>
        <w:t>rozdziału 17 ust. 8</w:t>
      </w:r>
      <w:r w:rsidRPr="001F796F">
        <w:rPr>
          <w:rFonts w:ascii="Cambria" w:hAnsi="Cambria"/>
          <w:color w:val="auto"/>
          <w:sz w:val="22"/>
          <w:szCs w:val="22"/>
          <w:lang w:eastAsia="pl-PL"/>
        </w:rPr>
        <w:t xml:space="preserve">  dokonywanie jakiejkolwiek zmiany w jej treści. </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Sposób złożenia podmiotowych środków dowodowych wykonawca sporządza w oparciu </w:t>
      </w:r>
      <w:r w:rsidR="0098282B">
        <w:rPr>
          <w:rFonts w:ascii="Cambria" w:hAnsi="Cambria"/>
          <w:color w:val="auto"/>
          <w:sz w:val="22"/>
          <w:szCs w:val="22"/>
        </w:rPr>
        <w:t xml:space="preserve">                  </w:t>
      </w:r>
      <w:r w:rsidRPr="001F796F">
        <w:rPr>
          <w:rFonts w:ascii="Cambria" w:hAnsi="Cambria"/>
          <w:color w:val="auto"/>
          <w:sz w:val="22"/>
          <w:szCs w:val="22"/>
        </w:rPr>
        <w:t>o rozdział 8 SWZ.</w:t>
      </w:r>
    </w:p>
    <w:p w:rsidR="001412ED" w:rsidRPr="00BA6A67" w:rsidRDefault="001412ED" w:rsidP="00BA6A67">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t xml:space="preserve">W przypadku, gdy wykonawca </w:t>
      </w:r>
      <w:r w:rsidRPr="001F796F">
        <w:rPr>
          <w:rFonts w:ascii="Cambria" w:hAnsi="Cambria" w:cs="Tahoma"/>
          <w:color w:val="auto"/>
          <w:sz w:val="22"/>
          <w:szCs w:val="22"/>
          <w:lang w:eastAsia="pl-PL"/>
        </w:rPr>
        <w:t>wbrew dyspozy</w:t>
      </w:r>
      <w:r>
        <w:rPr>
          <w:rFonts w:ascii="Cambria" w:hAnsi="Cambria" w:cs="Tahoma"/>
          <w:color w:val="auto"/>
          <w:sz w:val="22"/>
          <w:szCs w:val="22"/>
          <w:lang w:eastAsia="pl-PL"/>
        </w:rPr>
        <w:t>cjom zamawiającego zawartym w S</w:t>
      </w:r>
      <w:r w:rsidRPr="001F796F">
        <w:rPr>
          <w:rFonts w:ascii="Cambria" w:hAnsi="Cambria" w:cs="Tahoma"/>
          <w:color w:val="auto"/>
          <w:sz w:val="22"/>
          <w:szCs w:val="22"/>
          <w:lang w:eastAsia="pl-PL"/>
        </w:rPr>
        <w:t xml:space="preserve">WZ załączy do oferty dokumenty podmiotowe potwierdzające spełnienie warunków udziału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postępowaniu i jego oferta zostanie oceniona najwyżej,  to wówczas zamawiający przed wyborem oferty tego wykonawcy, zażąda przedłożenia oświadczenia potwierdzającego,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lastRenderedPageBreak/>
        <w:t xml:space="preserve">że złożone dokumenty pozostają nadal aktualne. Podobne stanowisko wyrażone zostało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wyroku </w:t>
      </w:r>
      <w:r w:rsidRPr="001F796F">
        <w:rPr>
          <w:rFonts w:ascii="Cambria" w:hAnsi="Cambria" w:cs="Tahoma"/>
          <w:bCs/>
          <w:color w:val="auto"/>
          <w:sz w:val="22"/>
          <w:szCs w:val="22"/>
          <w:lang w:eastAsia="pl-PL"/>
        </w:rPr>
        <w:t>KIO z dnia 25 stycznia 2017 r. sygn. 103/17.</w:t>
      </w:r>
    </w:p>
    <w:p w:rsidR="00BA6A67" w:rsidRPr="00BA6A67" w:rsidRDefault="00BA6A67" w:rsidP="00BA6A67">
      <w:pPr>
        <w:pStyle w:val="Default"/>
        <w:spacing w:line="276" w:lineRule="auto"/>
        <w:ind w:left="284"/>
        <w:jc w:val="both"/>
        <w:rPr>
          <w:rFonts w:ascii="Cambria" w:hAnsi="Cambria" w:cs="Tahoma"/>
          <w:color w:val="auto"/>
          <w:sz w:val="22"/>
          <w:szCs w:val="22"/>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1412ED" w:rsidRPr="00F62516"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F62516" w:rsidRDefault="001412ED" w:rsidP="001412ED">
      <w:pPr>
        <w:autoSpaceDE w:val="0"/>
        <w:autoSpaceDN w:val="0"/>
        <w:adjustRightInd w:val="0"/>
        <w:spacing w:line="240" w:lineRule="auto"/>
        <w:jc w:val="center"/>
        <w:rPr>
          <w:rFonts w:ascii="Cambria" w:hAnsi="Cambria"/>
          <w:b/>
        </w:rPr>
      </w:pPr>
    </w:p>
    <w:p w:rsidR="006C67CE" w:rsidRPr="006C67CE" w:rsidRDefault="006C67CE" w:rsidP="006C67CE">
      <w:pPr>
        <w:pStyle w:val="Default"/>
        <w:numPr>
          <w:ilvl w:val="0"/>
          <w:numId w:val="38"/>
        </w:numPr>
        <w:tabs>
          <w:tab w:val="clear" w:pos="720"/>
          <w:tab w:val="num" w:pos="284"/>
        </w:tabs>
        <w:ind w:left="284" w:hanging="426"/>
        <w:jc w:val="both"/>
        <w:rPr>
          <w:rFonts w:ascii="Cambria" w:hAnsi="Cambria" w:cs="Tahoma"/>
          <w:color w:val="auto"/>
          <w:sz w:val="22"/>
          <w:szCs w:val="22"/>
        </w:rPr>
      </w:pPr>
      <w:r w:rsidRPr="006C67CE">
        <w:rPr>
          <w:rFonts w:ascii="Cambria" w:hAnsi="Cambria"/>
          <w:color w:val="auto"/>
          <w:sz w:val="22"/>
          <w:szCs w:val="22"/>
        </w:rPr>
        <w:t>Zamawiający nie dopuszcza składania ofert częściowych.</w:t>
      </w:r>
    </w:p>
    <w:p w:rsidR="006C67CE" w:rsidRPr="006C67CE" w:rsidRDefault="006C67CE" w:rsidP="006C67CE">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 xml:space="preserve">mogłaby poważnie zagrozić właściwemu wykonaniu zamówienia. </w:t>
      </w:r>
      <w:r w:rsidRPr="00B239F1">
        <w:rPr>
          <w:rFonts w:ascii="Cambria" w:hAnsi="Cambria" w:cstheme="minorHAnsi"/>
          <w:color w:val="auto"/>
          <w:sz w:val="22"/>
          <w:szCs w:val="22"/>
        </w:rPr>
        <w:t xml:space="preserve">Jak wskazano w </w:t>
      </w:r>
      <w:r>
        <w:rPr>
          <w:rFonts w:ascii="Cambria" w:hAnsi="Cambria" w:cstheme="minorHAnsi"/>
          <w:color w:val="auto"/>
          <w:sz w:val="22"/>
          <w:szCs w:val="22"/>
        </w:rPr>
        <w:t xml:space="preserve">Komentarzu - </w:t>
      </w:r>
      <w:r>
        <w:rPr>
          <w:rFonts w:ascii="Cambria" w:hAnsi="Cambria" w:cstheme="minorHAnsi"/>
          <w:i/>
          <w:color w:val="auto"/>
          <w:sz w:val="22"/>
          <w:szCs w:val="22"/>
        </w:rPr>
        <w:t>Prawo</w:t>
      </w:r>
      <w:r w:rsidRPr="00B239F1">
        <w:rPr>
          <w:rFonts w:ascii="Cambria" w:hAnsi="Cambria" w:cstheme="minorHAnsi"/>
          <w:i/>
          <w:color w:val="auto"/>
          <w:sz w:val="22"/>
          <w:szCs w:val="22"/>
        </w:rPr>
        <w:t xml:space="preserve"> Zamówień Publicznych </w:t>
      </w:r>
      <w:r w:rsidRPr="00B239F1">
        <w:rPr>
          <w:rFonts w:ascii="Cambria" w:hAnsi="Cambria" w:cstheme="minorHAnsi"/>
          <w:color w:val="auto"/>
          <w:sz w:val="22"/>
          <w:szCs w:val="22"/>
        </w:rPr>
        <w:t xml:space="preserve">pod redakcją Huberta Nowaka i Mateusza Winiarza, Warszawa 2021,  z </w:t>
      </w:r>
      <w:r w:rsidRPr="00B239F1">
        <w:rPr>
          <w:rStyle w:val="markedcontent"/>
          <w:rFonts w:ascii="Cambria" w:hAnsi="Cambria" w:cstheme="minorHAnsi"/>
          <w:color w:val="auto"/>
          <w:sz w:val="22"/>
          <w:szCs w:val="22"/>
        </w:rPr>
        <w:t>przepisu wynika, że zamawiający ma obowiązek rozważenia celowości podziału zamówień</w:t>
      </w:r>
      <w:r w:rsidRPr="00B239F1">
        <w:rPr>
          <w:rFonts w:ascii="Cambria" w:hAnsi="Cambria" w:cstheme="minorHAnsi"/>
          <w:color w:val="auto"/>
          <w:sz w:val="22"/>
          <w:szCs w:val="22"/>
        </w:rPr>
        <w:t xml:space="preserve"> </w:t>
      </w:r>
      <w:r w:rsidRPr="00B239F1">
        <w:rPr>
          <w:rStyle w:val="markedcontent"/>
          <w:rFonts w:ascii="Cambria" w:hAnsi="Cambria" w:cstheme="minorHAnsi"/>
          <w:color w:val="auto"/>
          <w:sz w:val="22"/>
          <w:szCs w:val="22"/>
        </w:rPr>
        <w:t xml:space="preserve">na części, jednocześnie zachowując swobodę autonomicznego podejmowania decyzji o ewentualnym </w:t>
      </w:r>
      <w:r w:rsidRPr="006C67CE">
        <w:rPr>
          <w:rStyle w:val="markedcontent"/>
          <w:rFonts w:ascii="Cambria" w:hAnsi="Cambria" w:cstheme="minorHAnsi"/>
          <w:color w:val="auto"/>
          <w:sz w:val="22"/>
          <w:szCs w:val="22"/>
        </w:rPr>
        <w:t>podziale i powodach tego podziału. Dopuszczenie możliwości składania ofert częściowych</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jest zatem wyłącznie uprawnieniem zamawiającego, nie obowiązkiem – nawet jeżeli przedmiot</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zamówienia jest podzielny. Wykonawcom nie przysługuje żadne roszczenie                         o zastosowanie</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podziału na części.</w:t>
      </w:r>
    </w:p>
    <w:p w:rsidR="006C67CE" w:rsidRPr="00B239F1" w:rsidRDefault="006C67CE" w:rsidP="009D4EF9">
      <w:pPr>
        <w:pStyle w:val="Default"/>
        <w:spacing w:line="276" w:lineRule="auto"/>
        <w:ind w:left="284"/>
        <w:jc w:val="both"/>
        <w:rPr>
          <w:rFonts w:ascii="Cambria" w:hAnsi="Cambria" w:cstheme="minorHAnsi"/>
          <w:color w:val="auto"/>
          <w:sz w:val="22"/>
          <w:szCs w:val="22"/>
        </w:rPr>
      </w:pPr>
      <w:r w:rsidRPr="006C67CE">
        <w:rPr>
          <w:rFonts w:ascii="Cambria" w:hAnsi="Cambria" w:cstheme="minorHAnsi"/>
          <w:color w:val="auto"/>
          <w:sz w:val="22"/>
          <w:szCs w:val="22"/>
        </w:rPr>
        <w:t xml:space="preserve">Podział przedmiotowego zamówienia na części zwiększałby ryzyko opóźnień oraz nieterminowe lub nieprawidłowe wykonanie zamówienia. Także </w:t>
      </w:r>
      <w:r w:rsidRPr="006C67CE">
        <w:rPr>
          <w:rStyle w:val="markedcontent"/>
          <w:rFonts w:ascii="Cambria" w:hAnsi="Cambria" w:cstheme="minorHAnsi"/>
          <w:color w:val="auto"/>
          <w:sz w:val="22"/>
          <w:szCs w:val="22"/>
        </w:rPr>
        <w:t>potrzeba skoordynowania działań różnych wykonawców realizujących</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 xml:space="preserve">poszczególne części zamówienia </w:t>
      </w:r>
      <w:r w:rsidR="00FF04F4">
        <w:rPr>
          <w:rStyle w:val="markedcontent"/>
          <w:rFonts w:ascii="Cambria" w:hAnsi="Cambria" w:cstheme="minorHAnsi"/>
          <w:color w:val="auto"/>
          <w:sz w:val="22"/>
          <w:szCs w:val="22"/>
        </w:rPr>
        <w:t xml:space="preserve">(w ramach jednego obiektu budowlanego) </w:t>
      </w:r>
      <w:r w:rsidRPr="006C67CE">
        <w:rPr>
          <w:rStyle w:val="markedcontent"/>
          <w:rFonts w:ascii="Cambria" w:hAnsi="Cambria" w:cstheme="minorHAnsi"/>
          <w:color w:val="auto"/>
          <w:sz w:val="22"/>
          <w:szCs w:val="22"/>
        </w:rPr>
        <w:t xml:space="preserve">mogłaby poważnie zagrozić właściwemu wykonaniu zamówienia. </w:t>
      </w:r>
      <w:r w:rsidRPr="006C67CE">
        <w:rPr>
          <w:rFonts w:ascii="Cambria" w:hAnsi="Cambria" w:cstheme="minorHAnsi"/>
          <w:color w:val="auto"/>
          <w:sz w:val="22"/>
          <w:szCs w:val="22"/>
        </w:rPr>
        <w:t>Zgodnie z art. 25 ust. 2 pzp zamówienie jest niepodzielne na części, jeżeli ze względów technicznych, organizacyjnych lub ekonomicznych tworzy nierozerwalną całość.</w:t>
      </w:r>
      <w:r w:rsidR="009D4EF9">
        <w:rPr>
          <w:rFonts w:ascii="Cambria" w:hAnsi="Cambria" w:cstheme="minorHAnsi"/>
          <w:color w:val="auto"/>
          <w:sz w:val="22"/>
          <w:szCs w:val="22"/>
        </w:rPr>
        <w:t xml:space="preserve"> </w:t>
      </w:r>
      <w:r w:rsidRPr="00B239F1">
        <w:rPr>
          <w:rFonts w:ascii="Cambria" w:hAnsi="Cambria" w:cstheme="minorHAnsi"/>
          <w:color w:val="auto"/>
          <w:sz w:val="22"/>
          <w:szCs w:val="22"/>
        </w:rPr>
        <w:lastRenderedPageBreak/>
        <w:t xml:space="preserve">Także </w:t>
      </w:r>
      <w:r w:rsidRPr="00B239F1">
        <w:rPr>
          <w:rStyle w:val="markedcontent"/>
          <w:rFonts w:ascii="Cambria" w:hAnsi="Cambria" w:cstheme="minorHAnsi"/>
          <w:color w:val="auto"/>
          <w:sz w:val="22"/>
          <w:szCs w:val="22"/>
        </w:rPr>
        <w:t>potrzeba skoordynowania działań różnych wykonawców realizujących</w:t>
      </w:r>
      <w:r w:rsidRPr="00B239F1">
        <w:rPr>
          <w:rFonts w:ascii="Cambria" w:hAnsi="Cambria" w:cstheme="minorHAnsi"/>
          <w:color w:val="auto"/>
          <w:sz w:val="22"/>
          <w:szCs w:val="22"/>
        </w:rPr>
        <w:t xml:space="preserve"> </w:t>
      </w:r>
      <w:r w:rsidRPr="00B239F1">
        <w:rPr>
          <w:rStyle w:val="markedcontent"/>
          <w:rFonts w:ascii="Cambria" w:hAnsi="Cambria" w:cstheme="minorHAnsi"/>
          <w:color w:val="auto"/>
          <w:sz w:val="22"/>
          <w:szCs w:val="22"/>
        </w:rPr>
        <w:t xml:space="preserve">poszczególne części zamówienia mogłaby poważnie zagrozić właściwemu wykonaniu zamówienia. Jak </w:t>
      </w:r>
      <w:r>
        <w:rPr>
          <w:rStyle w:val="markedcontent"/>
          <w:rFonts w:ascii="Cambria" w:hAnsi="Cambria" w:cstheme="minorHAnsi"/>
          <w:color w:val="auto"/>
          <w:sz w:val="22"/>
          <w:szCs w:val="22"/>
        </w:rPr>
        <w:t xml:space="preserve">dalej czytamy (str. 187) </w:t>
      </w:r>
      <w:r w:rsidRPr="00B239F1">
        <w:rPr>
          <w:rFonts w:ascii="Cambria" w:hAnsi="Cambria" w:cstheme="minorHAnsi"/>
          <w:color w:val="auto"/>
          <w:sz w:val="22"/>
          <w:szCs w:val="22"/>
        </w:rPr>
        <w:t>ustalenia, czy zamówienie 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„Przyjmuje się, że zamówienie jest niepodzielne na części wtedy, gdy 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6C67CE" w:rsidRPr="00B239F1" w:rsidRDefault="006C67CE" w:rsidP="006C67CE">
      <w:pPr>
        <w:pStyle w:val="Default"/>
        <w:spacing w:line="276" w:lineRule="auto"/>
        <w:ind w:left="284"/>
        <w:jc w:val="both"/>
        <w:rPr>
          <w:rFonts w:ascii="Cambria" w:hAnsi="Cambria" w:cstheme="minorHAnsi"/>
          <w:color w:val="auto"/>
          <w:sz w:val="22"/>
          <w:szCs w:val="22"/>
        </w:rPr>
      </w:pPr>
      <w:r w:rsidRPr="00B239F1">
        <w:rPr>
          <w:rFonts w:ascii="Cambria" w:hAnsi="Cambria" w:cstheme="minorHAnsi"/>
          <w:color w:val="auto"/>
          <w:sz w:val="22"/>
          <w:szCs w:val="22"/>
        </w:rPr>
        <w:t>Każda umowa z dodatkowym wykonawcą w ramach jednego postępowania niesie bowiem dodatkowe ryzyka</w:t>
      </w:r>
      <w:r>
        <w:rPr>
          <w:rFonts w:ascii="Cambria" w:hAnsi="Cambria" w:cstheme="minorHAnsi"/>
          <w:color w:val="auto"/>
          <w:sz w:val="22"/>
          <w:szCs w:val="22"/>
        </w:rPr>
        <w:t>.</w:t>
      </w:r>
      <w:r>
        <w:rPr>
          <w:rStyle w:val="Pogrubienie"/>
          <w:rFonts w:ascii="Cambria" w:hAnsi="Cambria" w:cstheme="minorHAnsi"/>
          <w:b w:val="0"/>
          <w:bCs w:val="0"/>
          <w:color w:val="auto"/>
          <w:sz w:val="22"/>
          <w:szCs w:val="22"/>
        </w:rPr>
        <w:t xml:space="preserve"> </w:t>
      </w:r>
      <w:r w:rsidRPr="00564736">
        <w:rPr>
          <w:rStyle w:val="Pogrubienie"/>
          <w:rFonts w:ascii="Cambria" w:hAnsi="Cambria" w:cs="Calibri"/>
          <w:b w:val="0"/>
          <w:iCs/>
          <w:color w:val="auto"/>
          <w:sz w:val="22"/>
          <w:szCs w:val="22"/>
        </w:rPr>
        <w:t>Z tego względu brak podziału na części uznać należy za w pełni uzasadnione.</w:t>
      </w:r>
    </w:p>
    <w:p w:rsidR="001412ED" w:rsidRDefault="001412ED" w:rsidP="006C67CE">
      <w:pPr>
        <w:pStyle w:val="Default"/>
        <w:jc w:val="both"/>
        <w:rPr>
          <w:rFonts w:ascii="Cambria" w:hAnsi="Cambria"/>
          <w:color w:val="auto"/>
          <w:sz w:val="22"/>
          <w:szCs w:val="22"/>
        </w:rPr>
      </w:pPr>
    </w:p>
    <w:p w:rsidR="00A3780F" w:rsidRDefault="00A3780F" w:rsidP="00181CCD">
      <w:pPr>
        <w:shd w:val="clear" w:color="auto" w:fill="FFFFFF"/>
        <w:spacing w:after="0" w:line="240" w:lineRule="auto"/>
        <w:rPr>
          <w:rFonts w:ascii="Cambria" w:hAnsi="Cambria" w:cs="Tahoma"/>
          <w:b/>
          <w:spacing w:val="-2"/>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1412ED">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62516" w:rsidRDefault="001412ED" w:rsidP="001412ED">
      <w:pPr>
        <w:shd w:val="clear" w:color="auto" w:fill="FFFFFF"/>
        <w:spacing w:line="240" w:lineRule="auto"/>
        <w:jc w:val="center"/>
        <w:rPr>
          <w:rFonts w:ascii="Cambria" w:hAnsi="Cambria" w:cs="Tahoma"/>
          <w:b/>
          <w:spacing w:val="-2"/>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 xml:space="preserve">Zamawiający w niniejszym postępowaniu nie dopuścił składanie ofert częściowych zgodnie </w:t>
      </w:r>
      <w:r w:rsidR="00181CCD">
        <w:rPr>
          <w:rFonts w:ascii="Cambria" w:hAnsi="Cambria"/>
          <w:color w:val="auto"/>
          <w:sz w:val="22"/>
          <w:szCs w:val="22"/>
        </w:rPr>
        <w:t xml:space="preserve">                    </w:t>
      </w:r>
      <w:r w:rsidRPr="00F62516">
        <w:rPr>
          <w:rFonts w:ascii="Cambria" w:hAnsi="Cambria"/>
          <w:color w:val="auto"/>
          <w:sz w:val="22"/>
          <w:szCs w:val="22"/>
        </w:rPr>
        <w:t>z informacjami zawartymi w rozdziale 23 SWZ.</w:t>
      </w:r>
    </w:p>
    <w:p w:rsidR="0098282B" w:rsidRDefault="0098282B" w:rsidP="006C67CE">
      <w:pPr>
        <w:pStyle w:val="WW-Tekstpodstawowy3"/>
        <w:ind w:right="-2"/>
        <w:rPr>
          <w:rFonts w:ascii="Cambria" w:hAnsi="Cambria" w:cs="Tahoma"/>
          <w:b/>
          <w:szCs w:val="22"/>
        </w:rPr>
      </w:pPr>
    </w:p>
    <w:p w:rsidR="00C72CB8" w:rsidRDefault="00C72CB8" w:rsidP="001412ED">
      <w:pPr>
        <w:pStyle w:val="WW-Tekstpodstawowy3"/>
        <w:ind w:left="426" w:right="-2" w:hanging="426"/>
        <w:jc w:val="center"/>
        <w:rPr>
          <w:rFonts w:ascii="Cambria" w:hAnsi="Cambria" w:cs="Tahoma"/>
          <w:b/>
          <w:szCs w:val="22"/>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1412ED">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line="240" w:lineRule="auto"/>
        <w:ind w:left="426" w:hanging="426"/>
        <w:rPr>
          <w:rFonts w:ascii="Cambria" w:hAnsi="Cambria"/>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1412ED">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6C67CE" w:rsidRPr="009D4EF9" w:rsidRDefault="006C67CE" w:rsidP="009D4EF9">
      <w:pPr>
        <w:rPr>
          <w:rFonts w:ascii="Cambria" w:hAnsi="Cambria" w:cs="Tahoma"/>
          <w:b/>
        </w:rPr>
      </w:pPr>
    </w:p>
    <w:p w:rsidR="006C67CE" w:rsidRPr="009D4EF9" w:rsidRDefault="006C67CE" w:rsidP="000B1B8D">
      <w:pPr>
        <w:numPr>
          <w:ilvl w:val="0"/>
          <w:numId w:val="48"/>
        </w:numPr>
        <w:tabs>
          <w:tab w:val="clear" w:pos="720"/>
        </w:tabs>
        <w:autoSpaceDE w:val="0"/>
        <w:autoSpaceDN w:val="0"/>
        <w:adjustRightInd w:val="0"/>
        <w:spacing w:after="0" w:line="276" w:lineRule="auto"/>
        <w:ind w:left="284" w:hanging="426"/>
        <w:jc w:val="both"/>
        <w:rPr>
          <w:rFonts w:ascii="Cambria" w:hAnsi="Cambria" w:cs="Tahoma"/>
          <w:lang w:eastAsia="pl-PL"/>
        </w:rPr>
      </w:pPr>
      <w:r w:rsidRPr="009D4EF9">
        <w:rPr>
          <w:rFonts w:ascii="Cambria" w:hAnsi="Cambria" w:cs="Tahoma"/>
          <w:lang w:eastAsia="pl-PL"/>
        </w:rPr>
        <w:t xml:space="preserve">Zamawiający określił w SWZ </w:t>
      </w:r>
      <w:r w:rsidRPr="009D4EF9">
        <w:rPr>
          <w:rFonts w:ascii="Cambria" w:hAnsi="Cambria"/>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w:t>
      </w:r>
      <w:r w:rsidRPr="009D4EF9">
        <w:rPr>
          <w:rFonts w:ascii="Cambria" w:hAnsi="Cambria"/>
        </w:rPr>
        <w:lastRenderedPageBreak/>
        <w:t>§ 1 ustawy z dnia 26 czerwca 1974 r.  – Kodeks pracy (Dz. U. z 2019 r. poz. 1040, 1043 i 1495).</w:t>
      </w:r>
    </w:p>
    <w:p w:rsidR="006C67CE" w:rsidRPr="009D4EF9" w:rsidRDefault="006C67CE" w:rsidP="000B1B8D">
      <w:pPr>
        <w:numPr>
          <w:ilvl w:val="0"/>
          <w:numId w:val="48"/>
        </w:numPr>
        <w:tabs>
          <w:tab w:val="clear" w:pos="720"/>
        </w:tabs>
        <w:autoSpaceDE w:val="0"/>
        <w:autoSpaceDN w:val="0"/>
        <w:adjustRightInd w:val="0"/>
        <w:spacing w:after="0" w:line="276" w:lineRule="auto"/>
        <w:ind w:left="284" w:hanging="426"/>
        <w:jc w:val="both"/>
        <w:rPr>
          <w:rFonts w:ascii="Cambria" w:hAnsi="Cambria" w:cs="Tahoma"/>
          <w:lang w:eastAsia="pl-PL"/>
        </w:rPr>
      </w:pPr>
      <w:r w:rsidRPr="009D4EF9">
        <w:rPr>
          <w:rFonts w:ascii="Cambria" w:hAnsi="Cambria" w:cs="Tahoma"/>
          <w:lang w:eastAsia="pl-PL"/>
        </w:rPr>
        <w:t>Zamawiający przewidując  wymagania o których mowa powyżej określił:</w:t>
      </w:r>
    </w:p>
    <w:p w:rsidR="006C67CE" w:rsidRPr="009D4EF9" w:rsidRDefault="006C67CE" w:rsidP="000B1B8D">
      <w:pPr>
        <w:pStyle w:val="Default"/>
        <w:numPr>
          <w:ilvl w:val="0"/>
          <w:numId w:val="50"/>
        </w:numPr>
        <w:spacing w:line="276" w:lineRule="auto"/>
        <w:jc w:val="both"/>
        <w:rPr>
          <w:rFonts w:ascii="Cambria" w:hAnsi="Cambria" w:cs="TimesNewRomanPSMT"/>
          <w:color w:val="auto"/>
          <w:sz w:val="22"/>
          <w:szCs w:val="22"/>
          <w:lang w:eastAsia="pl-PL"/>
        </w:rPr>
      </w:pPr>
      <w:r w:rsidRPr="009D4EF9">
        <w:rPr>
          <w:rFonts w:ascii="Cambria" w:hAnsi="Cambria"/>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6C67CE" w:rsidRPr="009D4EF9" w:rsidRDefault="006C67CE" w:rsidP="000B1B8D">
      <w:pPr>
        <w:pStyle w:val="Default"/>
        <w:numPr>
          <w:ilvl w:val="0"/>
          <w:numId w:val="50"/>
        </w:numPr>
        <w:spacing w:line="276" w:lineRule="auto"/>
        <w:jc w:val="both"/>
        <w:rPr>
          <w:rFonts w:ascii="Cambria" w:hAnsi="Cambria" w:cs="TimesNewRomanPSMT"/>
          <w:color w:val="auto"/>
          <w:sz w:val="22"/>
          <w:szCs w:val="22"/>
          <w:lang w:eastAsia="pl-PL"/>
        </w:rPr>
      </w:pPr>
      <w:r w:rsidRPr="009D4EF9">
        <w:rPr>
          <w:rFonts w:ascii="Cambria" w:hAnsi="Cambria"/>
          <w:color w:val="auto"/>
          <w:sz w:val="22"/>
          <w:szCs w:val="22"/>
          <w:lang w:eastAsia="pl-PL"/>
        </w:rPr>
        <w:t xml:space="preserve">sposób weryfikacji zatrudnienia tych osób; </w:t>
      </w:r>
    </w:p>
    <w:p w:rsidR="006C67CE" w:rsidRPr="009D4EF9" w:rsidRDefault="006C67CE" w:rsidP="000B1B8D">
      <w:pPr>
        <w:pStyle w:val="Default"/>
        <w:numPr>
          <w:ilvl w:val="0"/>
          <w:numId w:val="50"/>
        </w:numPr>
        <w:spacing w:line="276" w:lineRule="auto"/>
        <w:jc w:val="both"/>
        <w:rPr>
          <w:rFonts w:ascii="Cambria" w:hAnsi="Cambria" w:cs="TimesNewRomanPSMT"/>
          <w:color w:val="auto"/>
          <w:sz w:val="22"/>
          <w:szCs w:val="22"/>
          <w:lang w:eastAsia="pl-PL"/>
        </w:rPr>
      </w:pPr>
      <w:r w:rsidRPr="009D4EF9">
        <w:rPr>
          <w:rFonts w:ascii="Cambria" w:hAnsi="Cambria"/>
          <w:color w:val="auto"/>
          <w:sz w:val="22"/>
          <w:szCs w:val="22"/>
          <w:lang w:eastAsia="pl-PL"/>
        </w:rPr>
        <w:t>uprawnienia zamawiającego w zakresie kontroli spełniania przez wykonawcę wymagań związanych z zatrudnianiem tych osób oraz sankcji z tytułu niespełnienia tych wymagań</w:t>
      </w:r>
    </w:p>
    <w:p w:rsidR="006C67CE" w:rsidRPr="009D4EF9" w:rsidRDefault="006C67CE" w:rsidP="000B1B8D">
      <w:pPr>
        <w:pStyle w:val="Akapitzlist"/>
        <w:numPr>
          <w:ilvl w:val="0"/>
          <w:numId w:val="4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rPr>
      </w:pPr>
      <w:r w:rsidRPr="009D4EF9">
        <w:rPr>
          <w:rFonts w:ascii="Cambria" w:hAnsi="Cambria" w:cs="Tahoma"/>
          <w:sz w:val="22"/>
          <w:szCs w:val="22"/>
        </w:rPr>
        <w:t>Zamawiający wymaga, aby czynności polegające na faktycznym wykonywaniu robót budowlanych związanych z wykonaniem całego zamówienia o ile nie są (nie będą) wykonywane przez daną osobę w ramach prowadzonej przez nią działalności gospodarczej były wykonywane przez osoby zatrudnione przez wykonawcę, podwykonawcę  na podstawie umowy o pracę w pełnym wymiarze czasu pracy.</w:t>
      </w:r>
    </w:p>
    <w:p w:rsidR="006C67CE" w:rsidRPr="00FF04F4" w:rsidRDefault="006C67CE" w:rsidP="000B1B8D">
      <w:pPr>
        <w:pStyle w:val="Akapitzlist"/>
        <w:numPr>
          <w:ilvl w:val="0"/>
          <w:numId w:val="4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rPr>
      </w:pPr>
      <w:r w:rsidRPr="00FF04F4">
        <w:rPr>
          <w:rFonts w:ascii="Cambria" w:hAnsi="Cambria" w:cs="Tahoma"/>
          <w:sz w:val="22"/>
          <w:szCs w:val="22"/>
        </w:rPr>
        <w:t xml:space="preserve">Rodzaj czynności niezbędnych do wykonania zamówienia, co do których wykonania zamawiający wymaga zatrudnienia na podstawie umowy o pracę przez wykonawcę lub podwykonawcę osób wykonujących w trakcie realizacji zamówienia: </w:t>
      </w:r>
    </w:p>
    <w:p w:rsidR="00FF04F4" w:rsidRPr="00FF04F4" w:rsidRDefault="00FF04F4" w:rsidP="000B1B8D">
      <w:pPr>
        <w:pStyle w:val="Akapitzlist"/>
        <w:numPr>
          <w:ilvl w:val="0"/>
          <w:numId w:val="49"/>
        </w:numPr>
        <w:suppressAutoHyphens w:val="0"/>
        <w:autoSpaceDE w:val="0"/>
        <w:autoSpaceDN w:val="0"/>
        <w:adjustRightInd w:val="0"/>
        <w:spacing w:line="276" w:lineRule="auto"/>
        <w:jc w:val="both"/>
        <w:rPr>
          <w:rFonts w:ascii="Cambria" w:hAnsi="Cambria" w:cs="Tahoma"/>
          <w:sz w:val="22"/>
          <w:szCs w:val="22"/>
        </w:rPr>
      </w:pPr>
      <w:r w:rsidRPr="00FF04F4">
        <w:rPr>
          <w:rFonts w:ascii="Cambria" w:eastAsiaTheme="majorHAnsi" w:hAnsi="Cambria" w:cs="Arial"/>
          <w:sz w:val="22"/>
          <w:szCs w:val="22"/>
        </w:rPr>
        <w:t>pracownik ogólnobudowlany,</w:t>
      </w:r>
    </w:p>
    <w:p w:rsidR="00FF04F4" w:rsidRPr="00FF04F4" w:rsidRDefault="00FF04F4" w:rsidP="000B1B8D">
      <w:pPr>
        <w:pStyle w:val="Akapitzlist"/>
        <w:numPr>
          <w:ilvl w:val="0"/>
          <w:numId w:val="49"/>
        </w:numPr>
        <w:suppressAutoHyphens w:val="0"/>
        <w:autoSpaceDE w:val="0"/>
        <w:autoSpaceDN w:val="0"/>
        <w:adjustRightInd w:val="0"/>
        <w:spacing w:line="276" w:lineRule="auto"/>
        <w:jc w:val="both"/>
        <w:rPr>
          <w:rFonts w:ascii="Cambria" w:hAnsi="Cambria" w:cs="Tahoma"/>
          <w:sz w:val="22"/>
          <w:szCs w:val="22"/>
        </w:rPr>
      </w:pPr>
      <w:r w:rsidRPr="00FF04F4">
        <w:rPr>
          <w:rFonts w:ascii="Cambria" w:eastAsiaTheme="majorHAnsi" w:hAnsi="Cambria" w:cs="Arial"/>
          <w:sz w:val="22"/>
          <w:szCs w:val="22"/>
        </w:rPr>
        <w:t>instalator w branży sanitarnej,</w:t>
      </w:r>
    </w:p>
    <w:p w:rsidR="00FF04F4" w:rsidRPr="00FF04F4" w:rsidRDefault="00FF04F4" w:rsidP="000B1B8D">
      <w:pPr>
        <w:pStyle w:val="Akapitzlist"/>
        <w:numPr>
          <w:ilvl w:val="0"/>
          <w:numId w:val="49"/>
        </w:numPr>
        <w:suppressAutoHyphens w:val="0"/>
        <w:autoSpaceDE w:val="0"/>
        <w:autoSpaceDN w:val="0"/>
        <w:adjustRightInd w:val="0"/>
        <w:spacing w:line="276" w:lineRule="auto"/>
        <w:jc w:val="both"/>
        <w:rPr>
          <w:rFonts w:ascii="Cambria" w:hAnsi="Cambria" w:cs="Tahoma"/>
          <w:sz w:val="22"/>
          <w:szCs w:val="22"/>
        </w:rPr>
      </w:pPr>
      <w:r w:rsidRPr="00FF04F4">
        <w:rPr>
          <w:rFonts w:ascii="Cambria" w:eastAsiaTheme="majorHAnsi" w:hAnsi="Cambria" w:cs="Arial"/>
          <w:sz w:val="22"/>
          <w:szCs w:val="22"/>
        </w:rPr>
        <w:t>instalator w branży elektrycznej,</w:t>
      </w:r>
    </w:p>
    <w:p w:rsidR="00FF04F4" w:rsidRPr="00FF04F4" w:rsidRDefault="00FF04F4" w:rsidP="000B1B8D">
      <w:pPr>
        <w:pStyle w:val="Akapitzlist"/>
        <w:numPr>
          <w:ilvl w:val="0"/>
          <w:numId w:val="49"/>
        </w:numPr>
        <w:suppressAutoHyphens w:val="0"/>
        <w:autoSpaceDE w:val="0"/>
        <w:autoSpaceDN w:val="0"/>
        <w:adjustRightInd w:val="0"/>
        <w:spacing w:line="276" w:lineRule="auto"/>
        <w:jc w:val="both"/>
        <w:rPr>
          <w:rFonts w:ascii="Cambria" w:hAnsi="Cambria" w:cs="Tahoma"/>
          <w:sz w:val="22"/>
          <w:szCs w:val="22"/>
        </w:rPr>
      </w:pPr>
      <w:r w:rsidRPr="00FF04F4">
        <w:rPr>
          <w:rFonts w:ascii="Cambria" w:eastAsiaTheme="majorHAnsi" w:hAnsi="Cambria" w:cs="Arial"/>
          <w:sz w:val="22"/>
          <w:szCs w:val="22"/>
        </w:rPr>
        <w:t>instalator w branży teletechnicznej,</w:t>
      </w:r>
    </w:p>
    <w:p w:rsidR="00FF04F4" w:rsidRPr="00FF04F4" w:rsidRDefault="00FF04F4" w:rsidP="000B1B8D">
      <w:pPr>
        <w:pStyle w:val="Akapitzlist"/>
        <w:numPr>
          <w:ilvl w:val="0"/>
          <w:numId w:val="49"/>
        </w:numPr>
        <w:suppressAutoHyphens w:val="0"/>
        <w:autoSpaceDE w:val="0"/>
        <w:autoSpaceDN w:val="0"/>
        <w:adjustRightInd w:val="0"/>
        <w:spacing w:line="276" w:lineRule="auto"/>
        <w:jc w:val="both"/>
        <w:rPr>
          <w:rFonts w:ascii="Cambria" w:hAnsi="Cambria" w:cs="Tahoma"/>
          <w:sz w:val="22"/>
          <w:szCs w:val="22"/>
        </w:rPr>
      </w:pPr>
      <w:r w:rsidRPr="00FF04F4">
        <w:rPr>
          <w:rFonts w:ascii="Cambria" w:eastAsiaTheme="majorHAnsi" w:hAnsi="Cambria" w:cs="Arial"/>
          <w:sz w:val="22"/>
          <w:szCs w:val="22"/>
        </w:rPr>
        <w:t>operator maszyn.   </w:t>
      </w:r>
    </w:p>
    <w:p w:rsidR="006C67CE" w:rsidRPr="009D4EF9" w:rsidRDefault="006C67CE" w:rsidP="000B1B8D">
      <w:pPr>
        <w:pStyle w:val="Akapitzlist"/>
        <w:numPr>
          <w:ilvl w:val="0"/>
          <w:numId w:val="48"/>
        </w:numPr>
        <w:tabs>
          <w:tab w:val="clear" w:pos="720"/>
          <w:tab w:val="num" w:pos="284"/>
        </w:tabs>
        <w:suppressAutoHyphens w:val="0"/>
        <w:autoSpaceDE w:val="0"/>
        <w:autoSpaceDN w:val="0"/>
        <w:adjustRightInd w:val="0"/>
        <w:spacing w:line="276" w:lineRule="auto"/>
        <w:ind w:hanging="862"/>
        <w:jc w:val="both"/>
        <w:rPr>
          <w:rFonts w:ascii="Cambria" w:hAnsi="Cambria" w:cs="Tahoma"/>
          <w:sz w:val="22"/>
          <w:szCs w:val="22"/>
        </w:rPr>
      </w:pPr>
      <w:r w:rsidRPr="009D4EF9">
        <w:rPr>
          <w:rFonts w:ascii="Cambria" w:hAnsi="Cambria" w:cs="Tahoma"/>
          <w:sz w:val="22"/>
          <w:szCs w:val="22"/>
        </w:rPr>
        <w:t xml:space="preserve">Sposób dokumentowania zatrudnienia osób - zamawiający wymaga: </w:t>
      </w:r>
    </w:p>
    <w:p w:rsidR="006C67CE" w:rsidRPr="009D4EF9" w:rsidRDefault="006C67CE" w:rsidP="000B1B8D">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wykonawca najpóźniej w dniu przekazania terenu budowy dostarczył zamawiającemu listę w formie oświadczenia z pełnym składem osobowym pracowników realizujących niniejsze zamówienie,</w:t>
      </w:r>
    </w:p>
    <w:p w:rsidR="006C67CE" w:rsidRPr="009D4EF9" w:rsidRDefault="006C67CE" w:rsidP="000B1B8D">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oświadczenie zatrudnionego pracownika ,</w:t>
      </w:r>
    </w:p>
    <w:p w:rsidR="006C67CE" w:rsidRPr="009D4EF9" w:rsidRDefault="006C67CE" w:rsidP="000B1B8D">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lista była aktualizowana na bieżąco tj. za każdym razem, gdy nastąpi zmiana personalna w składzie osobowym pracowników na budowie,</w:t>
      </w:r>
    </w:p>
    <w:p w:rsidR="006C67CE" w:rsidRPr="009D4EF9" w:rsidRDefault="006C67CE" w:rsidP="000B1B8D">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roboty budowlane były wykonywane przez osoby z listy,</w:t>
      </w:r>
    </w:p>
    <w:p w:rsidR="006C67CE" w:rsidRPr="009D4EF9" w:rsidRDefault="006C67CE" w:rsidP="000B1B8D">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wykonawca do wystawionych faktur załączał wykaz osób realizujących cały zakres rzeczowy robót budowlanych, które były zatrudnione na podstawie umowy</w:t>
      </w:r>
      <w:r w:rsidR="00FF04F4">
        <w:rPr>
          <w:rFonts w:ascii="Cambria" w:hAnsi="Cambria" w:cs="Tahoma"/>
          <w:sz w:val="22"/>
          <w:szCs w:val="22"/>
        </w:rPr>
        <w:t xml:space="preserve">               </w:t>
      </w:r>
      <w:r w:rsidRPr="009D4EF9">
        <w:rPr>
          <w:rFonts w:ascii="Cambria" w:hAnsi="Cambria" w:cs="Tahoma"/>
          <w:sz w:val="22"/>
          <w:szCs w:val="22"/>
        </w:rPr>
        <w:t xml:space="preserve"> o pracę w rozumieniu przepisów ustawy z dnia 26 czerwca 1974 r. – Kodeks pracy</w:t>
      </w:r>
      <w:r w:rsidR="00181CCD">
        <w:rPr>
          <w:rFonts w:ascii="Cambria" w:hAnsi="Cambria" w:cs="Tahoma"/>
          <w:sz w:val="22"/>
          <w:szCs w:val="22"/>
        </w:rPr>
        <w:t xml:space="preserve">                  </w:t>
      </w:r>
      <w:r w:rsidRPr="009D4EF9">
        <w:rPr>
          <w:rFonts w:ascii="Cambria" w:hAnsi="Cambria" w:cs="Tahoma"/>
          <w:sz w:val="22"/>
          <w:szCs w:val="22"/>
        </w:rPr>
        <w:t xml:space="preserve"> z minimalnym wynagrodzeniem za pracę ustalonym na podstawie art. 2 ust. 3 – 5 ustawy z dnia 10 października 2002 r. o minimalnym wynagrodzeniu za pracę, przez cały okres realizacji przedmiotu zamówienia (jeżeli była zmiana osób zatrudnionych podać w jakim czasie),</w:t>
      </w:r>
    </w:p>
    <w:p w:rsidR="006C67CE" w:rsidRPr="009D4EF9" w:rsidRDefault="006C67CE" w:rsidP="000B1B8D">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 xml:space="preserve">na żądanie zamawiającego - </w:t>
      </w:r>
      <w:r w:rsidRPr="009D4EF9">
        <w:rPr>
          <w:rFonts w:ascii="Cambria" w:hAnsi="Cambria"/>
          <w:sz w:val="22"/>
          <w:szCs w:val="22"/>
          <w:lang w:eastAsia="pl-PL"/>
        </w:rPr>
        <w:t xml:space="preserve">poświadczonej za zgodność z oryginałem kopii umowy </w:t>
      </w:r>
      <w:r w:rsidR="00181CCD">
        <w:rPr>
          <w:rFonts w:ascii="Cambria" w:hAnsi="Cambria"/>
          <w:sz w:val="22"/>
          <w:szCs w:val="22"/>
          <w:lang w:eastAsia="pl-PL"/>
        </w:rPr>
        <w:t xml:space="preserve">                   </w:t>
      </w:r>
      <w:r w:rsidRPr="009D4EF9">
        <w:rPr>
          <w:rFonts w:ascii="Cambria" w:hAnsi="Cambria"/>
          <w:sz w:val="22"/>
          <w:szCs w:val="22"/>
          <w:lang w:eastAsia="pl-PL"/>
        </w:rPr>
        <w:t>o pracę zatrudnionego pracownika.</w:t>
      </w:r>
    </w:p>
    <w:p w:rsidR="006C67CE" w:rsidRPr="009D4EF9" w:rsidRDefault="006C67CE" w:rsidP="000B1B8D">
      <w:pPr>
        <w:pStyle w:val="Akapitzlist"/>
        <w:numPr>
          <w:ilvl w:val="0"/>
          <w:numId w:val="48"/>
        </w:numPr>
        <w:tabs>
          <w:tab w:val="clear" w:pos="720"/>
          <w:tab w:val="num" w:pos="284"/>
        </w:tabs>
        <w:suppressAutoHyphens w:val="0"/>
        <w:autoSpaceDE w:val="0"/>
        <w:autoSpaceDN w:val="0"/>
        <w:adjustRightInd w:val="0"/>
        <w:spacing w:line="276" w:lineRule="auto"/>
        <w:ind w:left="284" w:hanging="426"/>
        <w:jc w:val="both"/>
        <w:rPr>
          <w:rFonts w:ascii="Cambria" w:hAnsi="Cambria" w:cs="Tahoma"/>
          <w:sz w:val="22"/>
          <w:szCs w:val="22"/>
        </w:rPr>
      </w:pPr>
      <w:r w:rsidRPr="009D4EF9">
        <w:rPr>
          <w:rFonts w:ascii="Cambria" w:hAnsi="Cambria" w:cs="Tahoma"/>
          <w:sz w:val="22"/>
          <w:szCs w:val="22"/>
        </w:rPr>
        <w:t>Uprawnienia zamawiającego w zakresie kontroli spełniania przez wykonawcę wymagań zgodnie z art. 438 pzp, o których mowa  w art. 95 pzp oraz sankcji z tytułu niespełnienia tych wymagań zamawiający określił we wzorze umowy, która stanowi integralna część SWZ.</w:t>
      </w:r>
    </w:p>
    <w:p w:rsidR="000F656A" w:rsidRDefault="000F656A" w:rsidP="000F656A">
      <w:pPr>
        <w:spacing w:after="0" w:line="240" w:lineRule="auto"/>
        <w:rPr>
          <w:rFonts w:ascii="Cambria" w:hAnsi="Cambria" w:cs="Tahoma"/>
          <w:b/>
        </w:rPr>
      </w:pPr>
    </w:p>
    <w:p w:rsidR="000F656A" w:rsidRDefault="000F656A" w:rsidP="000F656A">
      <w:pPr>
        <w:spacing w:after="0" w:line="240" w:lineRule="auto"/>
        <w:rPr>
          <w:rFonts w:ascii="Cambria" w:hAnsi="Cambria" w:cs="Tahoma"/>
          <w:b/>
        </w:rPr>
      </w:pPr>
    </w:p>
    <w:p w:rsidR="000F656A" w:rsidRDefault="000F656A"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lastRenderedPageBreak/>
        <w:t>ROZDZIAŁ 27</w:t>
      </w:r>
    </w:p>
    <w:p w:rsidR="001412ED" w:rsidRPr="00F43A1D" w:rsidRDefault="001412ED" w:rsidP="001412ED">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F43A1D" w:rsidRDefault="001412ED" w:rsidP="001412ED">
      <w:pPr>
        <w:spacing w:line="240" w:lineRule="auto"/>
        <w:jc w:val="center"/>
        <w:rPr>
          <w:rFonts w:ascii="Cambria" w:hAnsi="Cambria" w:cs="Tahoma"/>
          <w:b/>
        </w:rPr>
      </w:pPr>
    </w:p>
    <w:p w:rsidR="00BA6A67" w:rsidRDefault="001412ED" w:rsidP="00C72CB8">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FF04F4" w:rsidRDefault="00FF04F4" w:rsidP="009D4EF9">
      <w:pPr>
        <w:spacing w:after="0" w:line="240" w:lineRule="auto"/>
        <w:rPr>
          <w:rFonts w:ascii="Cambria" w:hAnsi="Cambria" w:cs="Tahoma"/>
          <w:b/>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98282B">
      <w:pPr>
        <w:spacing w:after="0"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F43A1D" w:rsidRDefault="001412ED" w:rsidP="0098282B">
      <w:pPr>
        <w:spacing w:line="240" w:lineRule="auto"/>
        <w:rPr>
          <w:rFonts w:ascii="Cambria" w:hAnsi="Cambria" w:cs="Tahoma"/>
          <w:b/>
        </w:rPr>
      </w:pPr>
    </w:p>
    <w:p w:rsidR="001412ED" w:rsidRPr="001D0EFF" w:rsidRDefault="001412ED" w:rsidP="001412ED">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98282B" w:rsidRPr="00DD7FE6" w:rsidRDefault="0098282B" w:rsidP="0098282B">
      <w:pPr>
        <w:autoSpaceDE w:val="0"/>
        <w:autoSpaceDN w:val="0"/>
        <w:adjustRightInd w:val="0"/>
        <w:spacing w:after="0" w:line="240" w:lineRule="auto"/>
        <w:jc w:val="center"/>
        <w:rPr>
          <w:rFonts w:ascii="Cambria" w:hAnsi="Cambria"/>
          <w:b/>
        </w:rPr>
      </w:pP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 xml:space="preserve">Wykonawca jest zobowiązany do </w:t>
      </w:r>
      <w:r w:rsidR="00181CCD" w:rsidRPr="00DD7FE6">
        <w:rPr>
          <w:rFonts w:ascii="Cambria" w:hAnsi="Cambria" w:cs="Tahoma"/>
          <w:color w:val="auto"/>
          <w:sz w:val="22"/>
          <w:szCs w:val="22"/>
        </w:rPr>
        <w:t xml:space="preserve">wniesienia wadium w wysokości 100 000,00 zł (sto tysięcy </w:t>
      </w:r>
      <w:r w:rsidR="0039247D" w:rsidRPr="00DD7FE6">
        <w:rPr>
          <w:rFonts w:ascii="Cambria" w:hAnsi="Cambria" w:cs="Tahoma"/>
          <w:color w:val="auto"/>
          <w:sz w:val="22"/>
          <w:szCs w:val="22"/>
        </w:rPr>
        <w:t xml:space="preserve"> </w:t>
      </w:r>
      <w:r w:rsidRPr="00DD7FE6">
        <w:rPr>
          <w:rFonts w:ascii="Cambria" w:hAnsi="Cambria" w:cs="Tahoma"/>
          <w:color w:val="auto"/>
          <w:sz w:val="22"/>
          <w:szCs w:val="22"/>
        </w:rPr>
        <w:t xml:space="preserve"> złotych).</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Wadium może być wnoszone według wyboru wykonawcy w jednej lub kilku następujących formach: </w:t>
      </w:r>
    </w:p>
    <w:p w:rsidR="00475EF4" w:rsidRPr="00DD7FE6" w:rsidRDefault="00475EF4" w:rsidP="000B1B8D">
      <w:pPr>
        <w:pStyle w:val="Akapitzlist"/>
        <w:numPr>
          <w:ilvl w:val="0"/>
          <w:numId w:val="60"/>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 xml:space="preserve">pieniądzu; </w:t>
      </w:r>
    </w:p>
    <w:p w:rsidR="00475EF4" w:rsidRPr="00DD7FE6" w:rsidRDefault="00475EF4" w:rsidP="000B1B8D">
      <w:pPr>
        <w:pStyle w:val="Akapitzlist"/>
        <w:numPr>
          <w:ilvl w:val="0"/>
          <w:numId w:val="60"/>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 xml:space="preserve">gwarancjach bankowych; </w:t>
      </w:r>
    </w:p>
    <w:p w:rsidR="00475EF4" w:rsidRPr="00DD7FE6" w:rsidRDefault="00475EF4" w:rsidP="000B1B8D">
      <w:pPr>
        <w:pStyle w:val="Akapitzlist"/>
        <w:numPr>
          <w:ilvl w:val="0"/>
          <w:numId w:val="60"/>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 xml:space="preserve">gwarancjach ubezpieczeniowych; </w:t>
      </w:r>
    </w:p>
    <w:p w:rsidR="00475EF4" w:rsidRPr="00DD7FE6" w:rsidRDefault="00475EF4" w:rsidP="000B1B8D">
      <w:pPr>
        <w:pStyle w:val="Akapitzlist"/>
        <w:numPr>
          <w:ilvl w:val="0"/>
          <w:numId w:val="60"/>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hAnsi="Cambria"/>
          <w:sz w:val="22"/>
          <w:szCs w:val="22"/>
          <w:lang w:eastAsia="pl-PL"/>
        </w:rPr>
        <w:t xml:space="preserve">poręczeniach udzielanych przez podmioty, o których mowa w art. 6b ust. 5 pkt 2 ustawy z dnia 9 listopada 2000 r. o utworzeniu Polskiej Agencji Rozwoju Przedsiębiorczości (Dz. U. z 2019 r. poz. 310, 836 i 1572). </w:t>
      </w:r>
    </w:p>
    <w:p w:rsidR="00475EF4" w:rsidRPr="00DD7FE6" w:rsidRDefault="00475EF4" w:rsidP="000B1B8D">
      <w:pPr>
        <w:pStyle w:val="Default"/>
        <w:numPr>
          <w:ilvl w:val="0"/>
          <w:numId w:val="57"/>
        </w:numPr>
        <w:tabs>
          <w:tab w:val="clear" w:pos="720"/>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Wadium wnoszone w pieniądzu </w:t>
      </w:r>
      <w:r w:rsidRPr="00DD7FE6">
        <w:rPr>
          <w:rFonts w:ascii="Cambria" w:hAnsi="Cambria" w:cs="Tahoma"/>
          <w:color w:val="auto"/>
          <w:kern w:val="20"/>
          <w:sz w:val="22"/>
          <w:szCs w:val="22"/>
        </w:rPr>
        <w:t>należy wpłacić przelewem na rachunek bankowy zamawiającego  (58 1050 1461 1000 0023 6464 4415 Bank ING Bank Śląski). Na przelewie należy umieścić informację identyfikującą postępowanie np. jego nazwę:</w:t>
      </w:r>
      <w:r w:rsidRPr="00DD7FE6">
        <w:rPr>
          <w:rFonts w:ascii="Cambria" w:hAnsi="Cambria" w:cs="Tahoma"/>
          <w:color w:val="auto"/>
          <w:sz w:val="22"/>
          <w:szCs w:val="22"/>
        </w:rPr>
        <w:t xml:space="preserve"> </w:t>
      </w:r>
      <w:r w:rsidRPr="00DD7FE6">
        <w:rPr>
          <w:rFonts w:ascii="Cambria" w:hAnsi="Cambria" w:cs="Calibri"/>
          <w:b/>
          <w:bCs/>
          <w:color w:val="auto"/>
          <w:sz w:val="22"/>
          <w:szCs w:val="22"/>
          <w:lang w:eastAsia="pl-PL"/>
        </w:rPr>
        <w:t>Budowa Żłobka przy ul. Kombatantów 5 w Tomaszowie Mazowieckim</w:t>
      </w:r>
      <w:r w:rsidR="000F656A">
        <w:rPr>
          <w:rFonts w:ascii="Cambria" w:hAnsi="Cambria" w:cs="Calibri"/>
          <w:b/>
          <w:bCs/>
          <w:color w:val="auto"/>
          <w:sz w:val="22"/>
          <w:szCs w:val="22"/>
          <w:lang w:eastAsia="pl-PL"/>
        </w:rPr>
        <w:t>.</w:t>
      </w:r>
    </w:p>
    <w:p w:rsidR="00475EF4" w:rsidRPr="00DD7FE6" w:rsidRDefault="00475EF4" w:rsidP="000B1B8D">
      <w:pPr>
        <w:pStyle w:val="Default"/>
        <w:numPr>
          <w:ilvl w:val="0"/>
          <w:numId w:val="57"/>
        </w:numPr>
        <w:tabs>
          <w:tab w:val="clear" w:pos="720"/>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Wadium wniesione w pieniądzu zamawiający przechowuje na rachunku bankowym.</w:t>
      </w:r>
    </w:p>
    <w:p w:rsidR="00475EF4" w:rsidRPr="00DD7FE6" w:rsidRDefault="00475EF4" w:rsidP="000B1B8D">
      <w:pPr>
        <w:pStyle w:val="Default"/>
        <w:numPr>
          <w:ilvl w:val="0"/>
          <w:numId w:val="57"/>
        </w:numPr>
        <w:tabs>
          <w:tab w:val="clear" w:pos="720"/>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 xml:space="preserve">Jeżeli wadium jest wnoszone w formie gwarancji lub poręczenia, o których mowa w ust. 2 pkt 2–4, wykonawca przekazuje zamawiającemu oryginał gwarancji lub poręczenia, </w:t>
      </w:r>
      <w:r w:rsidR="001563E4" w:rsidRPr="00DD7FE6">
        <w:rPr>
          <w:rFonts w:ascii="Cambria" w:eastAsia="Times New Roman" w:hAnsi="Cambria" w:cs="Times New Roman"/>
          <w:color w:val="auto"/>
          <w:sz w:val="22"/>
          <w:szCs w:val="22"/>
          <w:lang w:eastAsia="pl-PL"/>
        </w:rPr>
        <w:t>podpisane podpisem kwalifikowanym przez wystawcę dokumentu.</w:t>
      </w:r>
    </w:p>
    <w:p w:rsidR="00475EF4" w:rsidRPr="00DD7FE6" w:rsidRDefault="00475EF4" w:rsidP="000B1B8D">
      <w:pPr>
        <w:pStyle w:val="Default"/>
        <w:numPr>
          <w:ilvl w:val="0"/>
          <w:numId w:val="57"/>
        </w:numPr>
        <w:tabs>
          <w:tab w:val="clear" w:pos="720"/>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Wykonawca wnosi wadium przed upływem terminu składania ofert i utrzymuje nieprzerwanie do dnia upływu terminu związania ofertą, z wyjątkiem następujących przypadków:</w:t>
      </w:r>
    </w:p>
    <w:p w:rsidR="00475EF4" w:rsidRPr="00DD7FE6" w:rsidRDefault="00475EF4" w:rsidP="000B1B8D">
      <w:pPr>
        <w:pStyle w:val="Akapitzlist"/>
        <w:numPr>
          <w:ilvl w:val="0"/>
          <w:numId w:val="58"/>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 xml:space="preserve">zawarcia umowy w sprawie zamówienia publicznego; </w:t>
      </w:r>
    </w:p>
    <w:p w:rsidR="00475EF4" w:rsidRPr="00DD7FE6" w:rsidRDefault="00475EF4" w:rsidP="000B1B8D">
      <w:pPr>
        <w:pStyle w:val="Akapitzlist"/>
        <w:numPr>
          <w:ilvl w:val="0"/>
          <w:numId w:val="58"/>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eastAsia="Times New Roman" w:hAnsi="Cambria"/>
          <w:sz w:val="22"/>
          <w:szCs w:val="22"/>
          <w:lang w:eastAsia="pl-PL"/>
        </w:rPr>
        <w:t xml:space="preserve">unieważnienia postępowania o udzielenie zamówienia, z wyjątkiem sytuacji gdy nie zostało rozstrzygnięte odwołanie na czynność unieważnienia albo nie upłynął termin </w:t>
      </w:r>
      <w:r w:rsidRPr="00DD7FE6">
        <w:rPr>
          <w:rFonts w:ascii="Cambria" w:eastAsia="Times New Roman" w:hAnsi="Cambria"/>
          <w:sz w:val="22"/>
          <w:szCs w:val="22"/>
          <w:lang w:eastAsia="pl-PL"/>
        </w:rPr>
        <w:lastRenderedPageBreak/>
        <w:t>do jego wniesienia.</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Zamawiający, niezwłocznie, nie później jednak niż w terminie 7 dni od dnia złożenia wniosku zwraca wadium wykonawcy: </w:t>
      </w:r>
    </w:p>
    <w:p w:rsidR="00475EF4" w:rsidRPr="00DD7FE6" w:rsidRDefault="00475EF4" w:rsidP="000B1B8D">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który wycofał ofertę przed upływem terminu składania ofert; </w:t>
      </w:r>
    </w:p>
    <w:p w:rsidR="00475EF4" w:rsidRPr="00DD7FE6" w:rsidRDefault="00475EF4" w:rsidP="000B1B8D">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eastAsia="Times New Roman" w:hAnsi="Cambria"/>
          <w:sz w:val="22"/>
          <w:szCs w:val="22"/>
          <w:lang w:eastAsia="pl-PL"/>
        </w:rPr>
        <w:t>którego oferta została odrzucona;</w:t>
      </w:r>
    </w:p>
    <w:p w:rsidR="00475EF4" w:rsidRPr="00DD7FE6" w:rsidRDefault="00475EF4" w:rsidP="000B1B8D">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po wyborze najkorzystniejszej oferty, z wyjątkiem wykonawcy, którego oferta została wybrana jako najkorzystniejsza; </w:t>
      </w:r>
    </w:p>
    <w:p w:rsidR="00475EF4" w:rsidRPr="00DD7FE6" w:rsidRDefault="00475EF4" w:rsidP="000B1B8D">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eastAsia="Times New Roman" w:hAnsi="Cambria"/>
          <w:sz w:val="22"/>
          <w:szCs w:val="22"/>
          <w:lang w:eastAsia="pl-PL"/>
        </w:rPr>
        <w:t>po unieważnieniu postępowania, w przypadku gdy nie zostało rozstrzygnięte odwołanie</w:t>
      </w:r>
      <w:r w:rsidR="00CB0AF7" w:rsidRPr="00DD7FE6">
        <w:rPr>
          <w:rFonts w:ascii="Cambria" w:eastAsia="Times New Roman" w:hAnsi="Cambria"/>
          <w:sz w:val="22"/>
          <w:szCs w:val="22"/>
          <w:lang w:eastAsia="pl-PL"/>
        </w:rPr>
        <w:t xml:space="preserve"> </w:t>
      </w:r>
      <w:r w:rsidRPr="00DD7FE6">
        <w:rPr>
          <w:rFonts w:ascii="Cambria" w:eastAsia="Times New Roman" w:hAnsi="Cambria"/>
          <w:sz w:val="22"/>
          <w:szCs w:val="22"/>
          <w:lang w:eastAsia="pl-PL"/>
        </w:rPr>
        <w:t>na czynność unieważnienia albo nie upłynął termin do jego wniesienia.</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Złożenie wniosku o zwrot wadium, o którym mowa w ust. 7, powoduje rozwiązanie stosunku prawnego z wykonawcą wraz z utratą przez niego prawa do korzystania ze środków ochrony prawnej, o których mowa w dziale IX pzp.</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Zamawiający zwraca wadium wniesione w pieniądzu wraz z odsetkami wynikającymi </w:t>
      </w:r>
      <w:r w:rsidR="0039247D" w:rsidRPr="00DD7FE6">
        <w:rPr>
          <w:rFonts w:ascii="Cambria" w:hAnsi="Cambria"/>
          <w:color w:val="auto"/>
          <w:sz w:val="22"/>
          <w:szCs w:val="22"/>
          <w:lang w:eastAsia="pl-PL"/>
        </w:rPr>
        <w:t xml:space="preserve">                     </w:t>
      </w:r>
      <w:r w:rsidRPr="00DD7FE6">
        <w:rPr>
          <w:rFonts w:ascii="Cambria" w:hAnsi="Cambria"/>
          <w:color w:val="auto"/>
          <w:sz w:val="22"/>
          <w:szCs w:val="22"/>
          <w:lang w:eastAsia="pl-PL"/>
        </w:rPr>
        <w:t xml:space="preserve">z umowy rachunku bankowego, na którym było ono przechowywane, pomniejszone o koszty prowadzenia rachunku bankowego oraz prowizji bankowej za przelew pieniędzy </w:t>
      </w:r>
      <w:r w:rsidR="0039247D" w:rsidRPr="00DD7FE6">
        <w:rPr>
          <w:rFonts w:ascii="Cambria" w:hAnsi="Cambria"/>
          <w:color w:val="auto"/>
          <w:sz w:val="22"/>
          <w:szCs w:val="22"/>
          <w:lang w:eastAsia="pl-PL"/>
        </w:rPr>
        <w:t xml:space="preserve">                                </w:t>
      </w:r>
      <w:r w:rsidRPr="00DD7FE6">
        <w:rPr>
          <w:rFonts w:ascii="Cambria" w:hAnsi="Cambria"/>
          <w:color w:val="auto"/>
          <w:sz w:val="22"/>
          <w:szCs w:val="22"/>
          <w:lang w:eastAsia="pl-PL"/>
        </w:rPr>
        <w:t xml:space="preserve">na rachunek bankowy wskazany przez wykonawcę. </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Zamawiający zwraca wadium wniesione w innej formie niż w pieniądzu poprzez złożenie gwarantowi lub poręczycielowi oświadczenia o zwolnieniu wadium.</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Zamawiający zatrzymuje wadium wraz z odsetkami, a w przypadku wadium wniesionego</w:t>
      </w:r>
      <w:r w:rsidR="0039247D" w:rsidRPr="00DD7FE6">
        <w:rPr>
          <w:rFonts w:ascii="Cambria" w:hAnsi="Cambria"/>
          <w:color w:val="auto"/>
          <w:sz w:val="22"/>
          <w:szCs w:val="22"/>
          <w:lang w:eastAsia="pl-PL"/>
        </w:rPr>
        <w:t xml:space="preserve">                </w:t>
      </w:r>
      <w:r w:rsidRPr="00DD7FE6">
        <w:rPr>
          <w:rFonts w:ascii="Cambria" w:hAnsi="Cambria"/>
          <w:color w:val="auto"/>
          <w:sz w:val="22"/>
          <w:szCs w:val="22"/>
          <w:lang w:eastAsia="pl-PL"/>
        </w:rPr>
        <w:t xml:space="preserve"> w formie gwarancji lub poręczenia, o których mowa w ust. 2 pkt 2–4, występując odpowiednio do gwaranta lub poręczyciela z żądaniem zapłaty wadium, jeżeli: </w:t>
      </w:r>
    </w:p>
    <w:p w:rsidR="00475EF4" w:rsidRPr="00DD7FE6" w:rsidRDefault="00475EF4" w:rsidP="000B1B8D">
      <w:pPr>
        <w:pStyle w:val="Akapitzlist"/>
        <w:numPr>
          <w:ilvl w:val="0"/>
          <w:numId w:val="61"/>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hAnsi="Cambria"/>
          <w:sz w:val="22"/>
          <w:szCs w:val="22"/>
          <w:lang w:eastAsia="pl-PL"/>
        </w:rPr>
        <w:t xml:space="preserve">wykonawca w odpowiedzi na wezwanie, o którym mowa w art. 107 ust. 2 lub </w:t>
      </w:r>
      <w:r w:rsidR="0039247D" w:rsidRPr="00DD7FE6">
        <w:rPr>
          <w:rFonts w:ascii="Cambria" w:hAnsi="Cambria"/>
          <w:sz w:val="22"/>
          <w:szCs w:val="22"/>
          <w:lang w:eastAsia="pl-PL"/>
        </w:rPr>
        <w:t xml:space="preserve">                      </w:t>
      </w:r>
      <w:r w:rsidRPr="00DD7FE6">
        <w:rPr>
          <w:rFonts w:ascii="Cambria" w:hAnsi="Cambria"/>
          <w:sz w:val="22"/>
          <w:szCs w:val="22"/>
          <w:lang w:eastAsia="pl-PL"/>
        </w:rPr>
        <w:t>art. 128 ust. 1, z przyczyn leżących po jego stronie, nie złożył podmiotowych śr</w:t>
      </w:r>
      <w:r w:rsidR="0039247D" w:rsidRPr="00DD7FE6">
        <w:rPr>
          <w:rFonts w:ascii="Cambria" w:hAnsi="Cambria"/>
          <w:sz w:val="22"/>
          <w:szCs w:val="22"/>
          <w:lang w:eastAsia="pl-PL"/>
        </w:rPr>
        <w:t xml:space="preserve">odków dowodowych </w:t>
      </w:r>
      <w:r w:rsidRPr="00DD7FE6">
        <w:rPr>
          <w:rFonts w:ascii="Cambria" w:hAnsi="Cambria"/>
          <w:sz w:val="22"/>
          <w:szCs w:val="22"/>
          <w:lang w:eastAsia="pl-PL"/>
        </w:rPr>
        <w:t xml:space="preserve">lub przedmiotowych środków dowodowych potwierdzających okoliczności, o których mowa w art. 57 lub art. 106 ust. 1, oświadczenia, o którym mowa w art. 125 ust. 1, innych dokumentów lub oświadczeń lub nie wyraził zgody </w:t>
      </w:r>
      <w:r w:rsidR="0039247D" w:rsidRPr="00DD7FE6">
        <w:rPr>
          <w:rFonts w:ascii="Cambria" w:hAnsi="Cambria"/>
          <w:sz w:val="22"/>
          <w:szCs w:val="22"/>
          <w:lang w:eastAsia="pl-PL"/>
        </w:rPr>
        <w:t xml:space="preserve">                  </w:t>
      </w:r>
      <w:r w:rsidRPr="00DD7FE6">
        <w:rPr>
          <w:rFonts w:ascii="Cambria" w:hAnsi="Cambria"/>
          <w:sz w:val="22"/>
          <w:szCs w:val="22"/>
          <w:lang w:eastAsia="pl-PL"/>
        </w:rPr>
        <w:t xml:space="preserve">na poprawienie omyłki, o której mowa w art. 223 ust. 2 pkt 3, co spowodowało brak możliwości wybrania oferty złożonej przez wykonawcę jako najkorzystniejszej; </w:t>
      </w:r>
    </w:p>
    <w:p w:rsidR="00475EF4" w:rsidRPr="00DD7FE6" w:rsidRDefault="00475EF4" w:rsidP="000B1B8D">
      <w:pPr>
        <w:pStyle w:val="Akapitzlist"/>
        <w:numPr>
          <w:ilvl w:val="0"/>
          <w:numId w:val="61"/>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hAnsi="Cambria"/>
          <w:sz w:val="22"/>
          <w:szCs w:val="22"/>
          <w:lang w:eastAsia="pl-PL"/>
        </w:rPr>
        <w:t xml:space="preserve">wykonawca, którego oferta została wybrana: </w:t>
      </w:r>
    </w:p>
    <w:p w:rsidR="00475EF4" w:rsidRPr="00DD7FE6" w:rsidRDefault="00475EF4" w:rsidP="000B1B8D">
      <w:pPr>
        <w:pStyle w:val="Akapitzlist"/>
        <w:numPr>
          <w:ilvl w:val="0"/>
          <w:numId w:val="62"/>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hAnsi="Cambria"/>
          <w:sz w:val="22"/>
          <w:szCs w:val="22"/>
          <w:lang w:eastAsia="pl-PL"/>
        </w:rPr>
        <w:t xml:space="preserve">odmówił podpisania umowy w sprawie zamówienia publicznego na warunkach określonych w ofercie, </w:t>
      </w:r>
    </w:p>
    <w:p w:rsidR="00475EF4" w:rsidRPr="00DD7FE6" w:rsidRDefault="00475EF4" w:rsidP="000B1B8D">
      <w:pPr>
        <w:pStyle w:val="Akapitzlist"/>
        <w:numPr>
          <w:ilvl w:val="0"/>
          <w:numId w:val="62"/>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nie wniósł wymaganego zabezpieczenia należytego wykonania umowy,</w:t>
      </w:r>
    </w:p>
    <w:p w:rsidR="00475EF4" w:rsidRPr="00DD7FE6" w:rsidRDefault="00475EF4" w:rsidP="000B1B8D">
      <w:pPr>
        <w:pStyle w:val="Akapitzlist"/>
        <w:numPr>
          <w:ilvl w:val="0"/>
          <w:numId w:val="62"/>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eastAsia="Times New Roman" w:hAnsi="Cambria"/>
          <w:sz w:val="22"/>
          <w:szCs w:val="22"/>
          <w:lang w:eastAsia="pl-PL"/>
        </w:rPr>
        <w:t xml:space="preserve">zawarcie umowy w sprawie zamówienia publicznego stało się niemożliwe </w:t>
      </w:r>
      <w:r w:rsidR="0039247D" w:rsidRPr="00DD7FE6">
        <w:rPr>
          <w:rFonts w:ascii="Cambria" w:eastAsia="Times New Roman" w:hAnsi="Cambria"/>
          <w:sz w:val="22"/>
          <w:szCs w:val="22"/>
          <w:lang w:eastAsia="pl-PL"/>
        </w:rPr>
        <w:t xml:space="preserve">                      </w:t>
      </w:r>
      <w:r w:rsidRPr="00DD7FE6">
        <w:rPr>
          <w:rFonts w:ascii="Cambria" w:eastAsia="Times New Roman" w:hAnsi="Cambria"/>
          <w:sz w:val="22"/>
          <w:szCs w:val="22"/>
          <w:lang w:eastAsia="pl-PL"/>
        </w:rPr>
        <w:t>z przyczyn leżących po stronie wykonawcy, którego oferta została wybrana.</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Poręczenie lub gwarancja, o których mowa w ust. 2 stanowiące formę wadium powinny zawierać stwierdzenie, iż jest ono nieodwołalne, oraz że na pierwsze pisemne żądanie zamawiającego wzywające do zapłaty kwoty wadium następuje jego bezwarunkowa wypłata, oraz powinny wskazywać wszystkie okoliczności uzasadniające zatrzymanie wadium określone w ust. 11 SWZ.</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lang w:eastAsia="pl-PL"/>
        </w:rPr>
        <w:t>Zgodnie z wyrokiem SN (</w:t>
      </w:r>
      <w:r w:rsidRPr="00DD7FE6">
        <w:rPr>
          <w:rFonts w:ascii="Cambria" w:hAnsi="Cambria" w:cs="Tahoma"/>
          <w:color w:val="auto"/>
          <w:sz w:val="22"/>
          <w:szCs w:val="22"/>
        </w:rPr>
        <w:t xml:space="preserve">sygn. akt: IV CSK 86/17) - </w:t>
      </w:r>
      <w:r w:rsidRPr="00DD7FE6">
        <w:rPr>
          <w:rFonts w:ascii="Cambria" w:hAnsi="Cambria" w:cs="Tahoma"/>
          <w:color w:val="auto"/>
          <w:sz w:val="22"/>
          <w:szCs w:val="22"/>
          <w:lang w:eastAsia="pl-PL"/>
        </w:rPr>
        <w:t xml:space="preserve">w przypadku wniesienia wadium </w:t>
      </w:r>
      <w:r w:rsidR="0039247D" w:rsidRPr="00DD7FE6">
        <w:rPr>
          <w:rFonts w:ascii="Cambria" w:hAnsi="Cambria" w:cs="Tahoma"/>
          <w:color w:val="auto"/>
          <w:sz w:val="22"/>
          <w:szCs w:val="22"/>
          <w:lang w:eastAsia="pl-PL"/>
        </w:rPr>
        <w:t xml:space="preserve">                        </w:t>
      </w:r>
      <w:r w:rsidRPr="00DD7FE6">
        <w:rPr>
          <w:rFonts w:ascii="Cambria" w:hAnsi="Cambria" w:cs="Tahoma"/>
          <w:color w:val="auto"/>
          <w:sz w:val="22"/>
          <w:szCs w:val="22"/>
          <w:lang w:eastAsia="pl-PL"/>
        </w:rPr>
        <w:t xml:space="preserve">w formie gwarancji bankowych lub ubezpieczeniowych przez podmioty występujące wspólnie, dla skuteczności funkcji gwarancyjnej i realizacji celu wadium, dopuszczalne jest wniesienie wadium </w:t>
      </w:r>
      <w:r w:rsidRPr="00DD7FE6">
        <w:rPr>
          <w:rFonts w:ascii="Cambria" w:hAnsi="Cambria" w:cs="Tahoma"/>
          <w:color w:val="auto"/>
          <w:sz w:val="22"/>
          <w:szCs w:val="22"/>
        </w:rPr>
        <w:t>przez pełnomocnika wykonawców wspólnie ubiegających się o udzielenie zamówienia lub partnera.</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 xml:space="preserve">Wadium </w:t>
      </w:r>
      <w:r w:rsidRPr="00DD7FE6">
        <w:rPr>
          <w:rStyle w:val="Pogrubienie"/>
          <w:rFonts w:ascii="Cambria" w:hAnsi="Cambria"/>
          <w:b w:val="0"/>
          <w:color w:val="auto"/>
          <w:sz w:val="22"/>
          <w:szCs w:val="22"/>
        </w:rPr>
        <w:t xml:space="preserve">w formie niepieniężnej wystawione na potrzeby niniejszego postępowania powinno być wniesione w oryginale i </w:t>
      </w:r>
      <w:r w:rsidRPr="00DD7FE6">
        <w:rPr>
          <w:rFonts w:ascii="Cambria" w:hAnsi="Cambria"/>
          <w:color w:val="auto"/>
          <w:sz w:val="22"/>
          <w:szCs w:val="22"/>
        </w:rPr>
        <w:t xml:space="preserve">opatrzone kwalifikowanym podpisem elektronicznym – </w:t>
      </w:r>
      <w:r w:rsidRPr="00DD7FE6">
        <w:rPr>
          <w:rFonts w:ascii="Cambria" w:hAnsi="Cambria"/>
          <w:color w:val="auto"/>
          <w:sz w:val="22"/>
          <w:szCs w:val="22"/>
        </w:rPr>
        <w:lastRenderedPageBreak/>
        <w:t>podpisane przez wystawcę dokumentu</w:t>
      </w:r>
      <w:r w:rsidR="00181CCD" w:rsidRPr="00DD7FE6">
        <w:rPr>
          <w:rFonts w:ascii="Cambria" w:hAnsi="Cambria"/>
          <w:color w:val="auto"/>
          <w:sz w:val="22"/>
          <w:szCs w:val="22"/>
        </w:rPr>
        <w:t xml:space="preserve"> </w:t>
      </w:r>
      <w:r w:rsidR="00181CCD" w:rsidRPr="00DD7FE6">
        <w:rPr>
          <w:rFonts w:ascii="Cambria" w:hAnsi="Cambria"/>
          <w:b/>
          <w:color w:val="auto"/>
          <w:sz w:val="22"/>
          <w:szCs w:val="22"/>
        </w:rPr>
        <w:t>tj. przekazanie dokumentu gwarancji w takiej formie jako zostało ustanowione przez gwaranta</w:t>
      </w:r>
      <w:r w:rsidR="00181CCD" w:rsidRPr="00DD7FE6">
        <w:rPr>
          <w:rFonts w:ascii="Cambria" w:hAnsi="Cambria"/>
          <w:color w:val="auto"/>
          <w:sz w:val="22"/>
          <w:szCs w:val="22"/>
        </w:rPr>
        <w:t>.</w:t>
      </w:r>
      <w:r w:rsidRPr="00DD7FE6">
        <w:rPr>
          <w:rFonts w:ascii="Cambria" w:hAnsi="Cambria"/>
          <w:color w:val="auto"/>
          <w:sz w:val="22"/>
          <w:szCs w:val="22"/>
        </w:rPr>
        <w:t>.</w:t>
      </w:r>
      <w:r w:rsidRPr="00DD7FE6">
        <w:rPr>
          <w:rFonts w:ascii="Cambria" w:hAnsi="Cambria" w:cs="Tahoma"/>
          <w:color w:val="auto"/>
          <w:sz w:val="22"/>
          <w:szCs w:val="22"/>
        </w:rPr>
        <w:t xml:space="preserve"> Nie dopuszczalne jest tym samym przedłożenie wadium zamawiającemu np. w formie papierowej</w:t>
      </w:r>
      <w:r w:rsidR="00A650EF" w:rsidRPr="00DD7FE6">
        <w:rPr>
          <w:rFonts w:ascii="Cambria" w:hAnsi="Cambria" w:cs="Tahoma"/>
          <w:color w:val="auto"/>
          <w:sz w:val="22"/>
          <w:szCs w:val="22"/>
        </w:rPr>
        <w:t>.</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 termin wniesienia wadium w formie pieniężnej zostanie przyjęty termin uznania rachunku Zamawiającego.</w:t>
      </w:r>
    </w:p>
    <w:p w:rsidR="00475EF4" w:rsidRPr="00DD7FE6" w:rsidRDefault="001563E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Zamawiający nie nakłada na wykonawców obowiązku złożenia wraz z ofertą pełnomocnictwa dla osoby, która w imieniu gwaranta podpisała gwarancję ubezpieczeniową lub bankową.</w:t>
      </w:r>
    </w:p>
    <w:p w:rsidR="00475EF4" w:rsidRPr="00DD7FE6" w:rsidRDefault="001563E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 xml:space="preserve">Jeżeli wykonawca </w:t>
      </w:r>
      <w:r w:rsidRPr="00DD7FE6">
        <w:rPr>
          <w:rFonts w:ascii="Cambria" w:hAnsi="Cambria"/>
          <w:color w:val="auto"/>
          <w:sz w:val="22"/>
          <w:szCs w:val="22"/>
        </w:rPr>
        <w:t xml:space="preserve">wniesie  wadium w formie gwarancji bankowej lub ubezpieczeniowej wystawionej i podpisanej elektronicznie </w:t>
      </w:r>
      <w:r w:rsidR="003C7859" w:rsidRPr="00DD7FE6">
        <w:rPr>
          <w:rFonts w:ascii="Cambria" w:hAnsi="Cambria"/>
          <w:color w:val="auto"/>
          <w:sz w:val="22"/>
          <w:szCs w:val="22"/>
        </w:rPr>
        <w:t xml:space="preserve">(podpisem kwalifikowanym) </w:t>
      </w:r>
      <w:r w:rsidRPr="00DD7FE6">
        <w:rPr>
          <w:rFonts w:ascii="Cambria" w:hAnsi="Cambria"/>
          <w:color w:val="auto"/>
          <w:sz w:val="22"/>
          <w:szCs w:val="22"/>
        </w:rPr>
        <w:t xml:space="preserve">przez gwaranta </w:t>
      </w:r>
      <w:r w:rsidR="00181CCD" w:rsidRPr="00DD7FE6">
        <w:rPr>
          <w:rFonts w:ascii="Cambria" w:hAnsi="Cambria"/>
          <w:color w:val="auto"/>
          <w:sz w:val="22"/>
          <w:szCs w:val="22"/>
        </w:rPr>
        <w:t xml:space="preserve">                                     </w:t>
      </w:r>
      <w:r w:rsidRPr="00DD7FE6">
        <w:rPr>
          <w:rFonts w:ascii="Cambria" w:hAnsi="Cambria"/>
          <w:color w:val="auto"/>
          <w:sz w:val="22"/>
          <w:szCs w:val="22"/>
        </w:rPr>
        <w:t>a dodatkowo wykonawca złoży na tej samej gwarancji swój podpis elektroniczny i w takiej formie przekaże ją zamawiającemu, to w takiej sytuacji zamawiający uzna dokument</w:t>
      </w:r>
      <w:r w:rsidR="00181CCD" w:rsidRPr="00DD7FE6">
        <w:rPr>
          <w:rFonts w:ascii="Cambria" w:hAnsi="Cambria"/>
          <w:color w:val="auto"/>
          <w:sz w:val="22"/>
          <w:szCs w:val="22"/>
        </w:rPr>
        <w:t xml:space="preserve">                            </w:t>
      </w:r>
      <w:r w:rsidRPr="00DD7FE6">
        <w:rPr>
          <w:rFonts w:ascii="Cambria" w:hAnsi="Cambria"/>
          <w:color w:val="auto"/>
          <w:sz w:val="22"/>
          <w:szCs w:val="22"/>
        </w:rPr>
        <w:t xml:space="preserve"> za poprawny.</w:t>
      </w:r>
    </w:p>
    <w:p w:rsidR="001412ED" w:rsidRPr="00DD7FE6" w:rsidRDefault="008C6AF0" w:rsidP="008C6AF0">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Zamawiający informuje, że wadium wniesione w formie gwarancji, która wygasa z dniem upływu terminu związania ofertą i jednocześnie w tym dniu wygasa uprawienia zamawiającego do złożenia wniosku o wypłatę</w:t>
      </w:r>
      <w:r w:rsidR="003C7859" w:rsidRPr="00DD7FE6">
        <w:rPr>
          <w:rFonts w:ascii="Cambria" w:hAnsi="Cambria"/>
          <w:color w:val="auto"/>
          <w:sz w:val="22"/>
          <w:szCs w:val="22"/>
        </w:rPr>
        <w:t xml:space="preserve"> </w:t>
      </w:r>
      <w:r w:rsidR="008E2A0E" w:rsidRPr="00DD7FE6">
        <w:rPr>
          <w:rFonts w:ascii="Cambria" w:hAnsi="Cambria"/>
          <w:color w:val="auto"/>
          <w:sz w:val="22"/>
          <w:szCs w:val="22"/>
        </w:rPr>
        <w:t xml:space="preserve">- </w:t>
      </w:r>
      <w:r w:rsidR="003C7859" w:rsidRPr="00DD7FE6">
        <w:rPr>
          <w:rFonts w:ascii="Cambria" w:hAnsi="Cambria"/>
          <w:color w:val="auto"/>
          <w:sz w:val="22"/>
          <w:szCs w:val="22"/>
        </w:rPr>
        <w:t xml:space="preserve"> będzie uznane za prawidłową</w:t>
      </w:r>
      <w:r w:rsidRPr="00DD7FE6">
        <w:rPr>
          <w:rFonts w:ascii="Cambria" w:hAnsi="Cambria"/>
          <w:color w:val="auto"/>
          <w:sz w:val="22"/>
          <w:szCs w:val="22"/>
        </w:rPr>
        <w:t>.</w:t>
      </w:r>
    </w:p>
    <w:p w:rsidR="0098282B" w:rsidRPr="00DD7FE6" w:rsidRDefault="0098282B" w:rsidP="00930ADE">
      <w:pPr>
        <w:spacing w:after="0" w:line="240" w:lineRule="auto"/>
        <w:rPr>
          <w:rFonts w:ascii="Cambria" w:hAnsi="Cambria" w:cs="Tahoma"/>
          <w:b/>
        </w:rPr>
      </w:pPr>
    </w:p>
    <w:p w:rsidR="008C6AF0" w:rsidRDefault="008C6AF0" w:rsidP="001412ED">
      <w:pPr>
        <w:spacing w:after="0" w:line="240" w:lineRule="auto"/>
        <w:ind w:left="426" w:hanging="426"/>
        <w:jc w:val="center"/>
        <w:rPr>
          <w:rFonts w:ascii="Cambria" w:hAnsi="Cambria" w:cs="Tahoma"/>
          <w:b/>
        </w:rPr>
      </w:pPr>
    </w:p>
    <w:p w:rsidR="000F656A" w:rsidRDefault="000F656A"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1412ED" w:rsidRPr="00F43A1D" w:rsidRDefault="001412ED" w:rsidP="001412ED">
      <w:pPr>
        <w:spacing w:line="240" w:lineRule="auto"/>
        <w:ind w:left="426" w:hanging="426"/>
        <w:jc w:val="center"/>
        <w:rPr>
          <w:rFonts w:ascii="Cambria" w:hAnsi="Cambria" w:cs="Tahoma"/>
          <w:b/>
        </w:rPr>
      </w:pPr>
    </w:p>
    <w:p w:rsidR="001412ED" w:rsidRPr="00181CCD" w:rsidRDefault="001412ED" w:rsidP="00181CC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0F656A" w:rsidRDefault="000F656A"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181CCD" w:rsidRDefault="001412ED" w:rsidP="009D4EF9">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0F656A" w:rsidRDefault="000F656A" w:rsidP="001412ED">
      <w:pPr>
        <w:spacing w:after="0" w:line="240" w:lineRule="auto"/>
        <w:ind w:left="426" w:hanging="426"/>
        <w:jc w:val="center"/>
        <w:rPr>
          <w:rFonts w:ascii="Cambria" w:hAnsi="Cambria" w:cs="Tahoma"/>
          <w:b/>
        </w:rPr>
      </w:pPr>
    </w:p>
    <w:p w:rsidR="000F656A" w:rsidRDefault="000F656A" w:rsidP="001412ED">
      <w:pPr>
        <w:spacing w:after="0" w:line="240" w:lineRule="auto"/>
        <w:ind w:left="426" w:hanging="426"/>
        <w:jc w:val="center"/>
        <w:rPr>
          <w:rFonts w:ascii="Cambria" w:hAnsi="Cambria" w:cs="Tahoma"/>
          <w:b/>
        </w:rPr>
      </w:pPr>
    </w:p>
    <w:p w:rsidR="000F656A" w:rsidRDefault="000F656A" w:rsidP="001412ED">
      <w:pPr>
        <w:spacing w:after="0" w:line="240" w:lineRule="auto"/>
        <w:ind w:left="426" w:hanging="426"/>
        <w:jc w:val="center"/>
        <w:rPr>
          <w:rFonts w:ascii="Cambria" w:hAnsi="Cambria" w:cs="Tahoma"/>
          <w:b/>
        </w:rPr>
      </w:pPr>
    </w:p>
    <w:p w:rsidR="000F656A" w:rsidRDefault="000F656A" w:rsidP="001412ED">
      <w:pPr>
        <w:spacing w:after="0" w:line="240" w:lineRule="auto"/>
        <w:ind w:left="426" w:hanging="426"/>
        <w:jc w:val="center"/>
        <w:rPr>
          <w:rFonts w:ascii="Cambria" w:hAnsi="Cambria" w:cs="Tahoma"/>
          <w:b/>
        </w:rPr>
      </w:pPr>
    </w:p>
    <w:p w:rsidR="000F656A" w:rsidRDefault="000F656A"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1412ED">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412ED" w:rsidRPr="00F43A1D" w:rsidRDefault="001412ED" w:rsidP="00930ADE">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1412ED" w:rsidRDefault="001412ED" w:rsidP="0098282B">
      <w:pPr>
        <w:spacing w:after="0" w:line="240" w:lineRule="auto"/>
        <w:ind w:left="425" w:hanging="425"/>
        <w:jc w:val="center"/>
        <w:rPr>
          <w:rFonts w:ascii="Cambria" w:hAnsi="Cambria"/>
          <w:b/>
        </w:rPr>
      </w:pPr>
      <w:r w:rsidRPr="00F43A1D">
        <w:rPr>
          <w:rFonts w:ascii="Cambria" w:hAnsi="Cambria"/>
          <w:b/>
        </w:rPr>
        <w:t>JEŻELI ZAMAWIAJĄCY PRZEWIDUJE ICH ZWROT</w:t>
      </w:r>
    </w:p>
    <w:p w:rsidR="0098282B" w:rsidRPr="0098282B" w:rsidRDefault="0098282B" w:rsidP="0098282B">
      <w:pPr>
        <w:spacing w:after="0" w:line="240" w:lineRule="auto"/>
        <w:ind w:left="425" w:hanging="425"/>
        <w:jc w:val="center"/>
        <w:rPr>
          <w:rFonts w:ascii="Cambria" w:hAnsi="Cambria"/>
          <w:b/>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F43A1D" w:rsidRDefault="001412ED" w:rsidP="001412ED">
      <w:pPr>
        <w:spacing w:line="240" w:lineRule="auto"/>
        <w:jc w:val="center"/>
        <w:rPr>
          <w:rFonts w:ascii="Cambria" w:hAnsi="Cambria"/>
          <w:b/>
        </w:rPr>
      </w:pPr>
    </w:p>
    <w:p w:rsidR="001412ED" w:rsidRPr="00F43A1D" w:rsidRDefault="001412ED" w:rsidP="001412ED">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1412ED" w:rsidRPr="001D0EFF"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98282B" w:rsidRDefault="0098282B" w:rsidP="0098282B">
      <w:pPr>
        <w:spacing w:after="0" w:line="240" w:lineRule="auto"/>
        <w:rPr>
          <w:rFonts w:ascii="Cambria" w:hAnsi="Cambria" w:cs="Tahoma"/>
          <w:b/>
        </w:rPr>
      </w:pPr>
    </w:p>
    <w:p w:rsidR="00181CCD" w:rsidRDefault="00181CCD" w:rsidP="000F656A">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Default="001412ED" w:rsidP="00930ADE">
      <w:pPr>
        <w:spacing w:after="0" w:line="240" w:lineRule="auto"/>
        <w:rPr>
          <w:rFonts w:ascii="Cambria" w:hAnsi="Cambria" w:cs="Tahoma"/>
          <w:b/>
        </w:rPr>
      </w:pPr>
    </w:p>
    <w:p w:rsidR="00181CCD" w:rsidRPr="00F43A1D" w:rsidRDefault="00181CCD"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F43A1D" w:rsidRDefault="001412ED" w:rsidP="001412ED">
      <w:pPr>
        <w:autoSpaceDE w:val="0"/>
        <w:autoSpaceDN w:val="0"/>
        <w:adjustRightInd w:val="0"/>
        <w:spacing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C72CB8" w:rsidRDefault="00C72CB8" w:rsidP="009D4EF9">
      <w:pPr>
        <w:spacing w:line="240" w:lineRule="auto"/>
        <w:rPr>
          <w:rFonts w:ascii="Cambria" w:hAnsi="Cambria" w:cs="Tahoma"/>
          <w:b/>
        </w:rPr>
      </w:pPr>
    </w:p>
    <w:p w:rsidR="001412ED" w:rsidRPr="00F43A1D" w:rsidRDefault="001412ED" w:rsidP="00C72CB8">
      <w:pPr>
        <w:spacing w:after="0" w:line="240" w:lineRule="auto"/>
        <w:ind w:left="426" w:hanging="426"/>
        <w:jc w:val="center"/>
        <w:rPr>
          <w:rFonts w:ascii="Cambria" w:hAnsi="Cambria" w:cs="Tahoma"/>
          <w:b/>
        </w:rPr>
      </w:pPr>
      <w:r w:rsidRPr="00F43A1D">
        <w:rPr>
          <w:rFonts w:ascii="Cambria" w:hAnsi="Cambria" w:cs="Tahoma"/>
          <w:b/>
        </w:rPr>
        <w:t>ROZDZIAŁ 38</w:t>
      </w:r>
    </w:p>
    <w:p w:rsidR="001412ED" w:rsidRDefault="001412ED" w:rsidP="00C72CB8">
      <w:pPr>
        <w:autoSpaceDE w:val="0"/>
        <w:autoSpaceDN w:val="0"/>
        <w:adjustRightInd w:val="0"/>
        <w:spacing w:after="0"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9D4EF9" w:rsidRPr="00DD7FE6" w:rsidRDefault="009D4EF9" w:rsidP="00C72CB8">
      <w:pPr>
        <w:autoSpaceDE w:val="0"/>
        <w:autoSpaceDN w:val="0"/>
        <w:adjustRightInd w:val="0"/>
        <w:spacing w:after="0" w:line="240" w:lineRule="auto"/>
        <w:jc w:val="center"/>
        <w:rPr>
          <w:rFonts w:ascii="Cambria" w:hAnsi="Cambria"/>
          <w:b/>
        </w:rPr>
      </w:pPr>
    </w:p>
    <w:p w:rsidR="00400924" w:rsidRPr="00DD7FE6" w:rsidRDefault="00400924" w:rsidP="001412ED">
      <w:pPr>
        <w:pStyle w:val="Default"/>
        <w:jc w:val="both"/>
        <w:rPr>
          <w:rFonts w:ascii="Cambria" w:hAnsi="Cambria" w:cs="Tahoma"/>
          <w:color w:val="auto"/>
          <w:sz w:val="22"/>
          <w:szCs w:val="22"/>
        </w:rPr>
      </w:pP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W celu pokrycia roszczeń z tytułu niewykonania lub nienależytego wykonania umowy zamawiający ustanawia zabezpieczenie w wysokości 5 % ceny brutto wskazanej  w ofercie.</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Wykonawca wnosi zabezpieczenie przed zawarciem umowy.</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Zabezpieczenie może być wnoszone, według wyboru wykonawcy, w jednej lub w kilku następujących formach: </w:t>
      </w:r>
    </w:p>
    <w:p w:rsidR="00400924" w:rsidRPr="00DD7FE6" w:rsidRDefault="00400924" w:rsidP="000B1B8D">
      <w:pPr>
        <w:pStyle w:val="Akapitzlist"/>
        <w:numPr>
          <w:ilvl w:val="0"/>
          <w:numId w:val="55"/>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pieniądzu; </w:t>
      </w:r>
    </w:p>
    <w:p w:rsidR="00400924" w:rsidRPr="00DD7FE6" w:rsidRDefault="00400924" w:rsidP="000B1B8D">
      <w:pPr>
        <w:pStyle w:val="Akapitzlist"/>
        <w:numPr>
          <w:ilvl w:val="0"/>
          <w:numId w:val="55"/>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poręczeniach bankowych lub poręczeniach spółdzielczej kasy oszczędnościowo-kredytowej, z tym że zobowiązanie kasy jest zawsze zobowiązaniem pieniężnym; </w:t>
      </w:r>
    </w:p>
    <w:p w:rsidR="00400924" w:rsidRPr="00DD7FE6" w:rsidRDefault="00400924" w:rsidP="000B1B8D">
      <w:pPr>
        <w:pStyle w:val="Akapitzlist"/>
        <w:numPr>
          <w:ilvl w:val="0"/>
          <w:numId w:val="55"/>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gwarancjach bankowych; </w:t>
      </w:r>
    </w:p>
    <w:p w:rsidR="00400924" w:rsidRPr="00DD7FE6" w:rsidRDefault="00400924" w:rsidP="000B1B8D">
      <w:pPr>
        <w:pStyle w:val="Akapitzlist"/>
        <w:numPr>
          <w:ilvl w:val="0"/>
          <w:numId w:val="55"/>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gwarancjach ubezpieczeniowych; </w:t>
      </w:r>
    </w:p>
    <w:p w:rsidR="00400924" w:rsidRPr="00DD7FE6" w:rsidRDefault="00400924" w:rsidP="000B1B8D">
      <w:pPr>
        <w:pStyle w:val="Akapitzlist"/>
        <w:numPr>
          <w:ilvl w:val="0"/>
          <w:numId w:val="55"/>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poręczeniach udzielanych przez podmioty, o których mowa w art. 6b ust. 5 pkt 2 ustawy z dnia 9 listopada 2000 r. o utworzeniu Polskiej Agencji Rozwoju Przedsiębiorczości. </w:t>
      </w:r>
    </w:p>
    <w:p w:rsidR="00400924" w:rsidRPr="00DD7FE6" w:rsidRDefault="00400924" w:rsidP="000B1B8D">
      <w:pPr>
        <w:pStyle w:val="Default"/>
        <w:numPr>
          <w:ilvl w:val="0"/>
          <w:numId w:val="54"/>
        </w:numPr>
        <w:tabs>
          <w:tab w:val="clear" w:pos="720"/>
          <w:tab w:val="num" w:pos="284"/>
        </w:tabs>
        <w:spacing w:line="276" w:lineRule="auto"/>
        <w:ind w:hanging="862"/>
        <w:jc w:val="both"/>
        <w:rPr>
          <w:rFonts w:ascii="Cambria" w:hAnsi="Cambria" w:cs="Tahoma"/>
          <w:color w:val="auto"/>
          <w:sz w:val="22"/>
          <w:szCs w:val="22"/>
        </w:rPr>
      </w:pPr>
      <w:r w:rsidRPr="00DD7FE6">
        <w:rPr>
          <w:rFonts w:ascii="Cambria" w:hAnsi="Cambria"/>
          <w:color w:val="auto"/>
          <w:sz w:val="22"/>
          <w:szCs w:val="22"/>
          <w:lang w:eastAsia="pl-PL"/>
        </w:rPr>
        <w:lastRenderedPageBreak/>
        <w:t xml:space="preserve">Za zgodą zamawiającego zabezpieczenie może być wnoszone również: </w:t>
      </w:r>
    </w:p>
    <w:p w:rsidR="00400924" w:rsidRPr="00DD7FE6" w:rsidRDefault="00400924" w:rsidP="000B1B8D">
      <w:pPr>
        <w:pStyle w:val="Akapitzlist"/>
        <w:numPr>
          <w:ilvl w:val="0"/>
          <w:numId w:val="56"/>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w wekslach z poręczeniem wekslowym banku lub spółdzielczej kasy oszczędnościowo-kredytowej; </w:t>
      </w:r>
    </w:p>
    <w:p w:rsidR="00400924" w:rsidRPr="00DD7FE6" w:rsidRDefault="00400924" w:rsidP="000B1B8D">
      <w:pPr>
        <w:pStyle w:val="Akapitzlist"/>
        <w:numPr>
          <w:ilvl w:val="0"/>
          <w:numId w:val="56"/>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przez ustanowienie zastawu na papierach wartościowych emitowanych przez Skarb Państwa lub jednostkę samorządu terytorialnego; </w:t>
      </w:r>
    </w:p>
    <w:p w:rsidR="00400924" w:rsidRPr="00DD7FE6" w:rsidRDefault="00400924" w:rsidP="000B1B8D">
      <w:pPr>
        <w:pStyle w:val="Akapitzlist"/>
        <w:numPr>
          <w:ilvl w:val="0"/>
          <w:numId w:val="56"/>
        </w:numPr>
        <w:suppressAutoHyphens w:val="0"/>
        <w:autoSpaceDE w:val="0"/>
        <w:autoSpaceDN w:val="0"/>
        <w:adjustRightInd w:val="0"/>
        <w:spacing w:line="276" w:lineRule="auto"/>
        <w:ind w:left="1134" w:hanging="425"/>
        <w:rPr>
          <w:rFonts w:ascii="Cambria" w:hAnsi="Cambria"/>
          <w:sz w:val="22"/>
          <w:szCs w:val="22"/>
          <w:lang w:eastAsia="pl-PL"/>
        </w:rPr>
      </w:pPr>
      <w:r w:rsidRPr="00DD7FE6">
        <w:rPr>
          <w:rFonts w:ascii="Cambria" w:hAnsi="Cambria"/>
          <w:sz w:val="22"/>
          <w:szCs w:val="22"/>
          <w:lang w:eastAsia="pl-PL"/>
        </w:rPr>
        <w:t xml:space="preserve"> przez ustanowienie zastawu rejestrowego na zasadach określonych w ustawie z dnia 6 grudnia 1996 r. o zastawie rejestrowym i rejestrze zastawów.</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Zabezpieczenie wnoszone w pieniądzu wykonawca wpłaca przelewem na rachunek bankowy zamawiającego: </w:t>
      </w:r>
      <w:r w:rsidRPr="00DD7FE6">
        <w:rPr>
          <w:rFonts w:ascii="Cambria" w:hAnsi="Cambria" w:cs="Tahoma"/>
          <w:color w:val="auto"/>
          <w:sz w:val="22"/>
          <w:szCs w:val="22"/>
        </w:rPr>
        <w:t xml:space="preserve">58 1050 1461 1000 0023 6464 4415. </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Na przelewie wykonawca winien umieścić informację zawierającą nazwę zamówienia.</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W przypadku wniesienia wadium w pieniądzu wykonawca może wyrazić zgodę na zaliczenie kwoty wadium na poczet zabezpieczenia.</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Poręczenie lub gwarancja, przekazane zamawiającemu w oryginale, powinny zawierać stwierdzenie, że: w przypadku niewykonania lub nienależytego wykonania zamówienia przez wykonawcę, na pisemne żądanie zamawiającego wzywające do zapłaty kwoty zabezpieczenia następuje jego bezwarunkowa wypłata przez gwaranta/poręczyciela.</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 xml:space="preserve">Zabezpieczenie musi zostać wniesione przez wykonawcę jednocześnie na okres realizacji umowy wraz  z okresem rękojmi za wady. </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Zabezpieczenie ustanowione na okres rękojmi za wady stanowić będzie 30% zabezpieczenia.</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Zamawiający nie dopuszcza wniesienia zabezpieczenia należytego wykonania umowy tylko na czas realizacji umowy. W przypadku wniesienia zabezpieczenia należytego wykonania umowy jedynie na czas realizacji umowy bez uwzględnienia zabezpieczenia roszczeń z tytułu rękojmi za wady, zamawiający uzna, że wykonawca nie wniósł zabezpieczenia i w takim przypadku zastosowanie mają zapisy określone w ust. 20.</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Zabezpieczenie wniesione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W trakcie realizacji umowy wykonawca może dokonać zmiany formy zabezpieczenia na jedną lub kilka form, o których mowa w ust. 3.</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 zgodą zamawiającego wykonawca może dokonać zmiany formy zabezpieczenia na jedną                       lub kilka form, o których mowa w ust. 4.</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Zmiana formy zabezpieczenia jest dokonywana z zachowaniem ciągłości zabezpieczenia i bez zmniejszenia jego wysokości.</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 </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Wypłata, o której mowa w ust. 16, następuje nie później niż w ostatnim dniu ważności dotychczasowego zabezpieczenia.</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Zamawiający zwróci zabezpieczenie w terminie 30 dni od dnia wykonania zamówienia i uznania przez zamawiającego za należycie wykonane.</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Kwota, o której mowa w ust. 10, jest zwracana nie później niż w 15 dniu po upływie okresu rękojmi za wady lub gwarancji.</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lastRenderedPageBreak/>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pkt 7 pzp - unieważnić postępowanie.</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Szczegółowe postanowienia, co do zabezpieczenia należytego wykonania umowy określono we wzorze umowy.</w:t>
      </w:r>
    </w:p>
    <w:p w:rsidR="009D4EF9" w:rsidRPr="00F43A1D" w:rsidRDefault="009D4EF9" w:rsidP="000F656A">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009D4EF9">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ind w:left="426" w:hanging="426"/>
        <w:jc w:val="center"/>
        <w:rPr>
          <w:rFonts w:ascii="Cambria" w:hAnsi="Cambria" w:cs="Tahoma"/>
          <w:b/>
        </w:rPr>
      </w:pPr>
    </w:p>
    <w:p w:rsidR="001412ED" w:rsidRPr="001D0EFF"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lastRenderedPageBreak/>
        <w:t xml:space="preserve">na podstawie art. 18 RODO prawo żądania od administratora ograniczenia przetwarzania danych osobowych z zastrzeżeniem przypadków, o których mowa w art. 18 ust. 2 RODO ***;  </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1412ED">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Pr="00F43A1D" w:rsidRDefault="001412ED" w:rsidP="001412ED">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1412ED" w:rsidRPr="00F43A1D" w:rsidRDefault="001412ED" w:rsidP="001412ED">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1412ED">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BA6A67" w:rsidRPr="009D4EF9" w:rsidRDefault="001412ED" w:rsidP="009D4EF9">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BA6A67" w:rsidRDefault="007D0B48" w:rsidP="001412ED">
      <w:pPr>
        <w:spacing w:line="240" w:lineRule="auto"/>
        <w:ind w:left="426" w:hanging="426"/>
        <w:jc w:val="right"/>
        <w:rPr>
          <w:rFonts w:ascii="Cambria" w:hAnsi="Cambria" w:cs="Tahoma"/>
          <w:b/>
        </w:rPr>
      </w:pPr>
      <w:r>
        <w:rPr>
          <w:rFonts w:ascii="Cambria" w:hAnsi="Cambria" w:cs="Tahoma"/>
          <w:b/>
        </w:rPr>
        <w:t xml:space="preserve">Tomasz Jurek </w:t>
      </w:r>
    </w:p>
    <w:p w:rsidR="007D0B48" w:rsidRDefault="007D0B48" w:rsidP="001412ED">
      <w:pPr>
        <w:spacing w:line="240" w:lineRule="auto"/>
        <w:ind w:left="426" w:hanging="426"/>
        <w:jc w:val="right"/>
        <w:rPr>
          <w:rFonts w:ascii="Cambria" w:hAnsi="Cambria" w:cs="Tahoma"/>
          <w:b/>
        </w:rPr>
      </w:pPr>
      <w:r>
        <w:rPr>
          <w:rFonts w:ascii="Cambria" w:hAnsi="Cambria" w:cs="Tahoma"/>
          <w:b/>
        </w:rPr>
        <w:t>Z-ca Prezydenta Miasta Tomaszowa Maz.</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7D0B48">
        <w:rPr>
          <w:rFonts w:ascii="Cambria" w:hAnsi="Cambria" w:cs="Tahoma"/>
          <w:b/>
        </w:rPr>
        <w:t xml:space="preserve"> </w:t>
      </w:r>
      <w:r w:rsidR="00662813">
        <w:rPr>
          <w:rFonts w:ascii="Cambria" w:hAnsi="Cambria" w:cs="Tahoma"/>
          <w:b/>
        </w:rPr>
        <w:t xml:space="preserve"> </w:t>
      </w:r>
      <w:r w:rsidR="000F656A">
        <w:rPr>
          <w:rFonts w:ascii="Cambria" w:hAnsi="Cambria" w:cs="Tahoma"/>
          <w:b/>
        </w:rPr>
        <w:t>4-08</w:t>
      </w:r>
      <w:r w:rsidR="00A05048">
        <w:rPr>
          <w:rFonts w:ascii="Cambria" w:hAnsi="Cambria" w:cs="Tahoma"/>
          <w:b/>
        </w:rPr>
        <w:t xml:space="preserve">-2022 </w:t>
      </w:r>
      <w:r w:rsidR="007D0B48">
        <w:rPr>
          <w:rFonts w:ascii="Cambria" w:hAnsi="Cambria" w:cs="Tahoma"/>
          <w:b/>
        </w:rPr>
        <w:t>r.</w:t>
      </w:r>
      <w:r w:rsidRPr="00F43A1D">
        <w:rPr>
          <w:rFonts w:ascii="Cambria" w:hAnsi="Cambria" w:cs="Tahoma"/>
          <w:b/>
        </w:rPr>
        <w:t xml:space="preserve"> </w:t>
      </w:r>
    </w:p>
    <w:p w:rsidR="00CE3837" w:rsidRDefault="00CE3837"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0F656A">
      <w:pPr>
        <w:autoSpaceDE w:val="0"/>
        <w:spacing w:after="0" w:line="240" w:lineRule="auto"/>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Default="00EF099C" w:rsidP="00CE3837">
      <w:pPr>
        <w:autoSpaceDE w:val="0"/>
        <w:spacing w:after="0" w:line="240" w:lineRule="auto"/>
        <w:jc w:val="right"/>
        <w:rPr>
          <w:rFonts w:ascii="Cambria" w:hAnsi="Cambria" w:cs="Tahoma"/>
        </w:rPr>
      </w:pPr>
    </w:p>
    <w:p w:rsidR="00EF099C" w:rsidRPr="00CE3837" w:rsidRDefault="00EF099C" w:rsidP="000F656A">
      <w:pPr>
        <w:autoSpaceDE w:val="0"/>
        <w:spacing w:after="0" w:line="240" w:lineRule="auto"/>
        <w:rPr>
          <w:rFonts w:ascii="Cambria" w:hAnsi="Cambria" w:cs="Tahoma"/>
        </w:rPr>
      </w:pPr>
    </w:p>
    <w:sectPr w:rsidR="00EF099C" w:rsidRPr="00CE3837" w:rsidSect="0087186B">
      <w:headerReference w:type="default" r:id="rId24"/>
      <w:footerReference w:type="default" r:id="rId25"/>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404B" w:rsidRDefault="002D404B" w:rsidP="005C61A5">
      <w:pPr>
        <w:spacing w:after="0" w:line="240" w:lineRule="auto"/>
      </w:pPr>
      <w:r>
        <w:separator/>
      </w:r>
    </w:p>
  </w:endnote>
  <w:endnote w:type="continuationSeparator" w:id="1">
    <w:p w:rsidR="002D404B" w:rsidRDefault="002D404B"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MS Mincho"/>
    <w:panose1 w:val="00000000000000000000"/>
    <w:charset w:val="80"/>
    <w:family w:val="auto"/>
    <w:notTrueType/>
    <w:pitch w:val="default"/>
    <w:sig w:usb0="00000000" w:usb1="08070000" w:usb2="00000010" w:usb3="00000000" w:csb0="0002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902297"/>
      <w:docPartObj>
        <w:docPartGallery w:val="Page Numbers (Bottom of Page)"/>
        <w:docPartUnique/>
      </w:docPartObj>
    </w:sdtPr>
    <w:sdtContent>
      <w:p w:rsidR="00D4272C" w:rsidRDefault="00B35F25">
        <w:pPr>
          <w:pStyle w:val="Stopka"/>
        </w:pPr>
        <w:fldSimple w:instr=" PAGE   \* MERGEFORMAT ">
          <w:r w:rsidR="00A05B6B">
            <w:rPr>
              <w:noProof/>
            </w:rPr>
            <w:t>49</w:t>
          </w:r>
        </w:fldSimple>
      </w:p>
    </w:sdtContent>
  </w:sdt>
  <w:p w:rsidR="00D4272C" w:rsidRDefault="00D4272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404B" w:rsidRDefault="002D404B" w:rsidP="005C61A5">
      <w:pPr>
        <w:spacing w:after="0" w:line="240" w:lineRule="auto"/>
      </w:pPr>
      <w:r>
        <w:separator/>
      </w:r>
    </w:p>
  </w:footnote>
  <w:footnote w:type="continuationSeparator" w:id="1">
    <w:p w:rsidR="002D404B" w:rsidRDefault="002D404B"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72C" w:rsidRDefault="00D4272C" w:rsidP="005C61A5">
    <w:pPr>
      <w:pStyle w:val="Stopka"/>
      <w:jc w:val="center"/>
      <w:rPr>
        <w:rFonts w:ascii="Arial" w:eastAsia="Times New Roman" w:hAnsi="Arial" w:cs="Arial"/>
        <w:b/>
        <w:sz w:val="24"/>
        <w:szCs w:val="24"/>
        <w:lang w:eastAsia="pl-PL"/>
      </w:rPr>
    </w:pPr>
  </w:p>
  <w:p w:rsidR="00D4272C" w:rsidRDefault="00D4272C" w:rsidP="005C61A5">
    <w:pPr>
      <w:pStyle w:val="Stopka"/>
      <w:jc w:val="center"/>
      <w:rPr>
        <w:rFonts w:ascii="Arial" w:eastAsia="Times New Roman" w:hAnsi="Arial" w:cs="Arial"/>
        <w:b/>
        <w:sz w:val="24"/>
        <w:szCs w:val="24"/>
        <w:lang w:eastAsia="pl-PL"/>
      </w:rPr>
    </w:pPr>
  </w:p>
  <w:p w:rsidR="00D4272C" w:rsidRPr="00B22337" w:rsidRDefault="00D4272C" w:rsidP="005C61A5">
    <w:pPr>
      <w:pStyle w:val="Stopka"/>
      <w:jc w:val="center"/>
      <w:rPr>
        <w:rFonts w:ascii="Arial" w:hAnsi="Arial" w:cs="Arial"/>
        <w:b/>
        <w:sz w:val="24"/>
        <w:szCs w:val="24"/>
      </w:rPr>
    </w:pPr>
  </w:p>
  <w:p w:rsidR="00D4272C" w:rsidRDefault="00D4272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B863F83"/>
    <w:multiLevelType w:val="hybridMultilevel"/>
    <w:tmpl w:val="48C07874"/>
    <w:lvl w:ilvl="0" w:tplc="60D2D88C">
      <w:start w:val="1"/>
      <w:numFmt w:val="decimal"/>
      <w:lvlText w:val="%1)"/>
      <w:lvlJc w:val="left"/>
      <w:pPr>
        <w:ind w:left="1069" w:hanging="360"/>
      </w:pPr>
      <w:rPr>
        <w:rFonts w:ascii="Cambria" w:eastAsia="Times New Roman" w:hAnsi="Cambria" w:cs="Tahoma" w:hint="default"/>
        <w:sz w:val="22"/>
        <w:szCs w:val="22"/>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
    <w:nsid w:val="100D7BDD"/>
    <w:multiLevelType w:val="hybridMultilevel"/>
    <w:tmpl w:val="78885736"/>
    <w:lvl w:ilvl="0" w:tplc="0415000F">
      <w:start w:val="1"/>
      <w:numFmt w:val="decimal"/>
      <w:lvlText w:val="%1."/>
      <w:lvlJc w:val="left"/>
      <w:pPr>
        <w:tabs>
          <w:tab w:val="num" w:pos="1288"/>
        </w:tabs>
        <w:ind w:left="1288" w:hanging="360"/>
      </w:pPr>
      <w:rPr>
        <w:rFonts w:hint="default"/>
        <w:b w:val="0"/>
        <w:i w:val="0"/>
        <w:color w:val="auto"/>
      </w:rPr>
    </w:lvl>
    <w:lvl w:ilvl="1" w:tplc="04150019">
      <w:start w:val="1"/>
      <w:numFmt w:val="lowerLetter"/>
      <w:lvlText w:val="%2."/>
      <w:lvlJc w:val="left"/>
      <w:pPr>
        <w:tabs>
          <w:tab w:val="num" w:pos="2008"/>
        </w:tabs>
        <w:ind w:left="2008" w:hanging="360"/>
      </w:pPr>
    </w:lvl>
    <w:lvl w:ilvl="2" w:tplc="0415001B" w:tentative="1">
      <w:start w:val="1"/>
      <w:numFmt w:val="lowerRoman"/>
      <w:lvlText w:val="%3."/>
      <w:lvlJc w:val="right"/>
      <w:pPr>
        <w:tabs>
          <w:tab w:val="num" w:pos="2728"/>
        </w:tabs>
        <w:ind w:left="2728" w:hanging="180"/>
      </w:pPr>
    </w:lvl>
    <w:lvl w:ilvl="3" w:tplc="0415000F" w:tentative="1">
      <w:start w:val="1"/>
      <w:numFmt w:val="decimal"/>
      <w:lvlText w:val="%4."/>
      <w:lvlJc w:val="left"/>
      <w:pPr>
        <w:tabs>
          <w:tab w:val="num" w:pos="3448"/>
        </w:tabs>
        <w:ind w:left="3448" w:hanging="360"/>
      </w:pPr>
    </w:lvl>
    <w:lvl w:ilvl="4" w:tplc="04150019" w:tentative="1">
      <w:start w:val="1"/>
      <w:numFmt w:val="lowerLetter"/>
      <w:lvlText w:val="%5."/>
      <w:lvlJc w:val="left"/>
      <w:pPr>
        <w:tabs>
          <w:tab w:val="num" w:pos="4168"/>
        </w:tabs>
        <w:ind w:left="4168" w:hanging="360"/>
      </w:pPr>
    </w:lvl>
    <w:lvl w:ilvl="5" w:tplc="0415001B" w:tentative="1">
      <w:start w:val="1"/>
      <w:numFmt w:val="lowerRoman"/>
      <w:lvlText w:val="%6."/>
      <w:lvlJc w:val="right"/>
      <w:pPr>
        <w:tabs>
          <w:tab w:val="num" w:pos="4888"/>
        </w:tabs>
        <w:ind w:left="4888" w:hanging="180"/>
      </w:pPr>
    </w:lvl>
    <w:lvl w:ilvl="6" w:tplc="0415000F" w:tentative="1">
      <w:start w:val="1"/>
      <w:numFmt w:val="decimal"/>
      <w:lvlText w:val="%7."/>
      <w:lvlJc w:val="left"/>
      <w:pPr>
        <w:tabs>
          <w:tab w:val="num" w:pos="5608"/>
        </w:tabs>
        <w:ind w:left="5608" w:hanging="360"/>
      </w:pPr>
    </w:lvl>
    <w:lvl w:ilvl="7" w:tplc="04150019" w:tentative="1">
      <w:start w:val="1"/>
      <w:numFmt w:val="lowerLetter"/>
      <w:lvlText w:val="%8."/>
      <w:lvlJc w:val="left"/>
      <w:pPr>
        <w:tabs>
          <w:tab w:val="num" w:pos="6328"/>
        </w:tabs>
        <w:ind w:left="6328" w:hanging="360"/>
      </w:pPr>
    </w:lvl>
    <w:lvl w:ilvl="8" w:tplc="0415001B" w:tentative="1">
      <w:start w:val="1"/>
      <w:numFmt w:val="lowerRoman"/>
      <w:lvlText w:val="%9."/>
      <w:lvlJc w:val="right"/>
      <w:pPr>
        <w:tabs>
          <w:tab w:val="num" w:pos="7048"/>
        </w:tabs>
        <w:ind w:left="7048" w:hanging="180"/>
      </w:pPr>
    </w:lvl>
  </w:abstractNum>
  <w:abstractNum w:abstractNumId="8">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16F43E97"/>
    <w:multiLevelType w:val="hybridMultilevel"/>
    <w:tmpl w:val="223CB9BE"/>
    <w:lvl w:ilvl="0" w:tplc="BE684BE0">
      <w:start w:val="1"/>
      <w:numFmt w:val="decimal"/>
      <w:lvlText w:val="%1)"/>
      <w:lvlJc w:val="left"/>
      <w:pPr>
        <w:ind w:left="1459" w:hanging="75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4">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1E1E1BDD"/>
    <w:multiLevelType w:val="hybridMultilevel"/>
    <w:tmpl w:val="771CFCBE"/>
    <w:lvl w:ilvl="0" w:tplc="D1EA9A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A0F3770"/>
    <w:multiLevelType w:val="hybridMultilevel"/>
    <w:tmpl w:val="E152AF1E"/>
    <w:lvl w:ilvl="0" w:tplc="B0762A32">
      <w:start w:val="1"/>
      <w:numFmt w:val="decimal"/>
      <w:lvlText w:val="%1)"/>
      <w:lvlJc w:val="left"/>
      <w:pPr>
        <w:ind w:left="1080" w:hanging="360"/>
      </w:pPr>
      <w:rPr>
        <w:rFonts w:cs="Arial"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3C89182B"/>
    <w:multiLevelType w:val="hybridMultilevel"/>
    <w:tmpl w:val="72106070"/>
    <w:lvl w:ilvl="0" w:tplc="E32A701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550621CA"/>
    <w:multiLevelType w:val="hybridMultilevel"/>
    <w:tmpl w:val="85EC4FEE"/>
    <w:lvl w:ilvl="0" w:tplc="5DD645EA">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553779B2"/>
    <w:multiLevelType w:val="hybridMultilevel"/>
    <w:tmpl w:val="CBE24276"/>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613458B0"/>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4">
    <w:nsid w:val="767B1453"/>
    <w:multiLevelType w:val="hybridMultilevel"/>
    <w:tmpl w:val="1E6670C8"/>
    <w:lvl w:ilvl="0" w:tplc="34AE68AE">
      <w:start w:val="1"/>
      <w:numFmt w:val="decimal"/>
      <w:lvlText w:val="%1)"/>
      <w:lvlJc w:val="left"/>
      <w:pPr>
        <w:ind w:left="1146" w:hanging="360"/>
      </w:pPr>
      <w:rPr>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5">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9">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7E902F44"/>
    <w:multiLevelType w:val="hybridMultilevel"/>
    <w:tmpl w:val="1E6670C8"/>
    <w:lvl w:ilvl="0" w:tplc="34AE68AE">
      <w:start w:val="1"/>
      <w:numFmt w:val="decimal"/>
      <w:lvlText w:val="%1)"/>
      <w:lvlJc w:val="left"/>
      <w:pPr>
        <w:ind w:left="1146" w:hanging="360"/>
      </w:pPr>
      <w:rPr>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1">
    <w:nsid w:val="7E920BAC"/>
    <w:multiLevelType w:val="hybridMultilevel"/>
    <w:tmpl w:val="CCDA7FB8"/>
    <w:lvl w:ilvl="0" w:tplc="33D0FDB6">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1"/>
  </w:num>
  <w:num w:numId="2">
    <w:abstractNumId w:val="0"/>
  </w:num>
  <w:num w:numId="3">
    <w:abstractNumId w:val="53"/>
  </w:num>
  <w:num w:numId="4">
    <w:abstractNumId w:val="15"/>
  </w:num>
  <w:num w:numId="5">
    <w:abstractNumId w:val="13"/>
  </w:num>
  <w:num w:numId="6">
    <w:abstractNumId w:val="25"/>
  </w:num>
  <w:num w:numId="7">
    <w:abstractNumId w:val="18"/>
  </w:num>
  <w:num w:numId="8">
    <w:abstractNumId w:val="24"/>
  </w:num>
  <w:num w:numId="9">
    <w:abstractNumId w:val="35"/>
  </w:num>
  <w:num w:numId="10">
    <w:abstractNumId w:val="5"/>
  </w:num>
  <w:num w:numId="11">
    <w:abstractNumId w:val="4"/>
  </w:num>
  <w:num w:numId="12">
    <w:abstractNumId w:val="7"/>
  </w:num>
  <w:num w:numId="13">
    <w:abstractNumId w:val="23"/>
  </w:num>
  <w:num w:numId="14">
    <w:abstractNumId w:val="36"/>
  </w:num>
  <w:num w:numId="15">
    <w:abstractNumId w:val="11"/>
  </w:num>
  <w:num w:numId="16">
    <w:abstractNumId w:val="14"/>
  </w:num>
  <w:num w:numId="17">
    <w:abstractNumId w:val="32"/>
  </w:num>
  <w:num w:numId="18">
    <w:abstractNumId w:val="39"/>
  </w:num>
  <w:num w:numId="19">
    <w:abstractNumId w:val="26"/>
  </w:num>
  <w:num w:numId="20">
    <w:abstractNumId w:val="34"/>
  </w:num>
  <w:num w:numId="21">
    <w:abstractNumId w:val="21"/>
  </w:num>
  <w:num w:numId="22">
    <w:abstractNumId w:val="27"/>
  </w:num>
  <w:num w:numId="23">
    <w:abstractNumId w:val="12"/>
  </w:num>
  <w:num w:numId="24">
    <w:abstractNumId w:val="51"/>
  </w:num>
  <w:num w:numId="25">
    <w:abstractNumId w:val="41"/>
  </w:num>
  <w:num w:numId="26">
    <w:abstractNumId w:val="59"/>
  </w:num>
  <w:num w:numId="27">
    <w:abstractNumId w:val="38"/>
  </w:num>
  <w:num w:numId="28">
    <w:abstractNumId w:val="40"/>
  </w:num>
  <w:num w:numId="29">
    <w:abstractNumId w:val="28"/>
  </w:num>
  <w:num w:numId="30">
    <w:abstractNumId w:val="31"/>
  </w:num>
  <w:num w:numId="31">
    <w:abstractNumId w:val="52"/>
  </w:num>
  <w:num w:numId="32">
    <w:abstractNumId w:val="19"/>
  </w:num>
  <w:num w:numId="33">
    <w:abstractNumId w:val="50"/>
  </w:num>
  <w:num w:numId="34">
    <w:abstractNumId w:val="20"/>
  </w:num>
  <w:num w:numId="35">
    <w:abstractNumId w:val="2"/>
  </w:num>
  <w:num w:numId="36">
    <w:abstractNumId w:val="45"/>
  </w:num>
  <w:num w:numId="37">
    <w:abstractNumId w:val="48"/>
  </w:num>
  <w:num w:numId="38">
    <w:abstractNumId w:val="57"/>
  </w:num>
  <w:num w:numId="39">
    <w:abstractNumId w:val="56"/>
  </w:num>
  <w:num w:numId="40">
    <w:abstractNumId w:val="9"/>
  </w:num>
  <w:num w:numId="41">
    <w:abstractNumId w:val="47"/>
  </w:num>
  <w:num w:numId="42">
    <w:abstractNumId w:val="3"/>
  </w:num>
  <w:num w:numId="43">
    <w:abstractNumId w:val="58"/>
  </w:num>
  <w:num w:numId="44">
    <w:abstractNumId w:val="33"/>
  </w:num>
  <w:num w:numId="45">
    <w:abstractNumId w:val="16"/>
  </w:num>
  <w:num w:numId="46">
    <w:abstractNumId w:val="44"/>
  </w:num>
  <w:num w:numId="47">
    <w:abstractNumId w:val="22"/>
  </w:num>
  <w:num w:numId="48">
    <w:abstractNumId w:val="43"/>
  </w:num>
  <w:num w:numId="49">
    <w:abstractNumId w:val="6"/>
  </w:num>
  <w:num w:numId="50">
    <w:abstractNumId w:val="29"/>
  </w:num>
  <w:num w:numId="51">
    <w:abstractNumId w:val="8"/>
  </w:num>
  <w:num w:numId="52">
    <w:abstractNumId w:val="60"/>
  </w:num>
  <w:num w:numId="53">
    <w:abstractNumId w:val="54"/>
  </w:num>
  <w:num w:numId="54">
    <w:abstractNumId w:val="55"/>
  </w:num>
  <w:num w:numId="55">
    <w:abstractNumId w:val="37"/>
  </w:num>
  <w:num w:numId="56">
    <w:abstractNumId w:val="46"/>
  </w:num>
  <w:num w:numId="57">
    <w:abstractNumId w:val="49"/>
  </w:num>
  <w:num w:numId="58">
    <w:abstractNumId w:val="17"/>
  </w:num>
  <w:num w:numId="59">
    <w:abstractNumId w:val="61"/>
  </w:num>
  <w:num w:numId="60">
    <w:abstractNumId w:val="10"/>
  </w:num>
  <w:num w:numId="61">
    <w:abstractNumId w:val="42"/>
  </w:num>
  <w:num w:numId="62">
    <w:abstractNumId w:val="30"/>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efaultTabStop w:val="708"/>
  <w:hyphenationZone w:val="425"/>
  <w:characterSpacingControl w:val="doNotCompress"/>
  <w:hdrShapeDefaults>
    <o:shapedefaults v:ext="edit" spidmax="97282"/>
  </w:hdrShapeDefaults>
  <w:footnotePr>
    <w:footnote w:id="0"/>
    <w:footnote w:id="1"/>
  </w:footnotePr>
  <w:endnotePr>
    <w:endnote w:id="0"/>
    <w:endnote w:id="1"/>
  </w:endnotePr>
  <w:compat/>
  <w:rsids>
    <w:rsidRoot w:val="005C61A5"/>
    <w:rsid w:val="00023383"/>
    <w:rsid w:val="00033068"/>
    <w:rsid w:val="0005732E"/>
    <w:rsid w:val="00080987"/>
    <w:rsid w:val="0009064A"/>
    <w:rsid w:val="000948C2"/>
    <w:rsid w:val="00097E79"/>
    <w:rsid w:val="000A4457"/>
    <w:rsid w:val="000B1B8D"/>
    <w:rsid w:val="000C5801"/>
    <w:rsid w:val="000D2713"/>
    <w:rsid w:val="000F40E1"/>
    <w:rsid w:val="000F656A"/>
    <w:rsid w:val="000F696A"/>
    <w:rsid w:val="00113347"/>
    <w:rsid w:val="00123797"/>
    <w:rsid w:val="00126622"/>
    <w:rsid w:val="0013289D"/>
    <w:rsid w:val="00133534"/>
    <w:rsid w:val="001412ED"/>
    <w:rsid w:val="0015266C"/>
    <w:rsid w:val="00155C3A"/>
    <w:rsid w:val="001563E4"/>
    <w:rsid w:val="0017183E"/>
    <w:rsid w:val="00172AF2"/>
    <w:rsid w:val="00181CCD"/>
    <w:rsid w:val="00184184"/>
    <w:rsid w:val="00193FFD"/>
    <w:rsid w:val="001A26F6"/>
    <w:rsid w:val="001A6B3F"/>
    <w:rsid w:val="001B0B2A"/>
    <w:rsid w:val="001B7887"/>
    <w:rsid w:val="001C09DF"/>
    <w:rsid w:val="001C2788"/>
    <w:rsid w:val="001C4F67"/>
    <w:rsid w:val="001C5E0B"/>
    <w:rsid w:val="001D1F58"/>
    <w:rsid w:val="00212AEF"/>
    <w:rsid w:val="0025460F"/>
    <w:rsid w:val="00262111"/>
    <w:rsid w:val="00275FF7"/>
    <w:rsid w:val="0029596D"/>
    <w:rsid w:val="002D1966"/>
    <w:rsid w:val="002D2110"/>
    <w:rsid w:val="002D2CAD"/>
    <w:rsid w:val="002D404B"/>
    <w:rsid w:val="002D69C3"/>
    <w:rsid w:val="0030265F"/>
    <w:rsid w:val="00331D9C"/>
    <w:rsid w:val="00363641"/>
    <w:rsid w:val="00375F92"/>
    <w:rsid w:val="0039247D"/>
    <w:rsid w:val="0039565A"/>
    <w:rsid w:val="003B21EA"/>
    <w:rsid w:val="003C7859"/>
    <w:rsid w:val="003D57F1"/>
    <w:rsid w:val="003D76FD"/>
    <w:rsid w:val="003E672F"/>
    <w:rsid w:val="00400924"/>
    <w:rsid w:val="0046717B"/>
    <w:rsid w:val="00472C18"/>
    <w:rsid w:val="004741A3"/>
    <w:rsid w:val="00475EF4"/>
    <w:rsid w:val="004B0F9B"/>
    <w:rsid w:val="004D348D"/>
    <w:rsid w:val="004F599D"/>
    <w:rsid w:val="00510009"/>
    <w:rsid w:val="00515C66"/>
    <w:rsid w:val="00516B87"/>
    <w:rsid w:val="00521D8E"/>
    <w:rsid w:val="00534735"/>
    <w:rsid w:val="00535A72"/>
    <w:rsid w:val="00540ACD"/>
    <w:rsid w:val="005614EC"/>
    <w:rsid w:val="00575D81"/>
    <w:rsid w:val="005868EF"/>
    <w:rsid w:val="005A1ECE"/>
    <w:rsid w:val="005C221B"/>
    <w:rsid w:val="005C61A5"/>
    <w:rsid w:val="005F7F3E"/>
    <w:rsid w:val="00601056"/>
    <w:rsid w:val="00625DBB"/>
    <w:rsid w:val="00654DA6"/>
    <w:rsid w:val="00660D60"/>
    <w:rsid w:val="00662813"/>
    <w:rsid w:val="00670930"/>
    <w:rsid w:val="00675675"/>
    <w:rsid w:val="00684B0C"/>
    <w:rsid w:val="006A2F5E"/>
    <w:rsid w:val="006C2B78"/>
    <w:rsid w:val="006C67CE"/>
    <w:rsid w:val="006D17B7"/>
    <w:rsid w:val="006D3EFC"/>
    <w:rsid w:val="00706DD8"/>
    <w:rsid w:val="0071392D"/>
    <w:rsid w:val="00715FF6"/>
    <w:rsid w:val="00716BC5"/>
    <w:rsid w:val="00723CC9"/>
    <w:rsid w:val="00733179"/>
    <w:rsid w:val="00751B35"/>
    <w:rsid w:val="007805CB"/>
    <w:rsid w:val="00781143"/>
    <w:rsid w:val="007A675A"/>
    <w:rsid w:val="007C2D63"/>
    <w:rsid w:val="007D0B48"/>
    <w:rsid w:val="007E1ACE"/>
    <w:rsid w:val="00802F4F"/>
    <w:rsid w:val="0080554E"/>
    <w:rsid w:val="00807B07"/>
    <w:rsid w:val="00814EF5"/>
    <w:rsid w:val="00853673"/>
    <w:rsid w:val="0087186B"/>
    <w:rsid w:val="008940CA"/>
    <w:rsid w:val="008A03A6"/>
    <w:rsid w:val="008B33DD"/>
    <w:rsid w:val="008C4AD6"/>
    <w:rsid w:val="008C6AF0"/>
    <w:rsid w:val="008C6C28"/>
    <w:rsid w:val="008D50CB"/>
    <w:rsid w:val="008D5661"/>
    <w:rsid w:val="008E2A0E"/>
    <w:rsid w:val="00922898"/>
    <w:rsid w:val="00930ADE"/>
    <w:rsid w:val="009349F7"/>
    <w:rsid w:val="00941B87"/>
    <w:rsid w:val="00947797"/>
    <w:rsid w:val="00972318"/>
    <w:rsid w:val="00975D9B"/>
    <w:rsid w:val="009774E6"/>
    <w:rsid w:val="0098282B"/>
    <w:rsid w:val="00986342"/>
    <w:rsid w:val="009906B6"/>
    <w:rsid w:val="009978FB"/>
    <w:rsid w:val="009A3CF4"/>
    <w:rsid w:val="009B1BAC"/>
    <w:rsid w:val="009C030C"/>
    <w:rsid w:val="009C156B"/>
    <w:rsid w:val="009C36EA"/>
    <w:rsid w:val="009D3365"/>
    <w:rsid w:val="009D4EF9"/>
    <w:rsid w:val="00A05048"/>
    <w:rsid w:val="00A05B6B"/>
    <w:rsid w:val="00A26A82"/>
    <w:rsid w:val="00A33B4E"/>
    <w:rsid w:val="00A34CEC"/>
    <w:rsid w:val="00A3780F"/>
    <w:rsid w:val="00A4282B"/>
    <w:rsid w:val="00A45610"/>
    <w:rsid w:val="00A650EF"/>
    <w:rsid w:val="00A9175B"/>
    <w:rsid w:val="00A9297B"/>
    <w:rsid w:val="00AC434E"/>
    <w:rsid w:val="00AD25CB"/>
    <w:rsid w:val="00AD340D"/>
    <w:rsid w:val="00AE3EBE"/>
    <w:rsid w:val="00B139EA"/>
    <w:rsid w:val="00B27B3D"/>
    <w:rsid w:val="00B35F25"/>
    <w:rsid w:val="00B72858"/>
    <w:rsid w:val="00B74390"/>
    <w:rsid w:val="00B85F9A"/>
    <w:rsid w:val="00B86462"/>
    <w:rsid w:val="00BA0E25"/>
    <w:rsid w:val="00BA6A67"/>
    <w:rsid w:val="00BE7FA2"/>
    <w:rsid w:val="00C030E6"/>
    <w:rsid w:val="00C54445"/>
    <w:rsid w:val="00C6647F"/>
    <w:rsid w:val="00C709CF"/>
    <w:rsid w:val="00C72CB8"/>
    <w:rsid w:val="00C77A2F"/>
    <w:rsid w:val="00C81922"/>
    <w:rsid w:val="00C93BE1"/>
    <w:rsid w:val="00CA3D15"/>
    <w:rsid w:val="00CB0AF7"/>
    <w:rsid w:val="00CD24C7"/>
    <w:rsid w:val="00CD28EC"/>
    <w:rsid w:val="00CD7840"/>
    <w:rsid w:val="00CE0FD2"/>
    <w:rsid w:val="00CE3837"/>
    <w:rsid w:val="00CE54A2"/>
    <w:rsid w:val="00CF3530"/>
    <w:rsid w:val="00D27551"/>
    <w:rsid w:val="00D30E21"/>
    <w:rsid w:val="00D41B2E"/>
    <w:rsid w:val="00D4272C"/>
    <w:rsid w:val="00D52B66"/>
    <w:rsid w:val="00D56594"/>
    <w:rsid w:val="00D6789F"/>
    <w:rsid w:val="00D67D11"/>
    <w:rsid w:val="00D80F1B"/>
    <w:rsid w:val="00D833C7"/>
    <w:rsid w:val="00DC061A"/>
    <w:rsid w:val="00DC7BC2"/>
    <w:rsid w:val="00DD7FE6"/>
    <w:rsid w:val="00DE03B4"/>
    <w:rsid w:val="00DE62BD"/>
    <w:rsid w:val="00DE7777"/>
    <w:rsid w:val="00E34322"/>
    <w:rsid w:val="00E373C0"/>
    <w:rsid w:val="00E6001E"/>
    <w:rsid w:val="00E6347E"/>
    <w:rsid w:val="00E6625A"/>
    <w:rsid w:val="00E73375"/>
    <w:rsid w:val="00E776A0"/>
    <w:rsid w:val="00EC5336"/>
    <w:rsid w:val="00ED60F1"/>
    <w:rsid w:val="00EE6CA2"/>
    <w:rsid w:val="00EF099C"/>
    <w:rsid w:val="00F3324C"/>
    <w:rsid w:val="00F416CA"/>
    <w:rsid w:val="00F43A1D"/>
    <w:rsid w:val="00F54B72"/>
    <w:rsid w:val="00F621D3"/>
    <w:rsid w:val="00F75244"/>
    <w:rsid w:val="00F835F4"/>
    <w:rsid w:val="00F84C1B"/>
    <w:rsid w:val="00FA7B98"/>
    <w:rsid w:val="00FB3EE6"/>
    <w:rsid w:val="00FD1639"/>
    <w:rsid w:val="00FF04F4"/>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elementor-icon-list-text">
    <w:name w:val="elementor-icon-list-text"/>
    <w:basedOn w:val="Domylnaczcionkaakapitu"/>
    <w:rsid w:val="00E6001E"/>
  </w:style>
  <w:style w:type="paragraph" w:styleId="Zwykytekst">
    <w:name w:val="Plain Text"/>
    <w:basedOn w:val="Normalny"/>
    <w:link w:val="ZwykytekstZnak"/>
    <w:rsid w:val="00751B35"/>
    <w:pPr>
      <w:spacing w:after="0" w:line="360" w:lineRule="atLeast"/>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51B35"/>
    <w:rPr>
      <w:rFonts w:ascii="Courier New" w:eastAsia="Times New Roman" w:hAnsi="Courier New" w:cs="Times New Roman"/>
      <w:sz w:val="20"/>
      <w:szCs w:val="20"/>
      <w:lang w:eastAsia="pl-PL"/>
    </w:rPr>
  </w:style>
  <w:style w:type="paragraph" w:customStyle="1" w:styleId="Normalny3">
    <w:name w:val="Normalny3"/>
    <w:basedOn w:val="Normalny"/>
    <w:rsid w:val="009906B6"/>
    <w:pPr>
      <w:suppressAutoHyphens/>
      <w:spacing w:after="0" w:line="240" w:lineRule="auto"/>
    </w:pPr>
    <w:rPr>
      <w:rFonts w:ascii="Times New Roman" w:eastAsia="Times New Roman" w:hAnsi="Times New Roman" w:cs="Times New Roman"/>
      <w:sz w:val="24"/>
      <w:szCs w:val="24"/>
      <w:lang w:eastAsia="ar-SA"/>
    </w:rPr>
  </w:style>
  <w:style w:type="character" w:customStyle="1" w:styleId="hgkelc">
    <w:name w:val="hgkelc"/>
    <w:basedOn w:val="Domylnaczcionkaakapitu"/>
    <w:rsid w:val="003D57F1"/>
  </w:style>
</w:styles>
</file>

<file path=word/webSettings.xml><?xml version="1.0" encoding="utf-8"?>
<w:webSettings xmlns:r="http://schemas.openxmlformats.org/officeDocument/2006/relationships" xmlns:w="http://schemas.openxmlformats.org/wordprocessingml/2006/main">
  <w:divs>
    <w:div w:id="583614199">
      <w:bodyDiv w:val="1"/>
      <w:marLeft w:val="0"/>
      <w:marRight w:val="0"/>
      <w:marTop w:val="0"/>
      <w:marBottom w:val="0"/>
      <w:divBdr>
        <w:top w:val="none" w:sz="0" w:space="0" w:color="auto"/>
        <w:left w:val="none" w:sz="0" w:space="0" w:color="auto"/>
        <w:bottom w:val="none" w:sz="0" w:space="0" w:color="auto"/>
        <w:right w:val="none" w:sz="0" w:space="0" w:color="auto"/>
      </w:divBdr>
    </w:div>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bp.gov.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6B7C9-6471-4225-A7D9-AFBEC450E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49</Pages>
  <Words>21240</Words>
  <Characters>127440</Characters>
  <Application>Microsoft Office Word</Application>
  <DocSecurity>0</DocSecurity>
  <Lines>1062</Lines>
  <Paragraphs>296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86</cp:revision>
  <cp:lastPrinted>2022-08-01T05:56:00Z</cp:lastPrinted>
  <dcterms:created xsi:type="dcterms:W3CDTF">2021-12-14T09:08:00Z</dcterms:created>
  <dcterms:modified xsi:type="dcterms:W3CDTF">2022-08-04T04:50:00Z</dcterms:modified>
</cp:coreProperties>
</file>