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4E" w:rsidRPr="00906323" w:rsidRDefault="0087524A" w:rsidP="002B5B80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CB0AE9">
        <w:rPr>
          <w:rFonts w:ascii="Cambria" w:hAnsi="Cambria" w:cs="Tahoma"/>
        </w:rPr>
        <w:t>13</w:t>
      </w:r>
      <w:r w:rsidR="000A2F11">
        <w:rPr>
          <w:rFonts w:ascii="Cambria" w:hAnsi="Cambria" w:cs="Tahoma"/>
        </w:rPr>
        <w:t>.07.2022 r.</w:t>
      </w:r>
    </w:p>
    <w:p w:rsidR="00BB444E" w:rsidRPr="00906323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miniportal: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CB0AE9">
      <w:pPr>
        <w:spacing w:line="276" w:lineRule="auto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 xml:space="preserve">W imieniu Zamawiającego jakim jest Gmina Miasto Tomaszów Mazowiecki w związku               </w:t>
      </w:r>
      <w:r w:rsidR="00CB0AE9">
        <w:rPr>
          <w:rFonts w:ascii="Cambria" w:eastAsia="Calibri" w:hAnsi="Cambria" w:cs="Tahoma"/>
        </w:rPr>
        <w:t xml:space="preserve">                      </w:t>
      </w:r>
      <w:r w:rsidRPr="00906323">
        <w:rPr>
          <w:rFonts w:ascii="Cambria" w:eastAsia="Calibri" w:hAnsi="Cambria" w:cs="Tahoma"/>
        </w:rPr>
        <w:t>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CB0AE9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11 (WPŁYW 13.07.2022 r., godz. 12:52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CB0AE9" w:rsidRDefault="00CB0AE9" w:rsidP="00CB0AE9">
      <w:pPr>
        <w:spacing w:before="100" w:beforeAutospacing="1" w:after="100" w:afterAutospacing="1" w:line="240" w:lineRule="auto"/>
        <w:rPr>
          <w:rFonts w:ascii="Cambria" w:hAnsi="Cambria" w:cs="Arial"/>
        </w:rPr>
      </w:pPr>
      <w:r w:rsidRPr="00CB0AE9">
        <w:rPr>
          <w:rFonts w:ascii="Cambria" w:hAnsi="Cambria" w:cs="Arial"/>
        </w:rPr>
        <w:t>prosimy o odpowiedź w zakresie Opisu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warunków udziału w postępowaniu dział 21 pkt 6 ppkt.1 6. w zakresie zdolności technicznej lub zawodowej.</w:t>
      </w:r>
    </w:p>
    <w:p w:rsidR="00CB0AE9" w:rsidRDefault="00CB0AE9" w:rsidP="00CB0AE9">
      <w:pPr>
        <w:spacing w:before="100" w:beforeAutospacing="1" w:after="100" w:afterAutospacing="1" w:line="240" w:lineRule="auto"/>
        <w:rPr>
          <w:rFonts w:ascii="Cambria" w:hAnsi="Cambria" w:cs="Arial"/>
        </w:rPr>
      </w:pPr>
      <w:r w:rsidRPr="00CB0AE9">
        <w:rPr>
          <w:rFonts w:ascii="Cambria" w:hAnsi="Cambria"/>
        </w:rPr>
        <w:br/>
      </w:r>
      <w:r w:rsidRPr="00CB0AE9">
        <w:rPr>
          <w:rFonts w:ascii="Cambria" w:hAnsi="Cambria" w:cs="Arial"/>
        </w:rPr>
        <w:t>Proponujemy zmianę zapisów:</w:t>
      </w:r>
      <w:r w:rsidRPr="00CB0AE9">
        <w:rPr>
          <w:rFonts w:ascii="Cambria" w:hAnsi="Cambria"/>
        </w:rPr>
        <w:br/>
      </w:r>
      <w:r w:rsidRPr="00CB0AE9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ab/>
      </w:r>
      <w:r w:rsidRPr="00CB0AE9">
        <w:rPr>
          <w:rFonts w:ascii="Cambria" w:hAnsi="Cambria" w:cs="Arial"/>
        </w:rPr>
        <w:t>Zamawiający uzna, iż wykonawca spełni warunek, jeżeli wykaże, iż wykonał w okresie ostatnich 7 lat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przed upływem terminu składania ofert, a jeżeli okres prowadzenia działalności jest krótszy co najmniej 2 roboty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budowlane polegające na budowie, przebudowie lub rozbudowie obiektu użyteczności publicznej bądź budynku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zamieszkania zbiorowego o powierzchni użytkowej min. 1 200m2 każda z tych robót.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W przypadku rozbudowy lub przebudowy obiektu - wielkość nowej powierzchni musi wynosić nie mniej niż 1</w:t>
      </w:r>
      <w:r w:rsidRPr="00CB0AE9">
        <w:rPr>
          <w:rFonts w:ascii="Cambria" w:hAnsi="Cambria"/>
        </w:rPr>
        <w:br/>
      </w:r>
      <w:r w:rsidRPr="00CB0AE9">
        <w:rPr>
          <w:rFonts w:ascii="Cambria" w:hAnsi="Cambria" w:cs="Arial"/>
        </w:rPr>
        <w:t>200m2.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Powyższa zmiana, pozwoli na zapewnienie odpowiedniego poziomu konkurencji w postępowaniu o udzielenie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zamówienia publicznego i zwiększenie kręgu wykonawców, którzy będą mogli ubiegać się o pozyskanie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zamówienia, a w konsekwencji będzie miało pozytywny wpływ na koszty inwestycji.</w:t>
      </w:r>
    </w:p>
    <w:p w:rsidR="00CB0AE9" w:rsidRPr="00CB0AE9" w:rsidRDefault="00CB0AE9" w:rsidP="00CB0AE9">
      <w:pPr>
        <w:spacing w:before="100" w:beforeAutospacing="1" w:after="100" w:afterAutospacing="1" w:line="240" w:lineRule="auto"/>
        <w:ind w:left="705" w:hanging="705"/>
        <w:jc w:val="both"/>
        <w:rPr>
          <w:rFonts w:ascii="Cambria" w:eastAsia="Times New Roman" w:hAnsi="Cambria" w:cstheme="minorHAnsi"/>
          <w:lang w:eastAsia="pl-PL"/>
        </w:rPr>
      </w:pPr>
      <w:r>
        <w:rPr>
          <w:rFonts w:ascii="Cambria" w:hAnsi="Cambria" w:cs="Arial"/>
        </w:rPr>
        <w:t>2)</w:t>
      </w:r>
      <w:r>
        <w:rPr>
          <w:rFonts w:ascii="Cambria" w:hAnsi="Cambria" w:cs="Arial"/>
        </w:rPr>
        <w:tab/>
      </w:r>
      <w:r w:rsidRPr="00CB0AE9">
        <w:rPr>
          <w:rFonts w:ascii="Cambria" w:hAnsi="Cambria" w:cs="Arial"/>
        </w:rPr>
        <w:t>W związku z koniecznością analizy wielobranżowej ofert, oraz wydłużonym okresem oczekiwania na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oferty podwykonawców; dostawców spowodowanej okresem urlopowym wnosimy o wydłużenie terminu na</w:t>
      </w:r>
      <w:r>
        <w:rPr>
          <w:rFonts w:ascii="Cambria" w:hAnsi="Cambria"/>
        </w:rPr>
        <w:t xml:space="preserve"> </w:t>
      </w:r>
      <w:r w:rsidRPr="00CB0AE9">
        <w:rPr>
          <w:rFonts w:ascii="Cambria" w:hAnsi="Cambria" w:cs="Arial"/>
        </w:rPr>
        <w:t>złożenie oferty o 10 dni , proponujemy termin składania ofert na 02-08-2022r.</w:t>
      </w:r>
    </w:p>
    <w:p w:rsidR="006F6F57" w:rsidRDefault="006F6F57" w:rsidP="006F6F57">
      <w:pPr>
        <w:rPr>
          <w:rFonts w:ascii="Cambria" w:hAnsi="Cambria"/>
          <w:b/>
          <w:u w:val="single"/>
        </w:rPr>
      </w:pPr>
      <w:r w:rsidRPr="00A32F32">
        <w:rPr>
          <w:rFonts w:ascii="Cambria" w:hAnsi="Cambria"/>
          <w:b/>
          <w:u w:val="single"/>
        </w:rPr>
        <w:t>ODPOWIEDŹ:</w:t>
      </w:r>
    </w:p>
    <w:p w:rsidR="00CB0AE9" w:rsidRPr="00CB0AE9" w:rsidRDefault="00CB0AE9" w:rsidP="000A606A">
      <w:pPr>
        <w:jc w:val="both"/>
        <w:rPr>
          <w:rFonts w:ascii="Cambria" w:hAnsi="Cambria"/>
          <w:b/>
        </w:rPr>
      </w:pPr>
      <w:r w:rsidRPr="00CB0AE9">
        <w:rPr>
          <w:rFonts w:ascii="Cambria" w:hAnsi="Cambria"/>
          <w:b/>
        </w:rPr>
        <w:t xml:space="preserve">AD. 1 </w:t>
      </w:r>
    </w:p>
    <w:p w:rsidR="00CB02D5" w:rsidRPr="00CB0AE9" w:rsidRDefault="006F6F57" w:rsidP="000A606A">
      <w:pPr>
        <w:jc w:val="both"/>
        <w:rPr>
          <w:rFonts w:ascii="Cambria" w:hAnsi="Cambria"/>
        </w:rPr>
      </w:pPr>
      <w:r w:rsidRPr="00CB0AE9">
        <w:rPr>
          <w:rFonts w:ascii="Cambria" w:hAnsi="Cambria"/>
        </w:rPr>
        <w:t xml:space="preserve">Zamawiający </w:t>
      </w:r>
      <w:r w:rsidR="00CB02D5" w:rsidRPr="00CB0AE9">
        <w:rPr>
          <w:rFonts w:ascii="Cambria" w:hAnsi="Cambria"/>
        </w:rPr>
        <w:t xml:space="preserve">informuje, że nie przychyla się do zmiany warunków udziału </w:t>
      </w:r>
      <w:r w:rsidR="000A606A" w:rsidRPr="00CB0AE9">
        <w:rPr>
          <w:rFonts w:ascii="Cambria" w:hAnsi="Cambria"/>
        </w:rPr>
        <w:t xml:space="preserve">                               </w:t>
      </w:r>
      <w:r w:rsidR="00CB0AE9">
        <w:rPr>
          <w:rFonts w:ascii="Cambria" w:hAnsi="Cambria"/>
        </w:rPr>
        <w:t xml:space="preserve">                    </w:t>
      </w:r>
      <w:r w:rsidR="000A606A" w:rsidRPr="00CB0AE9">
        <w:rPr>
          <w:rFonts w:ascii="Cambria" w:hAnsi="Cambria"/>
        </w:rPr>
        <w:t xml:space="preserve">    </w:t>
      </w:r>
      <w:r w:rsidR="00CB02D5" w:rsidRPr="00CB0AE9">
        <w:rPr>
          <w:rFonts w:ascii="Cambria" w:hAnsi="Cambria"/>
        </w:rPr>
        <w:t>w postępowaniu, o których mowa w ogłoszeniu</w:t>
      </w:r>
      <w:r w:rsidR="000A606A" w:rsidRPr="00CB0AE9">
        <w:rPr>
          <w:rFonts w:ascii="Cambria" w:hAnsi="Cambria"/>
        </w:rPr>
        <w:t xml:space="preserve"> o zamówieniu </w:t>
      </w:r>
      <w:r w:rsidR="00CB02D5" w:rsidRPr="00CB0AE9">
        <w:rPr>
          <w:rFonts w:ascii="Cambria" w:hAnsi="Cambria"/>
        </w:rPr>
        <w:t xml:space="preserve"> i SWZ .</w:t>
      </w:r>
    </w:p>
    <w:p w:rsidR="000A606A" w:rsidRPr="00CB0AE9" w:rsidRDefault="000A606A" w:rsidP="000A606A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-BoldMT" w:hAnsi="Cambria" w:cs="TimesNewRomanPS-BoldMT"/>
          <w:bCs/>
        </w:rPr>
      </w:pPr>
      <w:r w:rsidRPr="00CB0AE9">
        <w:rPr>
          <w:rFonts w:ascii="Cambria" w:eastAsia="TimesNewRomanPS-BoldMT" w:hAnsi="Cambria" w:cs="TimesNewRomanPS-BoldMT"/>
          <w:bCs/>
        </w:rPr>
        <w:t>Zgodnie z art. 112 pzp  - Zamawiający określa warunki udziału w postępowaniu w sposób proporcjonalny do przedmiotu zamówienia oraz umożliwiający ocenę zdolności wykonawcy do należytego wykonania zamówienia, w szczególności wyrażając je jako minimalne poziomy zdolności.</w:t>
      </w:r>
    </w:p>
    <w:p w:rsidR="000A606A" w:rsidRPr="00CB0AE9" w:rsidRDefault="000A606A" w:rsidP="000A606A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TimesNewRomanPSMT"/>
        </w:rPr>
      </w:pPr>
      <w:r w:rsidRPr="00CB0AE9">
        <w:rPr>
          <w:rFonts w:ascii="Cambria" w:eastAsia="TimesNewRomanPSMT" w:hAnsi="Cambria" w:cs="TimesNewRomanPSMT"/>
        </w:rPr>
        <w:lastRenderedPageBreak/>
        <w:t xml:space="preserve">Przestrzeganie </w:t>
      </w:r>
      <w:r w:rsidRPr="00CB0AE9">
        <w:rPr>
          <w:rFonts w:ascii="Cambria" w:eastAsia="TimesNewRomanPS-BoldMT" w:hAnsi="Cambria" w:cs="TimesNewRomanPS-BoldMT"/>
          <w:bCs/>
        </w:rPr>
        <w:t xml:space="preserve">zasady proporcjonalności </w:t>
      </w:r>
      <w:r w:rsidRPr="00CB0AE9">
        <w:rPr>
          <w:rFonts w:ascii="Cambria" w:eastAsia="TimesNewRomanPSMT" w:hAnsi="Cambria" w:cs="TimesNewRomanPSMT"/>
        </w:rPr>
        <w:t xml:space="preserve">warunków udziału w postępowaniu oznacza,                           że warunki te muszą być uzasadnione w odniesieniu do rodzaju zamówienia, jego przedmiotu oraz wymagań związanych z realizacją zamówienia, w szczególności odpowiednie do </w:t>
      </w:r>
      <w:r w:rsidRPr="00CB0AE9">
        <w:rPr>
          <w:rFonts w:ascii="Cambria" w:eastAsia="TimesNewRomanPS-BoldMT" w:hAnsi="Cambria" w:cs="TimesNewRomanPS-BoldMT"/>
          <w:bCs/>
        </w:rPr>
        <w:t xml:space="preserve">charakteru                   </w:t>
      </w:r>
      <w:r w:rsidRPr="00CB0AE9">
        <w:rPr>
          <w:rFonts w:ascii="Cambria" w:eastAsia="TimesNewRomanPSMT" w:hAnsi="Cambria" w:cs="TimesNewRomanPSMT"/>
        </w:rPr>
        <w:t xml:space="preserve">(w tym stopnia złożoności), </w:t>
      </w:r>
      <w:r w:rsidRPr="00CB0AE9">
        <w:rPr>
          <w:rFonts w:ascii="Cambria" w:eastAsia="TimesNewRomanPS-BoldMT" w:hAnsi="Cambria" w:cs="TimesNewRomanPS-BoldMT"/>
          <w:bCs/>
        </w:rPr>
        <w:t xml:space="preserve">ilości </w:t>
      </w:r>
      <w:r w:rsidRPr="00CB0AE9">
        <w:rPr>
          <w:rFonts w:ascii="Cambria" w:eastAsia="TimesNewRomanPSMT" w:hAnsi="Cambria" w:cs="TimesNewRomanPSMT"/>
        </w:rPr>
        <w:t xml:space="preserve">(w tym zakresu) lub </w:t>
      </w:r>
      <w:r w:rsidRPr="00CB0AE9">
        <w:rPr>
          <w:rFonts w:ascii="Cambria" w:eastAsia="TimesNewRomanPS-BoldMT" w:hAnsi="Cambria" w:cs="TimesNewRomanPS-BoldMT"/>
          <w:bCs/>
        </w:rPr>
        <w:t>znaczenia</w:t>
      </w:r>
      <w:r w:rsidRPr="00CB0AE9">
        <w:rPr>
          <w:rFonts w:ascii="Cambria" w:eastAsia="TimesNewRomanPSMT" w:hAnsi="Cambria" w:cs="TimesNewRomanPSMT"/>
        </w:rPr>
        <w:t xml:space="preserve">, a także </w:t>
      </w:r>
      <w:r w:rsidRPr="00CB0AE9">
        <w:rPr>
          <w:rFonts w:ascii="Cambria" w:eastAsia="TimesNewRomanPS-BoldMT" w:hAnsi="Cambria" w:cs="TimesNewRomanPS-BoldMT"/>
          <w:bCs/>
        </w:rPr>
        <w:t xml:space="preserve">przeznaczenia </w:t>
      </w:r>
      <w:r w:rsidRPr="00CB0AE9">
        <w:rPr>
          <w:rFonts w:ascii="Cambria" w:eastAsia="TimesNewRomanPSMT" w:hAnsi="Cambria" w:cs="TimesNewRomanPSMT"/>
        </w:rPr>
        <w:t>nabywanych robót budowlanych. O określeniu warunków udziału w postępowaniu w sposób nieproporcjonalny do przedmiotu zamówienia można mówić wówczas, gdy warunki te zostaną określone na tyle rygorystycznie, że nie będzie to uzasadnione potrzebami zamawiającego.</w:t>
      </w:r>
      <w:r w:rsidR="00CB0AE9" w:rsidRPr="00CB0AE9">
        <w:rPr>
          <w:rFonts w:ascii="Cambria" w:eastAsia="TimesNewRomanPSMT" w:hAnsi="Cambria" w:cs="TimesNewRomanPSMT"/>
        </w:rPr>
        <w:t xml:space="preserve">                         </w:t>
      </w:r>
      <w:r w:rsidRPr="00CB0AE9">
        <w:rPr>
          <w:rFonts w:ascii="Cambria" w:eastAsia="TimesNewRomanPSMT" w:hAnsi="Cambria" w:cs="TimesNewRomanPSMT"/>
        </w:rPr>
        <w:t>W niniejszym przypadku w ocenie zamawiającego warunek został określony w sposób precyzyjny zrozumiały i adekwatny do przedmiotu zamówienia.</w:t>
      </w:r>
    </w:p>
    <w:p w:rsidR="00CB02D5" w:rsidRPr="00CB0AE9" w:rsidRDefault="00CB02D5" w:rsidP="006F6F57">
      <w:pPr>
        <w:rPr>
          <w:rFonts w:ascii="Cambria" w:hAnsi="Cambria"/>
        </w:rPr>
      </w:pPr>
    </w:p>
    <w:p w:rsidR="00CB0AE9" w:rsidRPr="00CB0AE9" w:rsidRDefault="00CB0AE9" w:rsidP="00CB0AE9">
      <w:pPr>
        <w:jc w:val="both"/>
        <w:rPr>
          <w:rFonts w:ascii="Cambria" w:hAnsi="Cambria"/>
          <w:b/>
        </w:rPr>
      </w:pPr>
      <w:r w:rsidRPr="00CB0AE9">
        <w:rPr>
          <w:rFonts w:ascii="Cambria" w:hAnsi="Cambria"/>
          <w:b/>
        </w:rPr>
        <w:t>AD. 2</w:t>
      </w:r>
    </w:p>
    <w:p w:rsidR="00CB0AE9" w:rsidRPr="00CB0AE9" w:rsidRDefault="00CB0AE9" w:rsidP="00CB0AE9">
      <w:pPr>
        <w:jc w:val="both"/>
        <w:rPr>
          <w:rFonts w:ascii="Cambria" w:hAnsi="Cambria"/>
        </w:rPr>
      </w:pPr>
      <w:r w:rsidRPr="00CB0AE9">
        <w:rPr>
          <w:rFonts w:ascii="Cambria" w:hAnsi="Cambria"/>
        </w:rPr>
        <w:t xml:space="preserve">Zamawiający informuje, że dokonano zmiany terminu składania ofert na dzień                                        26-07-2022 r.  Szczegółowe informacje w tym zakresie udostępniono na stronie prowadzonego postępowania: </w:t>
      </w:r>
    </w:p>
    <w:p w:rsidR="006F6F57" w:rsidRPr="00CB0AE9" w:rsidRDefault="00CB0AE9" w:rsidP="00285157">
      <w:pPr>
        <w:spacing w:after="0" w:line="240" w:lineRule="auto"/>
        <w:jc w:val="both"/>
        <w:rPr>
          <w:rFonts w:ascii="Cambria" w:hAnsi="Cambria"/>
          <w:color w:val="0070C0"/>
        </w:rPr>
      </w:pPr>
      <w:hyperlink r:id="rId7" w:history="1">
        <w:r w:rsidRPr="00CB0AE9">
          <w:rPr>
            <w:rStyle w:val="Hipercze"/>
            <w:rFonts w:ascii="Cambria" w:hAnsi="Cambria"/>
            <w:color w:val="0070C0"/>
          </w:rPr>
          <w:t>http://bip.tomaszow.miasta.pl/public/?id=220324</w:t>
        </w:r>
      </w:hyperlink>
    </w:p>
    <w:p w:rsidR="00CB0AE9" w:rsidRPr="00CB0AE9" w:rsidRDefault="00CB0AE9" w:rsidP="00285157">
      <w:pPr>
        <w:spacing w:after="0" w:line="240" w:lineRule="auto"/>
        <w:jc w:val="both"/>
        <w:rPr>
          <w:rFonts w:ascii="Cambria" w:hAnsi="Cambria"/>
          <w:color w:val="0070C0"/>
        </w:rPr>
      </w:pPr>
    </w:p>
    <w:p w:rsidR="00CB02D5" w:rsidRPr="00CB0AE9" w:rsidRDefault="00CB0AE9" w:rsidP="00285157">
      <w:pPr>
        <w:spacing w:after="0" w:line="240" w:lineRule="auto"/>
        <w:jc w:val="both"/>
        <w:rPr>
          <w:rFonts w:ascii="Cambria" w:eastAsia="Times New Roman" w:hAnsi="Cambria" w:cs="Times New Roman"/>
          <w:color w:val="0070C0"/>
          <w:lang w:eastAsia="pl-PL"/>
        </w:rPr>
      </w:pPr>
      <w:hyperlink r:id="rId8" w:history="1">
        <w:r w:rsidRPr="00CB0AE9">
          <w:rPr>
            <w:rStyle w:val="Hipercze"/>
            <w:rFonts w:ascii="Cambria" w:eastAsia="Times New Roman" w:hAnsi="Cambria" w:cs="Times New Roman"/>
            <w:color w:val="0070C0"/>
            <w:lang w:eastAsia="pl-PL"/>
          </w:rPr>
          <w:t>https://miniportal.uzp.gov.pl/Postepowania/142670ad-2309-4321-920b-367c6a0d8864</w:t>
        </w:r>
      </w:hyperlink>
    </w:p>
    <w:p w:rsidR="00CB0AE9" w:rsidRPr="00CB0AE9" w:rsidRDefault="00CB0AE9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7A1CCA" w:rsidRPr="00A32F32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A32F32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A32F32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A32F32" w:rsidRDefault="005C61A5" w:rsidP="00285157">
      <w:pPr>
        <w:jc w:val="both"/>
        <w:rPr>
          <w:rFonts w:ascii="Cambria" w:hAnsi="Cambria"/>
        </w:rPr>
      </w:pPr>
    </w:p>
    <w:sectPr w:rsidR="005C61A5" w:rsidRPr="00A32F32" w:rsidSect="002B5B80">
      <w:headerReference w:type="default" r:id="rId9"/>
      <w:footerReference w:type="default" r:id="rId10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817" w:rsidRDefault="00EB6817" w:rsidP="005C61A5">
      <w:pPr>
        <w:spacing w:after="0" w:line="240" w:lineRule="auto"/>
      </w:pPr>
      <w:r>
        <w:separator/>
      </w:r>
    </w:p>
  </w:endnote>
  <w:endnote w:type="continuationSeparator" w:id="1">
    <w:p w:rsidR="00EB6817" w:rsidRDefault="00EB681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525222"/>
      <w:docPartObj>
        <w:docPartGallery w:val="Page Numbers (Bottom of Page)"/>
        <w:docPartUnique/>
      </w:docPartObj>
    </w:sdtPr>
    <w:sdtContent>
      <w:p w:rsidR="00A32F32" w:rsidRDefault="003A7AD4">
        <w:pPr>
          <w:pStyle w:val="Stopka"/>
          <w:jc w:val="right"/>
        </w:pPr>
        <w:r>
          <w:fldChar w:fldCharType="begin"/>
        </w:r>
        <w:r w:rsidR="00A32F32">
          <w:instrText>PAGE   \* MERGEFORMAT</w:instrText>
        </w:r>
        <w:r>
          <w:fldChar w:fldCharType="separate"/>
        </w:r>
        <w:r w:rsidR="00CB0AE9">
          <w:rPr>
            <w:noProof/>
          </w:rPr>
          <w:t>2</w:t>
        </w:r>
        <w:r>
          <w:fldChar w:fldCharType="end"/>
        </w:r>
      </w:p>
    </w:sdtContent>
  </w:sdt>
  <w:p w:rsidR="00DE1F76" w:rsidRDefault="00DE1F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817" w:rsidRDefault="00EB6817" w:rsidP="005C61A5">
      <w:pPr>
        <w:spacing w:after="0" w:line="240" w:lineRule="auto"/>
      </w:pPr>
      <w:r>
        <w:separator/>
      </w:r>
    </w:p>
  </w:footnote>
  <w:footnote w:type="continuationSeparator" w:id="1">
    <w:p w:rsidR="00EB6817" w:rsidRDefault="00EB6817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C61A5"/>
    <w:rsid w:val="0000286C"/>
    <w:rsid w:val="0009064A"/>
    <w:rsid w:val="000A2F11"/>
    <w:rsid w:val="000A606A"/>
    <w:rsid w:val="000B6567"/>
    <w:rsid w:val="000E14E6"/>
    <w:rsid w:val="00132DF0"/>
    <w:rsid w:val="001B7887"/>
    <w:rsid w:val="001B7E99"/>
    <w:rsid w:val="001D1B47"/>
    <w:rsid w:val="001F0A95"/>
    <w:rsid w:val="00231BBF"/>
    <w:rsid w:val="002830C8"/>
    <w:rsid w:val="00285157"/>
    <w:rsid w:val="002B5B80"/>
    <w:rsid w:val="002E319A"/>
    <w:rsid w:val="002F507C"/>
    <w:rsid w:val="00357D10"/>
    <w:rsid w:val="003755B4"/>
    <w:rsid w:val="003812D2"/>
    <w:rsid w:val="003A7AD4"/>
    <w:rsid w:val="003B5AE6"/>
    <w:rsid w:val="003F6A65"/>
    <w:rsid w:val="0040436B"/>
    <w:rsid w:val="004128AF"/>
    <w:rsid w:val="0045378B"/>
    <w:rsid w:val="004A34D5"/>
    <w:rsid w:val="004B0C86"/>
    <w:rsid w:val="004D64B1"/>
    <w:rsid w:val="004F1517"/>
    <w:rsid w:val="004F7E56"/>
    <w:rsid w:val="00544791"/>
    <w:rsid w:val="00546587"/>
    <w:rsid w:val="00562F17"/>
    <w:rsid w:val="00584854"/>
    <w:rsid w:val="005904A0"/>
    <w:rsid w:val="005B1A37"/>
    <w:rsid w:val="005C3BE9"/>
    <w:rsid w:val="005C61A5"/>
    <w:rsid w:val="00622B18"/>
    <w:rsid w:val="00660D60"/>
    <w:rsid w:val="0067535D"/>
    <w:rsid w:val="006E2E32"/>
    <w:rsid w:val="006F6F57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12471"/>
    <w:rsid w:val="00A32F32"/>
    <w:rsid w:val="00A617AB"/>
    <w:rsid w:val="00A938D2"/>
    <w:rsid w:val="00AA0759"/>
    <w:rsid w:val="00AC0C82"/>
    <w:rsid w:val="00AC2AA2"/>
    <w:rsid w:val="00AC69EC"/>
    <w:rsid w:val="00B16D5F"/>
    <w:rsid w:val="00B80F27"/>
    <w:rsid w:val="00BB444E"/>
    <w:rsid w:val="00BB7474"/>
    <w:rsid w:val="00BD3F65"/>
    <w:rsid w:val="00BE5A6A"/>
    <w:rsid w:val="00BF07E6"/>
    <w:rsid w:val="00BF5AF0"/>
    <w:rsid w:val="00C030E6"/>
    <w:rsid w:val="00C65501"/>
    <w:rsid w:val="00C76452"/>
    <w:rsid w:val="00C955B9"/>
    <w:rsid w:val="00CB02D5"/>
    <w:rsid w:val="00CB0AE9"/>
    <w:rsid w:val="00D01A57"/>
    <w:rsid w:val="00D63D43"/>
    <w:rsid w:val="00D82618"/>
    <w:rsid w:val="00DB3D8E"/>
    <w:rsid w:val="00DE1F76"/>
    <w:rsid w:val="00E17E3E"/>
    <w:rsid w:val="00E60B2F"/>
    <w:rsid w:val="00E6595B"/>
    <w:rsid w:val="00E84A3A"/>
    <w:rsid w:val="00EB6817"/>
    <w:rsid w:val="00EB7027"/>
    <w:rsid w:val="00F0309C"/>
    <w:rsid w:val="00F416CA"/>
    <w:rsid w:val="00F45EF1"/>
    <w:rsid w:val="00FA34BF"/>
    <w:rsid w:val="00FA5948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B0AE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142670ad-2309-4321-920b-367c6a0d88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tomaszow.miasta.pl/public/?id=2203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apawlik</cp:lastModifiedBy>
  <cp:revision>22</cp:revision>
  <cp:lastPrinted>2022-07-08T07:11:00Z</cp:lastPrinted>
  <dcterms:created xsi:type="dcterms:W3CDTF">2022-06-27T07:04:00Z</dcterms:created>
  <dcterms:modified xsi:type="dcterms:W3CDTF">2022-07-13T11:22:00Z</dcterms:modified>
</cp:coreProperties>
</file>