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B29" w:rsidRDefault="00DA2B29" w:rsidP="00DA2B29">
      <w:pPr>
        <w:rPr>
          <w:rFonts w:ascii="Cambria" w:hAnsi="Cambria" w:cs="Tahoma"/>
          <w:sz w:val="22"/>
          <w:szCs w:val="22"/>
        </w:rPr>
      </w:pPr>
    </w:p>
    <w:p w:rsidR="00D04249" w:rsidRPr="00D04249" w:rsidRDefault="00DA2B29" w:rsidP="00DA2B29">
      <w:pPr>
        <w:ind w:left="4956" w:firstLine="708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Tomaszów Maz., dn. 29</w:t>
      </w:r>
      <w:r w:rsidR="002A6463">
        <w:rPr>
          <w:rFonts w:ascii="Cambria" w:hAnsi="Cambria" w:cs="Tahoma"/>
          <w:sz w:val="22"/>
          <w:szCs w:val="22"/>
        </w:rPr>
        <w:t>.07</w:t>
      </w:r>
      <w:r w:rsidR="00D04249" w:rsidRPr="00D04249">
        <w:rPr>
          <w:rFonts w:ascii="Cambria" w:hAnsi="Cambria" w:cs="Tahoma"/>
          <w:sz w:val="22"/>
          <w:szCs w:val="22"/>
        </w:rPr>
        <w:t>.2022 r.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A2B29" w:rsidRDefault="00DA2B29" w:rsidP="00DA2B29">
      <w:pPr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ODPOWIEDŹ NA PYTANIE</w:t>
      </w:r>
    </w:p>
    <w:p w:rsidR="00DA2B29" w:rsidRDefault="00DA2B29" w:rsidP="00DA2B29">
      <w:pPr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SKŁADANIA I OTWARCIA OFERT</w:t>
      </w:r>
    </w:p>
    <w:p w:rsidR="00DA2B29" w:rsidRDefault="00DA2B29" w:rsidP="00DA2B29">
      <w:pPr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DA2B29" w:rsidRDefault="00DA2B29" w:rsidP="00DA2B29">
      <w:pPr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Pr="00DA2B29" w:rsidRDefault="00D04249" w:rsidP="00D04249">
      <w:pPr>
        <w:spacing w:line="276" w:lineRule="auto"/>
        <w:rPr>
          <w:rFonts w:ascii="Cambria" w:hAnsi="Cambria" w:cs="Tahoma"/>
          <w:b/>
          <w:sz w:val="16"/>
          <w:szCs w:val="16"/>
        </w:rPr>
      </w:pPr>
      <w:r w:rsidRPr="00DA2B29">
        <w:rPr>
          <w:rFonts w:ascii="Cambria" w:hAnsi="Cambria" w:cs="Tahoma"/>
          <w:b/>
          <w:sz w:val="16"/>
          <w:szCs w:val="16"/>
        </w:rPr>
        <w:t>N</w:t>
      </w:r>
      <w:r w:rsidR="002A6463" w:rsidRPr="00DA2B29">
        <w:rPr>
          <w:rFonts w:ascii="Cambria" w:hAnsi="Cambria" w:cs="Tahoma"/>
          <w:b/>
          <w:sz w:val="16"/>
          <w:szCs w:val="16"/>
        </w:rPr>
        <w:t>umer postępowania: WRIK.271.1.38</w:t>
      </w:r>
      <w:r w:rsidRPr="00DA2B29">
        <w:rPr>
          <w:rFonts w:ascii="Cambria" w:hAnsi="Cambria" w:cs="Tahoma"/>
          <w:b/>
          <w:sz w:val="16"/>
          <w:szCs w:val="16"/>
        </w:rPr>
        <w:t>.2022.ZP</w:t>
      </w:r>
    </w:p>
    <w:p w:rsidR="00D04249" w:rsidRPr="00DA2B29" w:rsidRDefault="00D04249" w:rsidP="00D04249">
      <w:pPr>
        <w:spacing w:line="276" w:lineRule="auto"/>
        <w:rPr>
          <w:rFonts w:ascii="Cambria" w:hAnsi="Cambria" w:cs="ArialMT"/>
          <w:b/>
          <w:sz w:val="16"/>
          <w:szCs w:val="16"/>
        </w:rPr>
      </w:pPr>
      <w:r w:rsidRPr="00DA2B29">
        <w:rPr>
          <w:rFonts w:ascii="Cambria" w:hAnsi="Cambria" w:cs="Tahoma"/>
          <w:b/>
          <w:sz w:val="16"/>
          <w:szCs w:val="16"/>
        </w:rPr>
        <w:t xml:space="preserve">Ogłoszenie nr: </w:t>
      </w:r>
      <w:r w:rsidR="002A6463" w:rsidRPr="00DA2B29">
        <w:rPr>
          <w:rFonts w:ascii="Cambria" w:hAnsi="Cambria" w:cs="ArialMT"/>
          <w:b/>
          <w:sz w:val="16"/>
          <w:szCs w:val="16"/>
        </w:rPr>
        <w:t>2022/BZP 00258215/01 z dnia 2022-07-15</w:t>
      </w:r>
    </w:p>
    <w:p w:rsidR="00D04249" w:rsidRPr="00DA2B29" w:rsidRDefault="00D04249" w:rsidP="00D04249">
      <w:pPr>
        <w:spacing w:line="276" w:lineRule="auto"/>
        <w:jc w:val="both"/>
        <w:rPr>
          <w:rFonts w:ascii="Cambria" w:hAnsi="Cambria" w:cs="Tahoma"/>
          <w:b/>
          <w:sz w:val="16"/>
          <w:szCs w:val="16"/>
        </w:rPr>
      </w:pPr>
      <w:r w:rsidRPr="00DA2B29">
        <w:rPr>
          <w:rFonts w:ascii="Cambria" w:hAnsi="Cambria" w:cs="CIDFont+F2"/>
          <w:b/>
          <w:sz w:val="16"/>
          <w:szCs w:val="16"/>
        </w:rPr>
        <w:t xml:space="preserve">ID postępowania z miniPortalu: </w:t>
      </w:r>
      <w:r w:rsidR="002A6463" w:rsidRPr="00DA2B29">
        <w:rPr>
          <w:rFonts w:ascii="Cambria" w:hAnsi="Cambria" w:cs="Arial"/>
          <w:b/>
          <w:sz w:val="16"/>
          <w:szCs w:val="16"/>
          <w:shd w:val="clear" w:color="auto" w:fill="FFFFFF"/>
        </w:rPr>
        <w:t>25b55008-407a-4abb-b27d-6d7a69cc7240</w:t>
      </w: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2A6463" w:rsidRPr="00DA2B29" w:rsidRDefault="00D04249" w:rsidP="002A6463">
      <w:pPr>
        <w:keepNext/>
        <w:widowControl w:val="0"/>
        <w:suppressAutoHyphens/>
        <w:jc w:val="both"/>
        <w:outlineLvl w:val="2"/>
        <w:rPr>
          <w:rFonts w:ascii="Cambria" w:eastAsia="Lucida Sans Unicode" w:hAnsi="Cambria" w:cstheme="minorHAnsi"/>
          <w:b/>
          <w:bCs/>
          <w:color w:val="0070C0"/>
          <w:sz w:val="22"/>
          <w:szCs w:val="22"/>
          <w:lang w:eastAsia="en-US"/>
        </w:rPr>
      </w:pPr>
      <w:r w:rsidRPr="00DA2B2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bookmarkStart w:id="0" w:name="_GoBack"/>
      <w:r w:rsidR="002A6463" w:rsidRPr="00DA2B29">
        <w:rPr>
          <w:rFonts w:ascii="Cambria" w:eastAsia="Lucida Sans Unicode" w:hAnsi="Cambria" w:cstheme="minorHAnsi"/>
          <w:b/>
          <w:bCs/>
          <w:color w:val="0070C0"/>
          <w:sz w:val="22"/>
          <w:szCs w:val="22"/>
          <w:lang w:eastAsia="en-US"/>
        </w:rPr>
        <w:t>Organizacja imprezy pn. TARGI NOWYCH TECHNOLOGII.</w:t>
      </w:r>
      <w:bookmarkEnd w:id="0"/>
    </w:p>
    <w:p w:rsidR="00B84736" w:rsidRPr="00B84736" w:rsidRDefault="00B84736" w:rsidP="000D47A7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B84736" w:rsidRPr="00B84736" w:rsidRDefault="00B84736" w:rsidP="00B84736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  <w:r w:rsidRPr="00B84736">
        <w:rPr>
          <w:rFonts w:ascii="Cambria" w:eastAsia="Calibri" w:hAnsi="Cambria" w:cs="Tahoma"/>
          <w:sz w:val="22"/>
          <w:szCs w:val="22"/>
        </w:rPr>
        <w:t>W związku z wpływem zapytań do niniejszego postępowania mając na względzie art. 284 ust. 2</w:t>
      </w:r>
      <w:r w:rsidR="007C701C">
        <w:rPr>
          <w:rFonts w:ascii="Cambria" w:eastAsia="Calibri" w:hAnsi="Cambria" w:cs="Tahoma"/>
          <w:sz w:val="22"/>
          <w:szCs w:val="22"/>
        </w:rPr>
        <w:t>, 3</w:t>
      </w:r>
      <w:r>
        <w:rPr>
          <w:rFonts w:ascii="Cambria" w:eastAsia="Calibri" w:hAnsi="Cambria" w:cs="Tahoma"/>
          <w:sz w:val="22"/>
          <w:szCs w:val="22"/>
        </w:rPr>
        <w:t xml:space="preserve"> </w:t>
      </w:r>
      <w:r w:rsidRPr="00B84736">
        <w:rPr>
          <w:rFonts w:ascii="Cambria" w:eastAsia="Calibri" w:hAnsi="Cambria" w:cs="Tahoma"/>
          <w:sz w:val="22"/>
          <w:szCs w:val="22"/>
        </w:rPr>
        <w:t>i 6 ustawy Prawo zamówień publicznych, udzielam wyjaśnień bez ujawnienia źródła zapytania zamieszczając je na stronie internetowej prowadzonego postępowania.</w:t>
      </w:r>
    </w:p>
    <w:p w:rsidR="00B84736" w:rsidRPr="00B84736" w:rsidRDefault="00B84736" w:rsidP="000D47A7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B84736" w:rsidRDefault="00B84736" w:rsidP="000D47A7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B84736" w:rsidRPr="00B84736" w:rsidRDefault="00B84736" w:rsidP="00B84736">
      <w:pPr>
        <w:jc w:val="both"/>
        <w:rPr>
          <w:rFonts w:ascii="Cambria" w:hAnsi="Cambria"/>
          <w:b/>
          <w:sz w:val="22"/>
          <w:szCs w:val="22"/>
          <w:u w:val="single"/>
        </w:rPr>
      </w:pPr>
      <w:r w:rsidRPr="00B84736">
        <w:rPr>
          <w:rFonts w:ascii="Cambria" w:hAnsi="Cambria"/>
          <w:b/>
          <w:sz w:val="22"/>
          <w:szCs w:val="22"/>
          <w:u w:val="single"/>
        </w:rPr>
        <w:t>PYTANIE NR 1 (WPŁYW 28.07.2022 r. godz. 14:33)</w:t>
      </w:r>
    </w:p>
    <w:p w:rsidR="00B84736" w:rsidRPr="00B84736" w:rsidRDefault="00B84736" w:rsidP="00B84736">
      <w:pPr>
        <w:spacing w:line="276" w:lineRule="auto"/>
        <w:jc w:val="both"/>
        <w:rPr>
          <w:rFonts w:ascii="Cambria" w:hAnsi="Cambria" w:cs="Tahoma"/>
          <w:b/>
          <w:strike/>
          <w:sz w:val="22"/>
          <w:szCs w:val="22"/>
        </w:rPr>
      </w:pPr>
    </w:p>
    <w:p w:rsidR="00B84736" w:rsidRPr="00B84736" w:rsidRDefault="00B84736" w:rsidP="00B84736">
      <w:pPr>
        <w:jc w:val="both"/>
        <w:rPr>
          <w:rFonts w:ascii="Cambria" w:hAnsi="Cambria"/>
          <w:b/>
          <w:sz w:val="22"/>
          <w:szCs w:val="22"/>
        </w:rPr>
      </w:pPr>
      <w:r w:rsidRPr="00B84736">
        <w:rPr>
          <w:rFonts w:ascii="Cambria" w:hAnsi="Cambria"/>
          <w:b/>
          <w:sz w:val="22"/>
          <w:szCs w:val="22"/>
        </w:rPr>
        <w:t xml:space="preserve">W korespondencji  dotyczącej występu na targach pojawiła się prośba po stronie artysty aby pojawił się telebim. W związku z tym bardzo proszę o dodanie                       </w:t>
      </w:r>
      <w:r>
        <w:rPr>
          <w:rFonts w:ascii="Cambria" w:hAnsi="Cambria"/>
          <w:b/>
          <w:sz w:val="22"/>
          <w:szCs w:val="22"/>
        </w:rPr>
        <w:t xml:space="preserve">                                </w:t>
      </w:r>
      <w:r w:rsidRPr="00B84736">
        <w:rPr>
          <w:rFonts w:ascii="Cambria" w:hAnsi="Cambria"/>
          <w:b/>
          <w:sz w:val="22"/>
          <w:szCs w:val="22"/>
        </w:rPr>
        <w:t xml:space="preserve">   w szczegółowym opisie zamówienia o dodanie w zakresie zamówienia ekranu diodowego 5m na 3m zawieszonego na tylnej kratownicy sceny. Pozwoli to na dokładniejsze zszacowanie ceny zamówienia.</w:t>
      </w:r>
    </w:p>
    <w:p w:rsidR="00B84736" w:rsidRPr="00B84736" w:rsidRDefault="00B84736" w:rsidP="00B84736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</w:p>
    <w:p w:rsidR="00B84736" w:rsidRPr="00B84736" w:rsidRDefault="00B84736" w:rsidP="00B84736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</w:p>
    <w:p w:rsidR="00B84736" w:rsidRDefault="00B84736" w:rsidP="00B84736">
      <w:pPr>
        <w:rPr>
          <w:rFonts w:ascii="Cambria" w:hAnsi="Cambria"/>
          <w:b/>
          <w:sz w:val="22"/>
          <w:szCs w:val="22"/>
          <w:u w:val="single"/>
        </w:rPr>
      </w:pPr>
      <w:r w:rsidRPr="00B84736">
        <w:rPr>
          <w:rFonts w:ascii="Cambria" w:hAnsi="Cambria"/>
          <w:b/>
          <w:sz w:val="22"/>
          <w:szCs w:val="22"/>
          <w:u w:val="single"/>
        </w:rPr>
        <w:t>ODPOWIEDŹ:</w:t>
      </w:r>
    </w:p>
    <w:p w:rsidR="00B84736" w:rsidRPr="00B84736" w:rsidRDefault="00B84736" w:rsidP="00B84736">
      <w:pPr>
        <w:rPr>
          <w:rFonts w:ascii="Cambria" w:hAnsi="Cambria"/>
          <w:b/>
          <w:sz w:val="22"/>
          <w:szCs w:val="22"/>
          <w:u w:val="single"/>
        </w:rPr>
      </w:pPr>
    </w:p>
    <w:p w:rsidR="00B84736" w:rsidRPr="00B84736" w:rsidRDefault="00B84736" w:rsidP="00B84736">
      <w:pPr>
        <w:jc w:val="both"/>
        <w:rPr>
          <w:rFonts w:ascii="Cambria" w:hAnsi="Cambria"/>
          <w:b/>
          <w:sz w:val="22"/>
          <w:szCs w:val="22"/>
        </w:rPr>
      </w:pPr>
      <w:r w:rsidRPr="00B84736">
        <w:rPr>
          <w:rFonts w:ascii="Cambria" w:hAnsi="Cambria"/>
          <w:b/>
          <w:sz w:val="22"/>
          <w:szCs w:val="22"/>
        </w:rPr>
        <w:t xml:space="preserve">Zamawiający przychyla się do proponowanych zmian -  tym samym Wykonawcy zobowiązani są do uwzględnienia w wycenianej ofercie  </w:t>
      </w:r>
      <w:r>
        <w:rPr>
          <w:rFonts w:ascii="Cambria" w:hAnsi="Cambria"/>
          <w:b/>
          <w:sz w:val="22"/>
          <w:szCs w:val="22"/>
        </w:rPr>
        <w:t>- ekran diodowy</w:t>
      </w:r>
      <w:r w:rsidRPr="00B84736">
        <w:rPr>
          <w:rFonts w:ascii="Cambria" w:hAnsi="Cambria"/>
          <w:b/>
          <w:sz w:val="22"/>
          <w:szCs w:val="22"/>
        </w:rPr>
        <w:t xml:space="preserve"> 5 m na  3 m zawieszonego na tylnej kratownicy.</w:t>
      </w:r>
    </w:p>
    <w:p w:rsidR="00B84736" w:rsidRPr="00B84736" w:rsidRDefault="00B84736" w:rsidP="00B84736">
      <w:pPr>
        <w:jc w:val="both"/>
        <w:rPr>
          <w:rFonts w:ascii="Cambria" w:hAnsi="Cambria"/>
          <w:b/>
          <w:sz w:val="22"/>
          <w:szCs w:val="22"/>
        </w:rPr>
      </w:pPr>
    </w:p>
    <w:p w:rsidR="00B84736" w:rsidRDefault="00B84736" w:rsidP="000D47A7">
      <w:pPr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DA2B29" w:rsidRPr="00DA2B29" w:rsidRDefault="00B84736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  <w:r>
        <w:rPr>
          <w:rFonts w:ascii="Cambria" w:eastAsia="Calibri" w:hAnsi="Cambria" w:cs="Tahoma"/>
          <w:sz w:val="22"/>
          <w:szCs w:val="22"/>
        </w:rPr>
        <w:t xml:space="preserve">Poza powyższym </w:t>
      </w:r>
      <w:r w:rsidR="00DA2B29" w:rsidRPr="00DA2B29">
        <w:rPr>
          <w:rFonts w:ascii="Cambria" w:eastAsia="Calibri" w:hAnsi="Cambria" w:cs="Tahoma"/>
          <w:sz w:val="22"/>
          <w:szCs w:val="22"/>
        </w:rPr>
        <w:t>informuję,  że  korzystając z uprawnieni</w:t>
      </w:r>
      <w:r>
        <w:rPr>
          <w:rFonts w:ascii="Cambria" w:eastAsia="Calibri" w:hAnsi="Cambria" w:cs="Tahoma"/>
          <w:sz w:val="22"/>
          <w:szCs w:val="22"/>
        </w:rPr>
        <w:t>a jaki daje art.  286 ust. 1 i 3</w:t>
      </w:r>
      <w:r w:rsidR="00DA2B29" w:rsidRPr="00DA2B29">
        <w:rPr>
          <w:rFonts w:ascii="Cambria" w:eastAsia="Calibri" w:hAnsi="Cambria" w:cs="Tahoma"/>
          <w:sz w:val="22"/>
          <w:szCs w:val="22"/>
        </w:rPr>
        <w:t xml:space="preserve"> ustawy Prawo zamówień publicznych   a także rozdział 13 ust. 12 i 14,  zamawiający przedłuża </w:t>
      </w:r>
      <w:r w:rsidR="00DA2B29" w:rsidRPr="00DA2B29">
        <w:rPr>
          <w:rFonts w:ascii="Cambria" w:eastAsia="Calibri" w:hAnsi="Cambria" w:cs="Tahoma"/>
          <w:b/>
          <w:color w:val="0070C0"/>
          <w:sz w:val="22"/>
          <w:szCs w:val="22"/>
          <w:u w:val="single"/>
        </w:rPr>
        <w:t>termin składania ofert</w:t>
      </w:r>
      <w:r w:rsidR="00DA2B29" w:rsidRPr="00DA2B29">
        <w:rPr>
          <w:rFonts w:ascii="Cambria" w:eastAsia="Calibri" w:hAnsi="Cambria" w:cs="Tahoma"/>
          <w:sz w:val="22"/>
          <w:szCs w:val="22"/>
        </w:rPr>
        <w:t xml:space="preserve"> wyznaczając go na dzień  </w:t>
      </w:r>
      <w:r w:rsidR="00DA2B29">
        <w:rPr>
          <w:rFonts w:ascii="Cambria" w:eastAsia="Calibri" w:hAnsi="Cambria" w:cs="Tahoma"/>
          <w:b/>
          <w:color w:val="FF0000"/>
          <w:sz w:val="22"/>
          <w:szCs w:val="22"/>
          <w:u w:val="single"/>
        </w:rPr>
        <w:t>3-08</w:t>
      </w:r>
      <w:r w:rsidR="00DA2B29" w:rsidRPr="00DA2B29">
        <w:rPr>
          <w:rFonts w:ascii="Cambria" w:eastAsia="Calibri" w:hAnsi="Cambria" w:cs="Tahoma"/>
          <w:b/>
          <w:color w:val="FF0000"/>
          <w:sz w:val="22"/>
          <w:szCs w:val="22"/>
          <w:u w:val="single"/>
        </w:rPr>
        <w:t>-2022 r. godz. 9:30.</w:t>
      </w:r>
    </w:p>
    <w:p w:rsidR="00DA2B29" w:rsidRPr="00DA2B29" w:rsidRDefault="00DA2B29" w:rsidP="00DA2B29">
      <w:pPr>
        <w:spacing w:line="276" w:lineRule="auto"/>
        <w:jc w:val="both"/>
        <w:rPr>
          <w:rFonts w:ascii="Cambria" w:eastAsia="Calibri" w:hAnsi="Cambria" w:cs="Tahoma"/>
          <w:b/>
          <w:color w:val="FF0000"/>
          <w:sz w:val="22"/>
          <w:szCs w:val="22"/>
        </w:rPr>
      </w:pPr>
    </w:p>
    <w:p w:rsidR="00DA2B29" w:rsidRPr="00DA2B29" w:rsidRDefault="00DA2B29" w:rsidP="00DA2B29">
      <w:pPr>
        <w:spacing w:line="276" w:lineRule="auto"/>
        <w:jc w:val="both"/>
        <w:rPr>
          <w:rFonts w:ascii="Cambria" w:eastAsia="Calibri" w:hAnsi="Cambria" w:cs="Tahoma"/>
          <w:b/>
          <w:color w:val="FF0000"/>
          <w:sz w:val="22"/>
          <w:szCs w:val="22"/>
        </w:rPr>
      </w:pPr>
      <w:r w:rsidRPr="00DA2B29">
        <w:rPr>
          <w:rFonts w:ascii="Cambria" w:eastAsia="Calibri" w:hAnsi="Cambria" w:cs="Tahoma"/>
          <w:b/>
          <w:color w:val="FF0000"/>
          <w:sz w:val="22"/>
          <w:szCs w:val="22"/>
        </w:rPr>
        <w:t xml:space="preserve">Otwarcie ofert nastąpi: </w:t>
      </w:r>
    </w:p>
    <w:p w:rsidR="00DA2B29" w:rsidRPr="00DA2B29" w:rsidRDefault="00DA2B29" w:rsidP="00DA2B29">
      <w:pPr>
        <w:spacing w:line="276" w:lineRule="auto"/>
        <w:jc w:val="both"/>
        <w:rPr>
          <w:rFonts w:ascii="Cambria" w:eastAsia="Calibri" w:hAnsi="Cambria" w:cs="Tahoma"/>
          <w:b/>
          <w:color w:val="FF0000"/>
          <w:sz w:val="22"/>
          <w:szCs w:val="22"/>
          <w:u w:val="single"/>
        </w:rPr>
      </w:pPr>
      <w:r>
        <w:rPr>
          <w:rFonts w:ascii="Cambria" w:eastAsia="Calibri" w:hAnsi="Cambria" w:cs="Tahoma"/>
          <w:b/>
          <w:color w:val="FF0000"/>
          <w:sz w:val="22"/>
          <w:szCs w:val="22"/>
          <w:u w:val="single"/>
        </w:rPr>
        <w:t>3-08</w:t>
      </w:r>
      <w:r w:rsidRPr="00DA2B29">
        <w:rPr>
          <w:rFonts w:ascii="Cambria" w:eastAsia="Calibri" w:hAnsi="Cambria" w:cs="Tahoma"/>
          <w:b/>
          <w:color w:val="FF0000"/>
          <w:sz w:val="22"/>
          <w:szCs w:val="22"/>
          <w:u w:val="single"/>
        </w:rPr>
        <w:t>-2022 r. godz. 10:00.</w:t>
      </w:r>
    </w:p>
    <w:p w:rsidR="00B84736" w:rsidRDefault="00B84736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</w:p>
    <w:p w:rsidR="00DA2B29" w:rsidRPr="00DA2B29" w:rsidRDefault="00DA2B29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  <w:r w:rsidRPr="00DA2B29">
        <w:rPr>
          <w:rFonts w:ascii="Cambria" w:eastAsia="Calibri" w:hAnsi="Cambria" w:cs="Tahoma"/>
          <w:sz w:val="22"/>
          <w:szCs w:val="22"/>
        </w:rPr>
        <w:t xml:space="preserve">Zmianie ulega także termin związania ofertą (ustalony jest </w:t>
      </w:r>
      <w:r>
        <w:rPr>
          <w:rFonts w:ascii="Cambria" w:eastAsia="Calibri" w:hAnsi="Cambria" w:cs="Tahoma"/>
          <w:sz w:val="22"/>
          <w:szCs w:val="22"/>
        </w:rPr>
        <w:t>na dzień 1</w:t>
      </w:r>
      <w:r w:rsidRPr="00DA2B29">
        <w:rPr>
          <w:rFonts w:ascii="Cambria" w:eastAsia="Calibri" w:hAnsi="Cambria" w:cs="Tahoma"/>
          <w:sz w:val="22"/>
          <w:szCs w:val="22"/>
        </w:rPr>
        <w:t>-0</w:t>
      </w:r>
      <w:r>
        <w:rPr>
          <w:rFonts w:ascii="Cambria" w:eastAsia="Calibri" w:hAnsi="Cambria" w:cs="Tahoma"/>
          <w:sz w:val="22"/>
          <w:szCs w:val="22"/>
        </w:rPr>
        <w:t>9</w:t>
      </w:r>
      <w:r w:rsidRPr="00DA2B29">
        <w:rPr>
          <w:rFonts w:ascii="Cambria" w:eastAsia="Calibri" w:hAnsi="Cambria" w:cs="Tahoma"/>
          <w:sz w:val="22"/>
          <w:szCs w:val="22"/>
        </w:rPr>
        <w:t>-2022 r.).</w:t>
      </w:r>
    </w:p>
    <w:p w:rsidR="00DA2B29" w:rsidRPr="00DA2B29" w:rsidRDefault="00DA2B29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</w:p>
    <w:p w:rsidR="007C701C" w:rsidRDefault="007C701C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</w:p>
    <w:p w:rsidR="007C701C" w:rsidRDefault="007C701C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</w:p>
    <w:p w:rsidR="007C701C" w:rsidRDefault="007C701C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</w:p>
    <w:p w:rsidR="00DA2B29" w:rsidRPr="00DA2B29" w:rsidRDefault="00DA2B29" w:rsidP="00DA2B29">
      <w:pPr>
        <w:spacing w:line="276" w:lineRule="auto"/>
        <w:jc w:val="both"/>
        <w:rPr>
          <w:rFonts w:ascii="Cambria" w:eastAsia="Calibri" w:hAnsi="Cambria" w:cs="Tahoma"/>
          <w:sz w:val="22"/>
          <w:szCs w:val="22"/>
        </w:rPr>
      </w:pPr>
      <w:r w:rsidRPr="00DA2B29">
        <w:rPr>
          <w:rFonts w:ascii="Cambria" w:eastAsia="Calibri" w:hAnsi="Cambria" w:cs="Tahoma"/>
          <w:sz w:val="22"/>
          <w:szCs w:val="22"/>
        </w:rPr>
        <w:t>Dokonuje się także zmiany ogłoszenia o zamówieniu zamieszczając ją w Biuletynie Zamówień Publicznych.</w:t>
      </w:r>
    </w:p>
    <w:p w:rsidR="00DA2B29" w:rsidRPr="00DA2B29" w:rsidRDefault="00DA2B29" w:rsidP="00DA2B29">
      <w:pPr>
        <w:spacing w:line="276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DA2B29" w:rsidRPr="00DA2B29" w:rsidRDefault="00DA2B29" w:rsidP="00DA2B29">
      <w:pPr>
        <w:rPr>
          <w:rFonts w:ascii="Cambria" w:hAnsi="Cambria"/>
          <w:b/>
          <w:bCs/>
          <w:sz w:val="22"/>
          <w:szCs w:val="22"/>
        </w:rPr>
      </w:pPr>
      <w:r w:rsidRPr="00DA2B29">
        <w:rPr>
          <w:rFonts w:ascii="Cambria" w:hAnsi="Cambria"/>
          <w:b/>
          <w:bCs/>
          <w:sz w:val="22"/>
          <w:szCs w:val="22"/>
        </w:rPr>
        <w:t>Zamawiający zgodnie z zapisami SWZ (rozdział 13 ust. 14-17):</w:t>
      </w:r>
    </w:p>
    <w:p w:rsidR="00DA2B29" w:rsidRPr="00DA2B29" w:rsidRDefault="00DA2B29" w:rsidP="00DA2B29">
      <w:pPr>
        <w:widowControl w:val="0"/>
        <w:tabs>
          <w:tab w:val="num" w:pos="426"/>
        </w:tabs>
        <w:suppressAutoHyphens/>
        <w:jc w:val="both"/>
        <w:rPr>
          <w:rFonts w:ascii="Cambria" w:hAnsi="Cambria" w:cs="Tahoma"/>
          <w:sz w:val="22"/>
          <w:szCs w:val="22"/>
        </w:rPr>
      </w:pPr>
      <w:r w:rsidRPr="00DA2B29">
        <w:rPr>
          <w:rFonts w:ascii="Cambria" w:hAnsi="Cambria"/>
          <w:sz w:val="22"/>
          <w:szCs w:val="22"/>
        </w:rPr>
        <w:t>Informuje wykonawców o przedłużonym terminie składania ofert przez zamieszczenie informacji na stronie internetowej prowadzonego postępowania, na której została udostępniona SWZ.</w:t>
      </w:r>
    </w:p>
    <w:p w:rsidR="00DA2B29" w:rsidRPr="00DA2B29" w:rsidRDefault="00DA2B29" w:rsidP="00DA2B29">
      <w:pPr>
        <w:widowControl w:val="0"/>
        <w:tabs>
          <w:tab w:val="num" w:pos="426"/>
        </w:tabs>
        <w:suppressAutoHyphens/>
        <w:jc w:val="both"/>
        <w:rPr>
          <w:rFonts w:ascii="Cambria" w:hAnsi="Cambria" w:cs="Tahoma"/>
          <w:sz w:val="22"/>
          <w:szCs w:val="22"/>
        </w:rPr>
      </w:pPr>
      <w:r w:rsidRPr="00DA2B29">
        <w:rPr>
          <w:rFonts w:ascii="Cambria" w:hAnsi="Cambria"/>
          <w:sz w:val="22"/>
          <w:szCs w:val="22"/>
        </w:rPr>
        <w:t>Informację o przedłużonym terminie składania ofert zamawiający zamieszcza w ogłoszeniu,                       o którym mowa w art. 267 ust. 2 pkt 6 pzp, tj. ogłoszenia o zmianie ogłoszenia.</w:t>
      </w:r>
    </w:p>
    <w:p w:rsidR="00DA2B29" w:rsidRPr="00DA2B29" w:rsidRDefault="00DA2B29" w:rsidP="00DA2B29">
      <w:pPr>
        <w:widowControl w:val="0"/>
        <w:tabs>
          <w:tab w:val="num" w:pos="426"/>
        </w:tabs>
        <w:suppressAutoHyphens/>
        <w:jc w:val="both"/>
        <w:rPr>
          <w:rFonts w:ascii="Cambria" w:hAnsi="Cambria"/>
          <w:sz w:val="22"/>
          <w:szCs w:val="22"/>
        </w:rPr>
      </w:pPr>
      <w:r w:rsidRPr="00DA2B29">
        <w:rPr>
          <w:rFonts w:ascii="Cambria" w:hAnsi="Cambria"/>
          <w:sz w:val="22"/>
          <w:szCs w:val="22"/>
        </w:rPr>
        <w:t>Dokonaną zmianę treści SWZ zamawiający udostępnia na stronie internetowej prowadzonego postępowania.</w:t>
      </w:r>
    </w:p>
    <w:p w:rsidR="00DA2B29" w:rsidRPr="00DA2B29" w:rsidRDefault="00DA2B29" w:rsidP="00DA2B29">
      <w:pPr>
        <w:widowControl w:val="0"/>
        <w:tabs>
          <w:tab w:val="num" w:pos="426"/>
        </w:tabs>
        <w:suppressAutoHyphens/>
        <w:jc w:val="both"/>
        <w:rPr>
          <w:rFonts w:ascii="Cambria" w:hAnsi="Cambria" w:cs="Tahoma"/>
          <w:sz w:val="22"/>
          <w:szCs w:val="22"/>
        </w:rPr>
      </w:pPr>
      <w:r w:rsidRPr="00DA2B29">
        <w:rPr>
          <w:rFonts w:ascii="Cambria" w:hAnsi="Cambria"/>
          <w:sz w:val="22"/>
          <w:szCs w:val="22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DA2B29" w:rsidRPr="00DA2B29" w:rsidRDefault="00DA2B29" w:rsidP="00DA2B29">
      <w:pPr>
        <w:rPr>
          <w:rFonts w:ascii="Cambria" w:hAnsi="Cambria"/>
          <w:b/>
          <w:bCs/>
          <w:sz w:val="22"/>
          <w:szCs w:val="22"/>
        </w:rPr>
      </w:pPr>
    </w:p>
    <w:p w:rsidR="00DA2B29" w:rsidRPr="00DA2B29" w:rsidRDefault="00DA2B29" w:rsidP="00DA2B29">
      <w:pPr>
        <w:rPr>
          <w:rFonts w:ascii="Cambria" w:hAnsi="Cambria"/>
          <w:b/>
          <w:bCs/>
          <w:sz w:val="22"/>
          <w:szCs w:val="22"/>
        </w:rPr>
      </w:pPr>
    </w:p>
    <w:p w:rsidR="00DA2B29" w:rsidRPr="00DA2B29" w:rsidRDefault="00DA2B29" w:rsidP="00DA2B29">
      <w:pPr>
        <w:jc w:val="center"/>
        <w:rPr>
          <w:rFonts w:ascii="Cambria" w:hAnsi="Cambria"/>
          <w:b/>
          <w:bCs/>
          <w:sz w:val="22"/>
          <w:szCs w:val="22"/>
        </w:rPr>
      </w:pPr>
      <w:r w:rsidRPr="00DA2B29">
        <w:rPr>
          <w:rFonts w:ascii="Cambria" w:hAnsi="Cambria"/>
          <w:b/>
          <w:bCs/>
          <w:sz w:val="22"/>
          <w:szCs w:val="22"/>
        </w:rPr>
        <w:t>Mając powyższe na względzie zamawiający zmienia zapisy w SWZ:</w:t>
      </w:r>
    </w:p>
    <w:p w:rsidR="00DA2B29" w:rsidRPr="00DA2B29" w:rsidRDefault="00DA2B29" w:rsidP="00DA2B29">
      <w:pPr>
        <w:rPr>
          <w:rFonts w:ascii="Cambria" w:hAnsi="Cambria"/>
          <w:b/>
          <w:bCs/>
          <w:sz w:val="22"/>
          <w:szCs w:val="22"/>
          <w:u w:val="single"/>
        </w:rPr>
      </w:pPr>
    </w:p>
    <w:p w:rsidR="00DA2B29" w:rsidRPr="00DA2B29" w:rsidRDefault="00DA2B29" w:rsidP="00DA2B29">
      <w:pPr>
        <w:rPr>
          <w:rFonts w:ascii="Cambria" w:hAnsi="Cambria"/>
          <w:b/>
          <w:bCs/>
          <w:u w:val="single"/>
        </w:rPr>
      </w:pPr>
      <w:r w:rsidRPr="00DA2B29">
        <w:rPr>
          <w:rFonts w:ascii="Cambria" w:hAnsi="Cambria"/>
          <w:b/>
          <w:bCs/>
          <w:u w:val="single"/>
        </w:rPr>
        <w:t>ROZDZIAŁ 13 ust. 2 otrzymuje brzmienie:</w:t>
      </w:r>
    </w:p>
    <w:p w:rsidR="00DA2B29" w:rsidRPr="00DA2B29" w:rsidRDefault="00DA2B29" w:rsidP="00DA2B29">
      <w:pPr>
        <w:tabs>
          <w:tab w:val="num" w:pos="567"/>
        </w:tabs>
        <w:suppressAutoHyphens/>
        <w:jc w:val="both"/>
        <w:rPr>
          <w:rFonts w:ascii="Cambria" w:hAnsi="Cambria" w:cs="Tahoma"/>
          <w:color w:val="0070C0"/>
        </w:rPr>
      </w:pPr>
      <w:r w:rsidRPr="00DA2B29">
        <w:rPr>
          <w:rFonts w:ascii="Cambria" w:hAnsi="Cambria" w:cs="Tahoma"/>
        </w:rPr>
        <w:t xml:space="preserve">Oferta musi być złożona w terminie do </w:t>
      </w:r>
      <w:r w:rsidRPr="00DA2B29">
        <w:rPr>
          <w:rFonts w:ascii="Cambria" w:hAnsi="Cambria" w:cs="Tahoma"/>
          <w:b/>
          <w:color w:val="FF0000"/>
          <w:highlight w:val="yellow"/>
        </w:rPr>
        <w:t xml:space="preserve">dnia </w:t>
      </w:r>
      <w:r>
        <w:rPr>
          <w:rFonts w:ascii="Cambria" w:hAnsi="Cambria" w:cs="Tahoma"/>
          <w:b/>
          <w:color w:val="FF0000"/>
          <w:highlight w:val="yellow"/>
        </w:rPr>
        <w:t>3</w:t>
      </w:r>
      <w:r w:rsidRPr="00DA2B29">
        <w:rPr>
          <w:rFonts w:ascii="Cambria" w:hAnsi="Cambria" w:cs="Tahoma"/>
          <w:b/>
          <w:color w:val="FF0000"/>
          <w:highlight w:val="yellow"/>
        </w:rPr>
        <w:t>.08.2022r. do godz 9:30</w:t>
      </w:r>
      <w:r w:rsidRPr="00DA2B29">
        <w:rPr>
          <w:rFonts w:ascii="Cambria" w:hAnsi="Cambria" w:cs="Tahoma"/>
        </w:rPr>
        <w:t xml:space="preserve"> i podpisana zgodnie z zapisami rozdziału 12 ust. 6 SWZ z dopiskiem: oferta dotyczy: </w:t>
      </w:r>
      <w:r w:rsidRPr="00DA2B29">
        <w:rPr>
          <w:rFonts w:ascii="Cambria" w:hAnsi="Cambria" w:cstheme="minorHAnsi"/>
          <w:b/>
          <w:bCs/>
          <w:color w:val="0070C0"/>
        </w:rPr>
        <w:t>Organizacja imprezy pn. TARGI NOWYCH TECHNOLOGII.</w:t>
      </w:r>
    </w:p>
    <w:p w:rsidR="00DA2B29" w:rsidRPr="00DA2B29" w:rsidRDefault="00DA2B29" w:rsidP="00DA2B29">
      <w:pPr>
        <w:tabs>
          <w:tab w:val="num" w:pos="567"/>
        </w:tabs>
        <w:suppressAutoHyphens/>
        <w:jc w:val="both"/>
        <w:rPr>
          <w:rFonts w:ascii="Cambria" w:hAnsi="Cambria" w:cs="Tahoma"/>
        </w:rPr>
      </w:pPr>
    </w:p>
    <w:p w:rsidR="00DA2B29" w:rsidRPr="00DA2B29" w:rsidRDefault="00DA2B29" w:rsidP="00DA2B29">
      <w:pPr>
        <w:rPr>
          <w:rFonts w:ascii="Cambria" w:hAnsi="Cambria"/>
          <w:b/>
          <w:bCs/>
        </w:rPr>
      </w:pPr>
    </w:p>
    <w:p w:rsidR="00DA2B29" w:rsidRPr="00DA2B29" w:rsidRDefault="00DA2B29" w:rsidP="00DA2B29">
      <w:pPr>
        <w:rPr>
          <w:rFonts w:ascii="Cambria" w:hAnsi="Cambria"/>
          <w:b/>
          <w:bCs/>
          <w:u w:val="single"/>
        </w:rPr>
      </w:pPr>
      <w:r w:rsidRPr="00DA2B29">
        <w:rPr>
          <w:rFonts w:ascii="Cambria" w:hAnsi="Cambria"/>
          <w:b/>
          <w:bCs/>
          <w:u w:val="single"/>
        </w:rPr>
        <w:t>ROZDZIAŁ 14 ust. 1 otrzymuje brzmienie:</w:t>
      </w:r>
    </w:p>
    <w:p w:rsidR="00DA2B29" w:rsidRPr="00DA2B29" w:rsidRDefault="00DA2B29" w:rsidP="00DA2B29">
      <w:pPr>
        <w:jc w:val="both"/>
        <w:rPr>
          <w:rFonts w:ascii="Cambria" w:hAnsi="Cambria" w:cs="Tahoma"/>
        </w:rPr>
      </w:pPr>
      <w:r w:rsidRPr="00DA2B29">
        <w:rPr>
          <w:rFonts w:ascii="Cambria" w:hAnsi="Cambria" w:cs="Tahoma"/>
        </w:rPr>
        <w:t xml:space="preserve">Otwarcie ofert nastąpi </w:t>
      </w:r>
      <w:r w:rsidRPr="00DA2B29">
        <w:rPr>
          <w:rFonts w:ascii="Cambria" w:hAnsi="Cambria" w:cs="Tahoma"/>
          <w:u w:val="single"/>
        </w:rPr>
        <w:t xml:space="preserve">w dniu </w:t>
      </w:r>
      <w:r w:rsidRPr="00DA2B29">
        <w:rPr>
          <w:rFonts w:ascii="Cambria" w:hAnsi="Cambria" w:cs="Tahoma"/>
          <w:b/>
          <w:color w:val="FF0000"/>
          <w:highlight w:val="yellow"/>
          <w:u w:val="single"/>
        </w:rPr>
        <w:t>3.08.2022r.o godzinie 10.00</w:t>
      </w:r>
      <w:r w:rsidRPr="00DA2B29">
        <w:rPr>
          <w:rFonts w:ascii="Cambria" w:hAnsi="Cambria" w:cs="Tahoma"/>
        </w:rPr>
        <w:t xml:space="preserve"> w Urzędzie Miasta  w Tomaszowie Mazowieckim, ul. POW 10/16, budynek C, I piętro – pok. 11 (Wydział Rozwoju Inwestycji i Klimatu  – Zamówienia publiczne).</w:t>
      </w:r>
    </w:p>
    <w:p w:rsidR="00DA2B29" w:rsidRPr="00DA2B29" w:rsidRDefault="00DA2B29" w:rsidP="00DA2B29">
      <w:pPr>
        <w:widowControl w:val="0"/>
        <w:suppressAutoHyphens/>
        <w:jc w:val="both"/>
        <w:rPr>
          <w:rFonts w:ascii="Cambria" w:hAnsi="Cambria" w:cs="Tahoma"/>
        </w:rPr>
      </w:pPr>
    </w:p>
    <w:p w:rsidR="00DA2B29" w:rsidRPr="00DA2B29" w:rsidRDefault="00DA2B29" w:rsidP="00DA2B29">
      <w:pPr>
        <w:rPr>
          <w:rFonts w:ascii="Cambria" w:hAnsi="Cambria"/>
          <w:b/>
          <w:bCs/>
          <w:u w:val="single"/>
        </w:rPr>
      </w:pPr>
    </w:p>
    <w:p w:rsidR="00DA2B29" w:rsidRPr="00DA2B29" w:rsidRDefault="00DA2B29" w:rsidP="00DA2B29">
      <w:pPr>
        <w:rPr>
          <w:rFonts w:ascii="Cambria" w:hAnsi="Cambria"/>
          <w:b/>
          <w:bCs/>
          <w:u w:val="single"/>
        </w:rPr>
      </w:pPr>
      <w:r w:rsidRPr="00DA2B29">
        <w:rPr>
          <w:rFonts w:ascii="Cambria" w:hAnsi="Cambria"/>
          <w:b/>
          <w:bCs/>
          <w:u w:val="single"/>
        </w:rPr>
        <w:t>ROZDZIAŁ 11 ust. 1 otrzymuje brzmienie:</w:t>
      </w:r>
    </w:p>
    <w:p w:rsidR="00DA2B29" w:rsidRPr="00DA2B29" w:rsidRDefault="00DA2B29" w:rsidP="00DA2B29">
      <w:pPr>
        <w:tabs>
          <w:tab w:val="num" w:pos="426"/>
        </w:tabs>
        <w:suppressAutoHyphens/>
        <w:jc w:val="both"/>
        <w:rPr>
          <w:rFonts w:ascii="Cambria" w:hAnsi="Cambria" w:cs="Tahoma"/>
          <w:b/>
          <w:color w:val="FF0000"/>
        </w:rPr>
      </w:pPr>
      <w:r w:rsidRPr="00DA2B29">
        <w:rPr>
          <w:rFonts w:ascii="Cambria" w:hAnsi="Cambria"/>
        </w:rPr>
        <w:t xml:space="preserve">Wykonawca jest związany ofertą do upływu terminu określonego datą w dokumentach zamówienia, jednak nie dłużej niż 30 dni od dnia upływu terminu składania ofert, przy czym pierwszym dniem terminu związania ofertą jest dzień, w którym upływa termin składania ofert. Zgodnie z art. 307 ust. 1 – zamawiający określa datę terminu związania ofertę i wskazuje ją na </w:t>
      </w:r>
      <w:r w:rsidRPr="00DA2B29">
        <w:rPr>
          <w:rFonts w:ascii="Cambria" w:hAnsi="Cambria"/>
          <w:b/>
          <w:color w:val="FF0000"/>
          <w:highlight w:val="yellow"/>
        </w:rPr>
        <w:t>dzień 1.09.2022 r</w:t>
      </w:r>
      <w:r w:rsidRPr="00DA2B29">
        <w:rPr>
          <w:rFonts w:ascii="Cambria" w:hAnsi="Cambria"/>
          <w:b/>
          <w:color w:val="FF0000"/>
        </w:rPr>
        <w:t>.</w:t>
      </w:r>
    </w:p>
    <w:p w:rsidR="007C701C" w:rsidRDefault="007C701C" w:rsidP="007C701C">
      <w:pPr>
        <w:pStyle w:val="Nagwek5"/>
        <w:numPr>
          <w:ilvl w:val="0"/>
          <w:numId w:val="0"/>
        </w:numPr>
        <w:spacing w:line="276" w:lineRule="auto"/>
        <w:ind w:firstLine="142"/>
        <w:jc w:val="left"/>
        <w:rPr>
          <w:rFonts w:ascii="Cambria" w:eastAsia="Times New Roman" w:hAnsi="Cambria"/>
          <w:b w:val="0"/>
          <w:color w:val="auto"/>
          <w:sz w:val="22"/>
          <w:szCs w:val="22"/>
          <w:lang w:eastAsia="pl-PL"/>
        </w:rPr>
      </w:pPr>
    </w:p>
    <w:p w:rsidR="007C701C" w:rsidRPr="007C701C" w:rsidRDefault="007C701C" w:rsidP="007C701C">
      <w:pPr>
        <w:pStyle w:val="Nagwek5"/>
        <w:numPr>
          <w:ilvl w:val="0"/>
          <w:numId w:val="0"/>
        </w:numPr>
        <w:spacing w:line="276" w:lineRule="auto"/>
        <w:jc w:val="left"/>
        <w:rPr>
          <w:rFonts w:ascii="Cambria" w:hAnsi="Cambria" w:cstheme="minorHAnsi"/>
        </w:rPr>
      </w:pPr>
      <w:r w:rsidRPr="007C701C">
        <w:rPr>
          <w:rFonts w:ascii="Cambria" w:hAnsi="Cambria" w:cstheme="minorHAnsi"/>
        </w:rPr>
        <w:t>W części IV – SWZ: szczegółowy opis przedmiotu zamówienia w ust. 7 dodaje się pkt 15</w:t>
      </w:r>
      <w:r>
        <w:rPr>
          <w:rFonts w:ascii="Cambria" w:hAnsi="Cambria" w:cstheme="minorHAnsi"/>
        </w:rPr>
        <w:t>:</w:t>
      </w:r>
    </w:p>
    <w:p w:rsidR="007C701C" w:rsidRPr="007C701C" w:rsidRDefault="007C701C" w:rsidP="00DA2B29">
      <w:pPr>
        <w:spacing w:line="276" w:lineRule="auto"/>
        <w:jc w:val="both"/>
        <w:rPr>
          <w:rFonts w:ascii="Cambria" w:hAnsi="Cambria" w:cstheme="minorHAnsi"/>
          <w:b/>
          <w:bCs/>
          <w:i/>
        </w:rPr>
      </w:pPr>
      <w:r w:rsidRPr="007C701C">
        <w:rPr>
          <w:rFonts w:ascii="Cambria" w:hAnsi="Cambria" w:cstheme="minorHAnsi"/>
          <w:b/>
          <w:bCs/>
          <w:i/>
        </w:rPr>
        <w:t>„zapewnienie ekranu diodowego 5 m na 3 m zawieszonej na tylnej kratownicy”.</w:t>
      </w:r>
    </w:p>
    <w:p w:rsidR="007C701C" w:rsidRDefault="007C701C" w:rsidP="007C701C">
      <w:pPr>
        <w:spacing w:line="276" w:lineRule="auto"/>
        <w:rPr>
          <w:rFonts w:eastAsia="Lucida Sans Unicode" w:cstheme="minorHAnsi"/>
          <w:bCs/>
        </w:rPr>
      </w:pPr>
    </w:p>
    <w:p w:rsidR="007C701C" w:rsidRDefault="007C701C" w:rsidP="007C701C">
      <w:pPr>
        <w:spacing w:line="276" w:lineRule="auto"/>
        <w:jc w:val="right"/>
        <w:rPr>
          <w:rFonts w:eastAsia="Lucida Sans Unicode" w:cstheme="minorHAnsi"/>
          <w:bCs/>
        </w:rPr>
      </w:pPr>
    </w:p>
    <w:p w:rsidR="007C701C" w:rsidRDefault="007C701C" w:rsidP="007C701C">
      <w:pPr>
        <w:spacing w:line="276" w:lineRule="auto"/>
        <w:jc w:val="right"/>
        <w:rPr>
          <w:rFonts w:eastAsia="Lucida Sans Unicode" w:cstheme="minorHAnsi"/>
          <w:bCs/>
        </w:rPr>
      </w:pPr>
    </w:p>
    <w:p w:rsidR="007C701C" w:rsidRDefault="007C701C" w:rsidP="007C701C">
      <w:pPr>
        <w:spacing w:line="276" w:lineRule="auto"/>
        <w:jc w:val="right"/>
        <w:rPr>
          <w:rFonts w:eastAsia="Lucida Sans Unicode" w:cstheme="minorHAnsi"/>
          <w:bCs/>
        </w:rPr>
      </w:pPr>
    </w:p>
    <w:p w:rsidR="007C701C" w:rsidRDefault="007C701C" w:rsidP="007C701C">
      <w:pPr>
        <w:spacing w:line="276" w:lineRule="auto"/>
        <w:jc w:val="right"/>
        <w:rPr>
          <w:rFonts w:eastAsia="Lucida Sans Unicode" w:cstheme="minorHAnsi"/>
          <w:bCs/>
        </w:rPr>
      </w:pPr>
    </w:p>
    <w:p w:rsidR="007C701C" w:rsidRPr="007C701C" w:rsidRDefault="007C701C" w:rsidP="007C701C">
      <w:pPr>
        <w:spacing w:line="276" w:lineRule="auto"/>
        <w:rPr>
          <w:rFonts w:ascii="Cambria" w:eastAsia="Lucida Sans Unicode" w:hAnsi="Cambria" w:cstheme="minorHAnsi"/>
          <w:bCs/>
        </w:rPr>
      </w:pPr>
      <w:r w:rsidRPr="007C701C">
        <w:rPr>
          <w:rFonts w:ascii="Cambria" w:eastAsia="Lucida Sans Unicode" w:hAnsi="Cambria" w:cstheme="minorHAnsi"/>
          <w:bCs/>
        </w:rPr>
        <w:t xml:space="preserve">W Załączniku nr 1 do UMOWY NR WRIK.272.1. … .2022.ZP </w:t>
      </w:r>
      <w:r w:rsidRPr="007C701C">
        <w:rPr>
          <w:rFonts w:ascii="Cambria" w:hAnsi="Cambria" w:cstheme="minorHAnsi"/>
        </w:rPr>
        <w:t>w ust. 7 dodaje się pkt 15:</w:t>
      </w:r>
    </w:p>
    <w:p w:rsidR="007C701C" w:rsidRPr="007C701C" w:rsidRDefault="007C701C" w:rsidP="007C701C">
      <w:pPr>
        <w:spacing w:line="276" w:lineRule="auto"/>
        <w:jc w:val="both"/>
        <w:rPr>
          <w:rFonts w:ascii="Cambria" w:hAnsi="Cambria" w:cs="Tahoma"/>
          <w:b/>
        </w:rPr>
      </w:pPr>
    </w:p>
    <w:p w:rsidR="007C701C" w:rsidRPr="007C701C" w:rsidRDefault="007C701C" w:rsidP="007C701C">
      <w:pPr>
        <w:spacing w:line="276" w:lineRule="auto"/>
        <w:jc w:val="both"/>
        <w:rPr>
          <w:rFonts w:ascii="Cambria" w:hAnsi="Cambria" w:cstheme="minorHAnsi"/>
          <w:b/>
          <w:bCs/>
          <w:i/>
        </w:rPr>
      </w:pPr>
      <w:r w:rsidRPr="007C701C">
        <w:rPr>
          <w:rFonts w:ascii="Cambria" w:hAnsi="Cambria" w:cstheme="minorHAnsi"/>
          <w:b/>
          <w:bCs/>
          <w:i/>
        </w:rPr>
        <w:t>„zapewnienie ekranu diodowego 5 m na 3 m zawieszonej na tylnej kratownicy”.</w:t>
      </w:r>
    </w:p>
    <w:p w:rsidR="007C701C" w:rsidRPr="007C701C" w:rsidRDefault="007C701C" w:rsidP="00DA2B29">
      <w:pPr>
        <w:spacing w:line="276" w:lineRule="auto"/>
        <w:jc w:val="both"/>
        <w:rPr>
          <w:rFonts w:ascii="Cambria" w:hAnsi="Cambria" w:cstheme="minorHAnsi"/>
          <w:bCs/>
          <w:color w:val="FF0000"/>
        </w:rPr>
      </w:pPr>
    </w:p>
    <w:p w:rsidR="007C701C" w:rsidRPr="007C701C" w:rsidRDefault="007C701C" w:rsidP="00DA2B29">
      <w:pPr>
        <w:spacing w:line="276" w:lineRule="auto"/>
        <w:jc w:val="both"/>
        <w:rPr>
          <w:rFonts w:ascii="Cambria" w:hAnsi="Cambria" w:cs="Tahoma"/>
          <w:b/>
        </w:rPr>
      </w:pPr>
    </w:p>
    <w:p w:rsidR="00DA2B29" w:rsidRPr="007C701C" w:rsidRDefault="00DA2B29" w:rsidP="00DA2B29">
      <w:pPr>
        <w:spacing w:line="276" w:lineRule="auto"/>
        <w:jc w:val="both"/>
        <w:rPr>
          <w:rFonts w:ascii="Cambria" w:hAnsi="Cambria" w:cs="Tahoma"/>
          <w:b/>
        </w:rPr>
      </w:pPr>
      <w:r w:rsidRPr="007C701C">
        <w:rPr>
          <w:rFonts w:ascii="Cambria" w:hAnsi="Cambria" w:cs="Tahoma"/>
          <w:b/>
        </w:rPr>
        <w:t>Dokonane zmiany stają się wiążące dla wykonawców.</w:t>
      </w:r>
    </w:p>
    <w:p w:rsidR="00DA2B29" w:rsidRPr="007C701C" w:rsidRDefault="00DA2B29" w:rsidP="00DA2B29">
      <w:pPr>
        <w:rPr>
          <w:rFonts w:ascii="Cambria" w:hAnsi="Cambria" w:cs="Tahoma"/>
          <w:b/>
        </w:rPr>
      </w:pPr>
    </w:p>
    <w:p w:rsidR="00DA2B29" w:rsidRPr="00DA2B29" w:rsidRDefault="00DA2B29" w:rsidP="00DA2B29">
      <w:pPr>
        <w:rPr>
          <w:sz w:val="22"/>
          <w:szCs w:val="22"/>
        </w:rPr>
      </w:pPr>
    </w:p>
    <w:p w:rsidR="00DA2B29" w:rsidRPr="00DA2B29" w:rsidRDefault="00DA2B2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A2B29" w:rsidRPr="00DA2B29" w:rsidRDefault="00DA2B2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A2B29" w:rsidRDefault="00DA2B2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A2B29" w:rsidRDefault="00DA2B2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C07D59" w:rsidRDefault="00C07D59"/>
    <w:sectPr w:rsidR="00C07D59" w:rsidSect="002A6463">
      <w:headerReference w:type="default" r:id="rId7"/>
      <w:footerReference w:type="default" r:id="rId8"/>
      <w:pgSz w:w="11906" w:h="16838"/>
      <w:pgMar w:top="1417" w:right="1417" w:bottom="1417" w:left="1417" w:header="708" w:footer="18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B50" w:rsidRDefault="009B4B50" w:rsidP="000D47A7">
      <w:r>
        <w:separator/>
      </w:r>
    </w:p>
  </w:endnote>
  <w:endnote w:type="continuationSeparator" w:id="1">
    <w:p w:rsidR="009B4B50" w:rsidRDefault="009B4B50" w:rsidP="000D4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463" w:rsidRDefault="002A6463">
    <w:pPr>
      <w:pStyle w:val="Stopka"/>
    </w:pPr>
    <w:r w:rsidRPr="0051320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-50800</wp:posOffset>
          </wp:positionH>
          <wp:positionV relativeFrom="margin">
            <wp:posOffset>8831580</wp:posOffset>
          </wp:positionV>
          <wp:extent cx="5755350" cy="669600"/>
          <wp:effectExtent l="19050" t="0" r="0" b="0"/>
          <wp:wrapSquare wrapText="bothSides"/>
          <wp:docPr id="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350" cy="66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B50" w:rsidRDefault="009B4B50" w:rsidP="000D47A7">
      <w:r>
        <w:separator/>
      </w:r>
    </w:p>
  </w:footnote>
  <w:footnote w:type="continuationSeparator" w:id="1">
    <w:p w:rsidR="009B4B50" w:rsidRDefault="009B4B50" w:rsidP="000D47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A7" w:rsidRDefault="002A6463">
    <w:pPr>
      <w:pStyle w:val="Nagwek"/>
    </w:pPr>
    <w:r w:rsidRPr="00513201"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663425" cy="669600"/>
          <wp:effectExtent l="0" t="0" r="0" b="0"/>
          <wp:wrapSquare wrapText="bothSides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425" cy="66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D47A7" w:rsidRDefault="000D47A7">
    <w:pPr>
      <w:pStyle w:val="Nagwek"/>
    </w:pPr>
  </w:p>
  <w:p w:rsidR="000D47A7" w:rsidRDefault="000D47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6F4F8B"/>
    <w:rsid w:val="000D47A7"/>
    <w:rsid w:val="00173FF3"/>
    <w:rsid w:val="001A60CA"/>
    <w:rsid w:val="001D3A25"/>
    <w:rsid w:val="001F2674"/>
    <w:rsid w:val="00294AA2"/>
    <w:rsid w:val="002A6463"/>
    <w:rsid w:val="002D3F07"/>
    <w:rsid w:val="003A2057"/>
    <w:rsid w:val="004E0E6E"/>
    <w:rsid w:val="006F4F8B"/>
    <w:rsid w:val="007C701C"/>
    <w:rsid w:val="009B4B50"/>
    <w:rsid w:val="00AF1F99"/>
    <w:rsid w:val="00B84736"/>
    <w:rsid w:val="00BA16B9"/>
    <w:rsid w:val="00C07D59"/>
    <w:rsid w:val="00D04249"/>
    <w:rsid w:val="00D33AB6"/>
    <w:rsid w:val="00DA2B29"/>
    <w:rsid w:val="00DC7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C701C"/>
    <w:pPr>
      <w:keepNext/>
      <w:widowControl w:val="0"/>
      <w:numPr>
        <w:ilvl w:val="2"/>
        <w:numId w:val="4"/>
      </w:numPr>
      <w:suppressAutoHyphens/>
      <w:outlineLvl w:val="2"/>
    </w:pPr>
    <w:rPr>
      <w:rFonts w:eastAsia="Lucida Sans Unicode"/>
      <w:b/>
      <w:color w:val="000000"/>
      <w:sz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7C701C"/>
    <w:pPr>
      <w:keepNext/>
      <w:widowControl w:val="0"/>
      <w:numPr>
        <w:ilvl w:val="4"/>
        <w:numId w:val="4"/>
      </w:numPr>
      <w:suppressAutoHyphens/>
      <w:jc w:val="center"/>
      <w:outlineLvl w:val="4"/>
    </w:pPr>
    <w:rPr>
      <w:rFonts w:ascii="Tahoma" w:eastAsia="Lucida Sans Unicode" w:hAnsi="Tahoma"/>
      <w:b/>
      <w:color w:val="00000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A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qFormat/>
    <w:rsid w:val="00DA2B29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qFormat/>
    <w:rsid w:val="00DA2B2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7C701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7C701C"/>
    <w:rPr>
      <w:rFonts w:ascii="Tahoma" w:eastAsia="Lucida Sans Unicode" w:hAnsi="Tahoma" w:cs="Times New Roman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2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apawlik</cp:lastModifiedBy>
  <cp:revision>9</cp:revision>
  <cp:lastPrinted>2022-07-15T12:51:00Z</cp:lastPrinted>
  <dcterms:created xsi:type="dcterms:W3CDTF">2022-06-06T11:29:00Z</dcterms:created>
  <dcterms:modified xsi:type="dcterms:W3CDTF">2022-07-28T13:21:00Z</dcterms:modified>
</cp:coreProperties>
</file>