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C7D" w:rsidRPr="00A60A42" w:rsidRDefault="00356C7D" w:rsidP="00A60A42">
      <w:pPr>
        <w:spacing w:after="0" w:line="240" w:lineRule="auto"/>
        <w:jc w:val="right"/>
        <w:rPr>
          <w:rFonts w:cstheme="minorHAnsi"/>
          <w:sz w:val="24"/>
          <w:szCs w:val="24"/>
        </w:rPr>
      </w:pPr>
      <w:r w:rsidRPr="00A60A42">
        <w:rPr>
          <w:rFonts w:cstheme="minorHAnsi"/>
          <w:sz w:val="24"/>
          <w:szCs w:val="24"/>
        </w:rPr>
        <w:t xml:space="preserve">Tomaszów Mazowiecki, dnia </w:t>
      </w:r>
      <w:r w:rsidR="0006254D">
        <w:rPr>
          <w:rFonts w:cstheme="minorHAnsi"/>
          <w:sz w:val="24"/>
          <w:szCs w:val="24"/>
        </w:rPr>
        <w:t>0</w:t>
      </w:r>
      <w:r w:rsidR="00C37667">
        <w:rPr>
          <w:rFonts w:cstheme="minorHAnsi"/>
          <w:sz w:val="24"/>
          <w:szCs w:val="24"/>
        </w:rPr>
        <w:t>8</w:t>
      </w:r>
      <w:r w:rsidR="0006254D">
        <w:rPr>
          <w:rFonts w:cstheme="minorHAnsi"/>
          <w:sz w:val="24"/>
          <w:szCs w:val="24"/>
        </w:rPr>
        <w:t xml:space="preserve"> lipca 2022</w:t>
      </w:r>
      <w:r w:rsidR="001D09F0" w:rsidRPr="00A60A42">
        <w:rPr>
          <w:rFonts w:cstheme="minorHAnsi"/>
          <w:sz w:val="24"/>
          <w:szCs w:val="24"/>
        </w:rPr>
        <w:t xml:space="preserve"> </w:t>
      </w:r>
      <w:r w:rsidRPr="00A60A42">
        <w:rPr>
          <w:rFonts w:cstheme="minorHAnsi"/>
          <w:sz w:val="24"/>
          <w:szCs w:val="24"/>
        </w:rPr>
        <w:t xml:space="preserve">r. </w:t>
      </w:r>
    </w:p>
    <w:p w:rsidR="00356C7D" w:rsidRDefault="00356C7D" w:rsidP="00A60A42">
      <w:pPr>
        <w:spacing w:after="0" w:line="240" w:lineRule="auto"/>
        <w:rPr>
          <w:rFonts w:cstheme="minorHAnsi"/>
          <w:sz w:val="24"/>
          <w:szCs w:val="24"/>
        </w:rPr>
      </w:pPr>
    </w:p>
    <w:p w:rsidR="00D266B7" w:rsidRPr="00A60A42" w:rsidRDefault="00D266B7" w:rsidP="00A60A42">
      <w:pPr>
        <w:spacing w:after="0" w:line="240" w:lineRule="auto"/>
        <w:rPr>
          <w:rFonts w:cstheme="minorHAnsi"/>
          <w:sz w:val="24"/>
          <w:szCs w:val="24"/>
        </w:rPr>
      </w:pPr>
    </w:p>
    <w:p w:rsidR="00356C7D" w:rsidRPr="00A60A42" w:rsidRDefault="00356C7D" w:rsidP="00A60A42">
      <w:pPr>
        <w:spacing w:after="0" w:line="240" w:lineRule="auto"/>
        <w:jc w:val="right"/>
        <w:rPr>
          <w:rFonts w:cstheme="minorHAnsi"/>
          <w:b/>
          <w:sz w:val="24"/>
          <w:szCs w:val="24"/>
        </w:rPr>
      </w:pPr>
      <w:r w:rsidRPr="00A60A42">
        <w:rPr>
          <w:rFonts w:cstheme="minorHAnsi"/>
          <w:b/>
          <w:sz w:val="24"/>
          <w:szCs w:val="24"/>
        </w:rPr>
        <w:t>Do Zainteresowanych</w:t>
      </w:r>
    </w:p>
    <w:p w:rsidR="00356C7D" w:rsidRPr="00A60A42" w:rsidRDefault="00356C7D" w:rsidP="00A60A42">
      <w:pPr>
        <w:spacing w:after="0" w:line="240" w:lineRule="auto"/>
        <w:jc w:val="right"/>
        <w:rPr>
          <w:rFonts w:cstheme="minorHAnsi"/>
          <w:sz w:val="24"/>
          <w:szCs w:val="24"/>
        </w:rPr>
      </w:pPr>
    </w:p>
    <w:p w:rsidR="00F23C79" w:rsidRPr="00A60A42" w:rsidRDefault="00F23C79" w:rsidP="00A60A42">
      <w:pPr>
        <w:spacing w:after="0" w:line="240" w:lineRule="auto"/>
        <w:jc w:val="right"/>
        <w:rPr>
          <w:rFonts w:cstheme="minorHAnsi"/>
          <w:sz w:val="24"/>
          <w:szCs w:val="24"/>
        </w:rPr>
      </w:pPr>
    </w:p>
    <w:p w:rsidR="00356C7D" w:rsidRPr="00A60A42" w:rsidRDefault="00356C7D" w:rsidP="00A60A42">
      <w:pPr>
        <w:spacing w:after="0" w:line="240" w:lineRule="auto"/>
        <w:rPr>
          <w:rFonts w:cstheme="minorHAnsi"/>
          <w:b/>
          <w:sz w:val="24"/>
          <w:szCs w:val="24"/>
        </w:rPr>
      </w:pPr>
      <w:r w:rsidRPr="00A60A42">
        <w:rPr>
          <w:rFonts w:cstheme="minorHAnsi"/>
          <w:b/>
          <w:sz w:val="24"/>
          <w:szCs w:val="24"/>
        </w:rPr>
        <w:t xml:space="preserve">Numer </w:t>
      </w:r>
      <w:r w:rsidR="001D09F0" w:rsidRPr="00A60A42">
        <w:rPr>
          <w:rFonts w:cstheme="minorHAnsi"/>
          <w:b/>
          <w:sz w:val="24"/>
          <w:szCs w:val="24"/>
        </w:rPr>
        <w:t>referencyjny</w:t>
      </w:r>
      <w:r w:rsidRPr="00A60A42">
        <w:rPr>
          <w:rFonts w:cstheme="minorHAnsi"/>
          <w:b/>
          <w:sz w:val="24"/>
          <w:szCs w:val="24"/>
        </w:rPr>
        <w:t>: WRIK.271.1.29.2022.ZP</w:t>
      </w:r>
    </w:p>
    <w:p w:rsidR="00356C7D" w:rsidRPr="00A60A42" w:rsidRDefault="00356C7D" w:rsidP="00A60A42">
      <w:pPr>
        <w:spacing w:after="0" w:line="240" w:lineRule="auto"/>
        <w:rPr>
          <w:rFonts w:cstheme="minorHAnsi"/>
          <w:sz w:val="24"/>
          <w:szCs w:val="24"/>
        </w:rPr>
      </w:pPr>
      <w:r w:rsidRPr="00A60A42">
        <w:rPr>
          <w:rFonts w:cstheme="minorHAnsi"/>
          <w:b/>
          <w:sz w:val="24"/>
          <w:szCs w:val="24"/>
        </w:rPr>
        <w:t xml:space="preserve">Ogłoszenie nr </w:t>
      </w:r>
      <w:r w:rsidRPr="00A60A42">
        <w:rPr>
          <w:rFonts w:cstheme="minorHAnsi"/>
          <w:sz w:val="24"/>
          <w:szCs w:val="24"/>
        </w:rPr>
        <w:t>2022/BZP 00197687/01 z dnia 2022-06-07</w:t>
      </w:r>
    </w:p>
    <w:p w:rsidR="00356C7D" w:rsidRDefault="00356C7D" w:rsidP="00A60A42">
      <w:pPr>
        <w:spacing w:after="0" w:line="240" w:lineRule="auto"/>
        <w:rPr>
          <w:rFonts w:cstheme="minorHAnsi"/>
          <w:sz w:val="24"/>
          <w:szCs w:val="24"/>
        </w:rPr>
      </w:pPr>
      <w:r w:rsidRPr="00A60A42">
        <w:rPr>
          <w:rFonts w:cstheme="minorHAnsi"/>
          <w:b/>
          <w:sz w:val="24"/>
          <w:szCs w:val="24"/>
        </w:rPr>
        <w:t>Ogłoszenie o zmianie ogłoszenia</w:t>
      </w:r>
      <w:r w:rsidRPr="00A60A42">
        <w:rPr>
          <w:rFonts w:cstheme="minorHAnsi"/>
          <w:sz w:val="24"/>
          <w:szCs w:val="24"/>
        </w:rPr>
        <w:t xml:space="preserve"> nr 2022/BZP 00222559/01 z dnia 2022</w:t>
      </w:r>
      <w:r w:rsidR="001D09F0" w:rsidRPr="00A60A42">
        <w:rPr>
          <w:rFonts w:cstheme="minorHAnsi"/>
          <w:sz w:val="24"/>
          <w:szCs w:val="24"/>
        </w:rPr>
        <w:t>-</w:t>
      </w:r>
      <w:r w:rsidRPr="00A60A42">
        <w:rPr>
          <w:rFonts w:cstheme="minorHAnsi"/>
          <w:sz w:val="24"/>
          <w:szCs w:val="24"/>
        </w:rPr>
        <w:t>06-24</w:t>
      </w:r>
    </w:p>
    <w:p w:rsidR="000550CD" w:rsidRDefault="000550CD" w:rsidP="000550CD">
      <w:pPr>
        <w:spacing w:after="0" w:line="240" w:lineRule="auto"/>
        <w:rPr>
          <w:rFonts w:cstheme="minorHAnsi"/>
          <w:sz w:val="24"/>
          <w:szCs w:val="24"/>
        </w:rPr>
      </w:pPr>
      <w:r w:rsidRPr="00A60A42">
        <w:rPr>
          <w:rFonts w:cstheme="minorHAnsi"/>
          <w:b/>
          <w:sz w:val="24"/>
          <w:szCs w:val="24"/>
        </w:rPr>
        <w:t>Ogłoszenie o zmianie ogłoszenia</w:t>
      </w:r>
      <w:r w:rsidRPr="00A60A42">
        <w:rPr>
          <w:rFonts w:cstheme="minorHAnsi"/>
          <w:sz w:val="24"/>
          <w:szCs w:val="24"/>
        </w:rPr>
        <w:t xml:space="preserve"> nr 2022/BZP </w:t>
      </w:r>
      <w:r w:rsidR="0006254D">
        <w:rPr>
          <w:rFonts w:cstheme="minorHAnsi"/>
          <w:sz w:val="24"/>
          <w:szCs w:val="24"/>
        </w:rPr>
        <w:t>00243940</w:t>
      </w:r>
      <w:r w:rsidR="00E6454A">
        <w:rPr>
          <w:rFonts w:cstheme="minorHAnsi"/>
          <w:sz w:val="24"/>
          <w:szCs w:val="24"/>
        </w:rPr>
        <w:t>/01</w:t>
      </w:r>
      <w:r w:rsidRPr="00A60A42">
        <w:rPr>
          <w:rFonts w:cstheme="minorHAnsi"/>
          <w:sz w:val="24"/>
          <w:szCs w:val="24"/>
        </w:rPr>
        <w:t xml:space="preserve"> z dnia 2022-</w:t>
      </w:r>
      <w:r>
        <w:rPr>
          <w:rFonts w:cstheme="minorHAnsi"/>
          <w:sz w:val="24"/>
          <w:szCs w:val="24"/>
        </w:rPr>
        <w:t>07-07</w:t>
      </w:r>
    </w:p>
    <w:p w:rsidR="00C37667" w:rsidRDefault="00C37667" w:rsidP="00C37667">
      <w:pPr>
        <w:spacing w:after="0" w:line="240" w:lineRule="auto"/>
        <w:rPr>
          <w:rFonts w:cstheme="minorHAnsi"/>
          <w:sz w:val="24"/>
          <w:szCs w:val="24"/>
        </w:rPr>
      </w:pPr>
      <w:r w:rsidRPr="00A60A42">
        <w:rPr>
          <w:rFonts w:cstheme="minorHAnsi"/>
          <w:b/>
          <w:sz w:val="24"/>
          <w:szCs w:val="24"/>
        </w:rPr>
        <w:t>Ogłoszenie o zmianie ogłoszenia</w:t>
      </w:r>
      <w:r w:rsidRPr="00A60A42">
        <w:rPr>
          <w:rFonts w:cstheme="minorHAnsi"/>
          <w:sz w:val="24"/>
          <w:szCs w:val="24"/>
        </w:rPr>
        <w:t xml:space="preserve"> nr 2022/BZP</w:t>
      </w:r>
      <w:r w:rsidR="004205F7">
        <w:rPr>
          <w:rFonts w:cstheme="minorHAnsi"/>
          <w:sz w:val="24"/>
          <w:szCs w:val="24"/>
        </w:rPr>
        <w:t xml:space="preserve"> 00246064</w:t>
      </w:r>
      <w:r>
        <w:rPr>
          <w:rFonts w:cstheme="minorHAnsi"/>
          <w:sz w:val="24"/>
          <w:szCs w:val="24"/>
        </w:rPr>
        <w:t>/01</w:t>
      </w:r>
      <w:r w:rsidRPr="00A60A42">
        <w:rPr>
          <w:rFonts w:cstheme="minorHAnsi"/>
          <w:sz w:val="24"/>
          <w:szCs w:val="24"/>
        </w:rPr>
        <w:t xml:space="preserve"> z dnia 2022-</w:t>
      </w:r>
      <w:r>
        <w:rPr>
          <w:rFonts w:cstheme="minorHAnsi"/>
          <w:sz w:val="24"/>
          <w:szCs w:val="24"/>
        </w:rPr>
        <w:t>07-08</w:t>
      </w:r>
    </w:p>
    <w:p w:rsidR="00C37667" w:rsidRDefault="00C37667" w:rsidP="000550CD">
      <w:pPr>
        <w:spacing w:after="0" w:line="240" w:lineRule="auto"/>
        <w:rPr>
          <w:rFonts w:cstheme="minorHAnsi"/>
          <w:sz w:val="24"/>
          <w:szCs w:val="24"/>
        </w:rPr>
      </w:pPr>
    </w:p>
    <w:p w:rsidR="00C37667" w:rsidRPr="00A60A42" w:rsidRDefault="00C37667" w:rsidP="000550CD">
      <w:pPr>
        <w:spacing w:after="0" w:line="240" w:lineRule="auto"/>
        <w:rPr>
          <w:rFonts w:cstheme="minorHAnsi"/>
          <w:b/>
          <w:sz w:val="24"/>
          <w:szCs w:val="24"/>
        </w:rPr>
      </w:pPr>
    </w:p>
    <w:p w:rsidR="000550CD" w:rsidRPr="00A60A42" w:rsidRDefault="000550CD" w:rsidP="00A60A42">
      <w:pPr>
        <w:spacing w:after="0" w:line="240" w:lineRule="auto"/>
        <w:rPr>
          <w:rFonts w:cstheme="minorHAnsi"/>
          <w:b/>
          <w:sz w:val="24"/>
          <w:szCs w:val="24"/>
        </w:rPr>
      </w:pPr>
    </w:p>
    <w:p w:rsidR="00356C7D" w:rsidRPr="00A60A42" w:rsidRDefault="00356C7D" w:rsidP="00A60A42">
      <w:pPr>
        <w:spacing w:after="0" w:line="240" w:lineRule="auto"/>
        <w:rPr>
          <w:rFonts w:cstheme="minorHAnsi"/>
          <w:sz w:val="24"/>
          <w:szCs w:val="24"/>
        </w:rPr>
      </w:pPr>
    </w:p>
    <w:p w:rsidR="00356C7D" w:rsidRPr="00A60A42" w:rsidRDefault="00356C7D" w:rsidP="00A60A42">
      <w:pPr>
        <w:spacing w:after="0" w:line="240" w:lineRule="auto"/>
        <w:jc w:val="both"/>
        <w:rPr>
          <w:rFonts w:cstheme="minorHAnsi"/>
          <w:sz w:val="24"/>
          <w:szCs w:val="24"/>
        </w:rPr>
      </w:pPr>
    </w:p>
    <w:p w:rsidR="00356C7D" w:rsidRPr="00A60A42" w:rsidRDefault="00356C7D" w:rsidP="00A60A42">
      <w:pPr>
        <w:spacing w:after="0" w:line="240" w:lineRule="auto"/>
        <w:jc w:val="both"/>
        <w:rPr>
          <w:rFonts w:eastAsia="Calibri" w:cstheme="minorHAnsi"/>
          <w:b/>
          <w:sz w:val="24"/>
          <w:szCs w:val="24"/>
        </w:rPr>
      </w:pPr>
      <w:r w:rsidRPr="00A60A42">
        <w:rPr>
          <w:rFonts w:eastAsia="Calibri" w:cstheme="minorHAnsi"/>
          <w:sz w:val="24"/>
          <w:szCs w:val="24"/>
        </w:rPr>
        <w:t xml:space="preserve">Dotyczy postępowania o udzielnie zamówienia publicznego prowadzonego w trybie przetargu nieograniczonego na podstawie art. 275 pkt 1) ustawy z dnia  11 września 2019 r. Prawo zamówień publicznych pod nazwą: </w:t>
      </w:r>
      <w:r w:rsidRPr="00A60A42">
        <w:rPr>
          <w:rFonts w:cstheme="minorHAnsi"/>
          <w:b/>
          <w:bCs/>
          <w:sz w:val="24"/>
          <w:szCs w:val="24"/>
        </w:rPr>
        <w:t>Budowa boiska wielofunkcyjnego w osiedlu Białobrzegi.</w:t>
      </w:r>
    </w:p>
    <w:p w:rsidR="00356C7D" w:rsidRPr="00A60A42" w:rsidRDefault="00356C7D" w:rsidP="00A60A42">
      <w:pPr>
        <w:spacing w:after="0" w:line="240" w:lineRule="auto"/>
        <w:rPr>
          <w:rFonts w:cstheme="minorHAnsi"/>
          <w:b/>
          <w:sz w:val="24"/>
          <w:szCs w:val="24"/>
        </w:rPr>
      </w:pPr>
    </w:p>
    <w:p w:rsidR="00F23C79" w:rsidRPr="00A60A42" w:rsidRDefault="00F23C79" w:rsidP="00A60A42">
      <w:pPr>
        <w:spacing w:after="0" w:line="240" w:lineRule="auto"/>
        <w:rPr>
          <w:rFonts w:cstheme="minorHAnsi"/>
          <w:b/>
          <w:sz w:val="24"/>
          <w:szCs w:val="24"/>
        </w:rPr>
      </w:pPr>
    </w:p>
    <w:p w:rsidR="00356C7D" w:rsidRDefault="00356C7D" w:rsidP="00A60A42">
      <w:pPr>
        <w:spacing w:after="0" w:line="240" w:lineRule="auto"/>
        <w:jc w:val="center"/>
        <w:rPr>
          <w:rFonts w:cstheme="minorHAnsi"/>
          <w:b/>
          <w:sz w:val="24"/>
          <w:szCs w:val="24"/>
        </w:rPr>
      </w:pPr>
      <w:r w:rsidRPr="00A60A42">
        <w:rPr>
          <w:rFonts w:cstheme="minorHAnsi"/>
          <w:b/>
          <w:sz w:val="24"/>
          <w:szCs w:val="24"/>
        </w:rPr>
        <w:t xml:space="preserve">ODPOWIEDŹ NA PYTANIA I WNIOSKI </w:t>
      </w:r>
    </w:p>
    <w:p w:rsidR="008E69FC" w:rsidRDefault="008E69FC" w:rsidP="00A60A42">
      <w:pPr>
        <w:spacing w:after="0" w:line="240" w:lineRule="auto"/>
        <w:jc w:val="center"/>
        <w:rPr>
          <w:rFonts w:cstheme="minorHAnsi"/>
          <w:b/>
          <w:sz w:val="24"/>
          <w:szCs w:val="24"/>
        </w:rPr>
      </w:pPr>
      <w:r>
        <w:rPr>
          <w:rFonts w:cstheme="minorHAnsi"/>
          <w:b/>
          <w:sz w:val="24"/>
          <w:szCs w:val="24"/>
        </w:rPr>
        <w:t xml:space="preserve">Zmiana treści SWZ </w:t>
      </w:r>
    </w:p>
    <w:p w:rsidR="008E69FC" w:rsidRPr="00A60A42" w:rsidRDefault="008E69FC" w:rsidP="00A60A42">
      <w:pPr>
        <w:spacing w:after="0" w:line="240" w:lineRule="auto"/>
        <w:jc w:val="center"/>
        <w:rPr>
          <w:rFonts w:cstheme="minorHAnsi"/>
          <w:b/>
          <w:sz w:val="24"/>
          <w:szCs w:val="24"/>
        </w:rPr>
      </w:pPr>
      <w:r>
        <w:rPr>
          <w:rFonts w:cstheme="minorHAnsi"/>
          <w:b/>
          <w:sz w:val="24"/>
          <w:szCs w:val="24"/>
        </w:rPr>
        <w:t>Zmiana terminu składania i otwarcia ofert i terminu związania ofertą</w:t>
      </w:r>
    </w:p>
    <w:p w:rsidR="00356C7D" w:rsidRPr="00A60A42" w:rsidRDefault="00356C7D" w:rsidP="00A60A42">
      <w:pPr>
        <w:spacing w:after="0" w:line="240" w:lineRule="auto"/>
        <w:jc w:val="both"/>
        <w:rPr>
          <w:rFonts w:cstheme="minorHAnsi"/>
          <w:sz w:val="24"/>
          <w:szCs w:val="24"/>
        </w:rPr>
      </w:pPr>
    </w:p>
    <w:p w:rsidR="00356C7D" w:rsidRDefault="00356C7D" w:rsidP="00A60A42">
      <w:pPr>
        <w:spacing w:after="0" w:line="240" w:lineRule="auto"/>
        <w:jc w:val="both"/>
        <w:rPr>
          <w:rFonts w:cstheme="minorHAnsi"/>
          <w:sz w:val="24"/>
          <w:szCs w:val="24"/>
        </w:rPr>
      </w:pPr>
      <w:r w:rsidRPr="00A60A42">
        <w:rPr>
          <w:rFonts w:cstheme="minorHAnsi"/>
          <w:sz w:val="24"/>
          <w:szCs w:val="24"/>
        </w:rPr>
        <w:t>W imieniu Zamawiającego - Gminy - Miasto Tomaszów Mazowieck</w:t>
      </w:r>
      <w:r w:rsidR="00F23C79" w:rsidRPr="00A60A42">
        <w:rPr>
          <w:rFonts w:cstheme="minorHAnsi"/>
          <w:sz w:val="24"/>
          <w:szCs w:val="24"/>
        </w:rPr>
        <w:t xml:space="preserve">i, postępując zgodnie </w:t>
      </w:r>
      <w:r w:rsidRPr="00A60A42">
        <w:rPr>
          <w:rFonts w:cstheme="minorHAnsi"/>
          <w:sz w:val="24"/>
          <w:szCs w:val="24"/>
        </w:rPr>
        <w:t>z art. 284 ust. 2</w:t>
      </w:r>
      <w:r w:rsidR="004B7149" w:rsidRPr="00A60A42">
        <w:rPr>
          <w:rFonts w:cstheme="minorHAnsi"/>
          <w:sz w:val="24"/>
          <w:szCs w:val="24"/>
        </w:rPr>
        <w:t xml:space="preserve"> i ust. 6</w:t>
      </w:r>
      <w:r w:rsidRPr="00A60A42">
        <w:rPr>
          <w:rFonts w:cstheme="minorHAnsi"/>
          <w:sz w:val="24"/>
          <w:szCs w:val="24"/>
        </w:rPr>
        <w:t xml:space="preserve"> ustawy Prawo zamówień publicznych</w:t>
      </w:r>
      <w:r w:rsidR="00F23C79" w:rsidRPr="00A60A42">
        <w:rPr>
          <w:rFonts w:cstheme="minorHAnsi"/>
          <w:sz w:val="24"/>
          <w:szCs w:val="24"/>
        </w:rPr>
        <w:t>,</w:t>
      </w:r>
      <w:r w:rsidRPr="00A60A42">
        <w:rPr>
          <w:rFonts w:cstheme="minorHAnsi"/>
          <w:sz w:val="24"/>
          <w:szCs w:val="24"/>
        </w:rPr>
        <w:t xml:space="preserve"> udzielamy odpowi</w:t>
      </w:r>
      <w:r w:rsidR="004B7149" w:rsidRPr="00A60A42">
        <w:rPr>
          <w:rFonts w:cstheme="minorHAnsi"/>
          <w:sz w:val="24"/>
          <w:szCs w:val="24"/>
        </w:rPr>
        <w:t xml:space="preserve">edzi na zadane </w:t>
      </w:r>
      <w:r w:rsidRPr="00A60A42">
        <w:rPr>
          <w:rFonts w:cstheme="minorHAnsi"/>
          <w:sz w:val="24"/>
          <w:szCs w:val="24"/>
        </w:rPr>
        <w:t>w dni</w:t>
      </w:r>
      <w:r w:rsidR="001D09F0" w:rsidRPr="00A60A42">
        <w:rPr>
          <w:rFonts w:cstheme="minorHAnsi"/>
          <w:sz w:val="24"/>
          <w:szCs w:val="24"/>
        </w:rPr>
        <w:t>ach 23 – 2</w:t>
      </w:r>
      <w:r w:rsidR="008E69FC">
        <w:rPr>
          <w:rFonts w:cstheme="minorHAnsi"/>
          <w:sz w:val="24"/>
          <w:szCs w:val="24"/>
        </w:rPr>
        <w:t>9</w:t>
      </w:r>
      <w:r w:rsidR="001D09F0" w:rsidRPr="00A60A42">
        <w:rPr>
          <w:rFonts w:cstheme="minorHAnsi"/>
          <w:sz w:val="24"/>
          <w:szCs w:val="24"/>
        </w:rPr>
        <w:t xml:space="preserve"> czerwca</w:t>
      </w:r>
      <w:r w:rsidRPr="00A60A42">
        <w:rPr>
          <w:rFonts w:cstheme="minorHAnsi"/>
          <w:sz w:val="24"/>
          <w:szCs w:val="24"/>
        </w:rPr>
        <w:t xml:space="preserve"> 2022 r. pytani</w:t>
      </w:r>
      <w:r w:rsidR="001D09F0" w:rsidRPr="00A60A42">
        <w:rPr>
          <w:rFonts w:cstheme="minorHAnsi"/>
          <w:sz w:val="24"/>
          <w:szCs w:val="24"/>
        </w:rPr>
        <w:t>a i wnioski</w:t>
      </w:r>
      <w:r w:rsidRPr="00A60A42">
        <w:rPr>
          <w:rFonts w:cstheme="minorHAnsi"/>
          <w:sz w:val="24"/>
          <w:szCs w:val="24"/>
        </w:rPr>
        <w:t xml:space="preserve"> do przedmiotowego zamówienia.</w:t>
      </w:r>
      <w:r w:rsidR="004B7149" w:rsidRPr="00A60A42">
        <w:rPr>
          <w:rFonts w:cstheme="minorHAnsi"/>
          <w:sz w:val="24"/>
          <w:szCs w:val="24"/>
        </w:rPr>
        <w:t xml:space="preserve"> Treść zapytań wraz z wyjaśnieniami udostępniamy, bez ujawniania źródła zapytania, na stronach internetowych prowadzonego postępowania.</w:t>
      </w:r>
    </w:p>
    <w:p w:rsidR="008E69FC" w:rsidRPr="00A60A42" w:rsidRDefault="008E69FC" w:rsidP="00A60A42">
      <w:pPr>
        <w:spacing w:after="0" w:line="240" w:lineRule="auto"/>
        <w:jc w:val="both"/>
        <w:rPr>
          <w:rFonts w:cstheme="minorHAnsi"/>
          <w:sz w:val="24"/>
          <w:szCs w:val="24"/>
        </w:rPr>
      </w:pPr>
      <w:r>
        <w:rPr>
          <w:rFonts w:cstheme="minorHAnsi"/>
          <w:sz w:val="24"/>
          <w:szCs w:val="24"/>
        </w:rPr>
        <w:t>Ponadto mając na uwadze art</w:t>
      </w:r>
      <w:r w:rsidR="00EA123A">
        <w:rPr>
          <w:rFonts w:cstheme="minorHAnsi"/>
          <w:sz w:val="24"/>
          <w:szCs w:val="24"/>
        </w:rPr>
        <w:t xml:space="preserve">. 286 ust. 1,3,5 i </w:t>
      </w:r>
      <w:r>
        <w:rPr>
          <w:rFonts w:cstheme="minorHAnsi"/>
          <w:sz w:val="24"/>
          <w:szCs w:val="24"/>
        </w:rPr>
        <w:t>7 ustawy Pzp zamawiający zmienił treść SWZ zgodnie z poniższymi odpowiedziami.</w:t>
      </w:r>
    </w:p>
    <w:p w:rsidR="00356C7D" w:rsidRPr="00A60A42" w:rsidRDefault="00356C7D" w:rsidP="00A60A42">
      <w:pPr>
        <w:spacing w:after="0" w:line="240" w:lineRule="auto"/>
        <w:jc w:val="both"/>
        <w:rPr>
          <w:rFonts w:cstheme="minorHAnsi"/>
          <w:sz w:val="24"/>
          <w:szCs w:val="24"/>
        </w:rPr>
      </w:pPr>
    </w:p>
    <w:p w:rsidR="00356C7D" w:rsidRPr="00A60A42" w:rsidRDefault="00356C7D" w:rsidP="00A60A42">
      <w:pPr>
        <w:spacing w:after="0" w:line="240" w:lineRule="auto"/>
        <w:jc w:val="both"/>
        <w:rPr>
          <w:rFonts w:cstheme="minorHAnsi"/>
          <w:b/>
          <w:sz w:val="24"/>
          <w:szCs w:val="24"/>
        </w:rPr>
      </w:pPr>
      <w:r w:rsidRPr="00A60A42">
        <w:rPr>
          <w:rFonts w:cstheme="minorHAnsi"/>
          <w:b/>
          <w:sz w:val="24"/>
          <w:szCs w:val="24"/>
        </w:rPr>
        <w:t>Zestaw nr 2 z dnia 23.06.2022 r.</w:t>
      </w:r>
    </w:p>
    <w:p w:rsidR="00356C7D" w:rsidRPr="00A60A42" w:rsidRDefault="0039355B" w:rsidP="00A60A42">
      <w:pPr>
        <w:spacing w:after="0" w:line="240" w:lineRule="auto"/>
        <w:jc w:val="both"/>
        <w:rPr>
          <w:rFonts w:cstheme="minorHAnsi"/>
          <w:b/>
          <w:sz w:val="24"/>
          <w:szCs w:val="24"/>
          <w:u w:val="single"/>
        </w:rPr>
      </w:pPr>
      <w:r w:rsidRPr="00A60A42">
        <w:rPr>
          <w:rFonts w:cstheme="minorHAnsi"/>
          <w:b/>
          <w:sz w:val="24"/>
          <w:szCs w:val="24"/>
          <w:u w:val="single"/>
        </w:rPr>
        <w:t>Pytanie 1</w:t>
      </w:r>
      <w:r w:rsidR="00356C7D" w:rsidRPr="00A60A42">
        <w:rPr>
          <w:rFonts w:cstheme="minorHAnsi"/>
          <w:b/>
          <w:sz w:val="24"/>
          <w:szCs w:val="24"/>
          <w:u w:val="single"/>
        </w:rPr>
        <w:t>:</w:t>
      </w:r>
    </w:p>
    <w:p w:rsidR="00356C7D" w:rsidRPr="00A60A42" w:rsidRDefault="00356C7D" w:rsidP="00A60A42">
      <w:pPr>
        <w:spacing w:after="0" w:line="240" w:lineRule="auto"/>
        <w:jc w:val="both"/>
        <w:rPr>
          <w:rFonts w:cstheme="minorHAnsi"/>
          <w:sz w:val="24"/>
          <w:szCs w:val="24"/>
        </w:rPr>
      </w:pPr>
      <w:r w:rsidRPr="00A60A42">
        <w:rPr>
          <w:rFonts w:cstheme="minorHAnsi"/>
          <w:sz w:val="24"/>
          <w:szCs w:val="24"/>
        </w:rPr>
        <w:t>W opisie przedmiotu zamówienia budowy bieżni okrężnej oraz boiska wielofunkcyjnego, opis nawierzchni poliuretanowej zamieszczonej w projekcie, opisane jak poniżej, ograniczają możliwość wzięcia udziału w przetargu.</w:t>
      </w:r>
    </w:p>
    <w:p w:rsidR="00F23C79" w:rsidRPr="00A60A42" w:rsidRDefault="00F23C79" w:rsidP="00A60A42">
      <w:pPr>
        <w:spacing w:after="0" w:line="240" w:lineRule="auto"/>
        <w:jc w:val="both"/>
        <w:rPr>
          <w:rFonts w:cstheme="minorHAnsi"/>
          <w:sz w:val="16"/>
          <w:szCs w:val="16"/>
        </w:rPr>
      </w:pPr>
    </w:p>
    <w:p w:rsidR="00356C7D" w:rsidRPr="00A60A42" w:rsidRDefault="00C619F6" w:rsidP="00A60A42">
      <w:pPr>
        <w:spacing w:after="0" w:line="240" w:lineRule="auto"/>
        <w:jc w:val="both"/>
        <w:rPr>
          <w:rFonts w:cstheme="minorHAnsi"/>
          <w:sz w:val="24"/>
          <w:szCs w:val="24"/>
        </w:rPr>
      </w:pPr>
      <w:r w:rsidRPr="00A60A42">
        <w:rPr>
          <w:rFonts w:cstheme="minorHAnsi"/>
          <w:sz w:val="24"/>
          <w:szCs w:val="24"/>
        </w:rPr>
        <w:t>Cyt. „ 2.2. BIEŻNIA</w:t>
      </w:r>
    </w:p>
    <w:p w:rsidR="00C619F6" w:rsidRPr="00A60A42" w:rsidRDefault="00C619F6" w:rsidP="00A60A42">
      <w:pPr>
        <w:spacing w:after="0" w:line="240" w:lineRule="auto"/>
        <w:jc w:val="both"/>
        <w:rPr>
          <w:rFonts w:cstheme="minorHAnsi"/>
          <w:sz w:val="24"/>
          <w:szCs w:val="24"/>
        </w:rPr>
      </w:pPr>
      <w:r w:rsidRPr="00A60A42">
        <w:rPr>
          <w:rFonts w:cstheme="minorHAnsi"/>
          <w:sz w:val="24"/>
          <w:szCs w:val="24"/>
        </w:rPr>
        <w:t>2.2.1. NAWIERZCHNIA</w:t>
      </w:r>
    </w:p>
    <w:p w:rsidR="00C619F6" w:rsidRPr="00A60A42" w:rsidRDefault="00C619F6" w:rsidP="00A60A42">
      <w:pPr>
        <w:spacing w:after="0" w:line="240" w:lineRule="auto"/>
        <w:jc w:val="both"/>
        <w:rPr>
          <w:rFonts w:cstheme="minorHAnsi"/>
          <w:sz w:val="24"/>
          <w:szCs w:val="24"/>
        </w:rPr>
      </w:pPr>
      <w:r w:rsidRPr="00A60A42">
        <w:rPr>
          <w:rFonts w:cstheme="minorHAnsi"/>
          <w:sz w:val="24"/>
          <w:szCs w:val="24"/>
        </w:rPr>
        <w:t>Parametry nawierzchni poliuretanowej typu SANDWICH: nawierzchnia powinna posiadać parametry techniczne mieszczące się w podanych poniżej przedziałach:</w:t>
      </w:r>
    </w:p>
    <w:tbl>
      <w:tblPr>
        <w:tblW w:w="0" w:type="auto"/>
        <w:tblBorders>
          <w:top w:val="nil"/>
          <w:left w:val="nil"/>
          <w:bottom w:val="nil"/>
          <w:right w:val="nil"/>
        </w:tblBorders>
        <w:tblLayout w:type="fixed"/>
        <w:tblLook w:val="0000"/>
      </w:tblPr>
      <w:tblGrid>
        <w:gridCol w:w="3794"/>
        <w:gridCol w:w="2827"/>
      </w:tblGrid>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Grubość całkowita [mm] </w:t>
            </w:r>
          </w:p>
        </w:tc>
        <w:tc>
          <w:tcPr>
            <w:tcW w:w="2827" w:type="dxa"/>
          </w:tcPr>
          <w:p w:rsidR="00C619F6" w:rsidRPr="00A60A42" w:rsidRDefault="00C619F6" w:rsidP="00A60A42">
            <w:pPr>
              <w:pStyle w:val="Default"/>
              <w:ind w:firstLine="34"/>
              <w:jc w:val="both"/>
              <w:rPr>
                <w:rFonts w:asciiTheme="minorHAnsi" w:hAnsiTheme="minorHAnsi" w:cstheme="minorHAnsi"/>
              </w:rPr>
            </w:pPr>
            <w:r w:rsidRPr="00A60A42">
              <w:rPr>
                <w:rFonts w:asciiTheme="minorHAnsi" w:hAnsiTheme="minorHAnsi" w:cstheme="minorHAnsi"/>
              </w:rPr>
              <w:t xml:space="preserve">min. 13,0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Wytrzymałość na rozciąganie [</w:t>
            </w:r>
            <w:proofErr w:type="spellStart"/>
            <w:r w:rsidRPr="00A60A42">
              <w:rPr>
                <w:rFonts w:asciiTheme="minorHAnsi" w:hAnsiTheme="minorHAnsi" w:cstheme="minorHAnsi"/>
              </w:rPr>
              <w:t>Mpa</w:t>
            </w:r>
            <w:proofErr w:type="spellEnd"/>
            <w:r w:rsidRPr="00A60A42">
              <w:rPr>
                <w:rFonts w:asciiTheme="minorHAnsi" w:hAnsiTheme="minorHAnsi" w:cstheme="minorHAnsi"/>
              </w:rPr>
              <w:t xml:space="preserve">]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0,50 - 0,90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Wydłużenie przy zerwaniu [%]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56 - 78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Amortyzacja wstrząsów (redukcja siły) (23 </w:t>
            </w:r>
            <w:proofErr w:type="spellStart"/>
            <w:r w:rsidRPr="00A60A42">
              <w:rPr>
                <w:rFonts w:asciiTheme="minorHAnsi" w:hAnsiTheme="minorHAnsi" w:cstheme="minorHAnsi"/>
              </w:rPr>
              <w:t>st</w:t>
            </w:r>
            <w:proofErr w:type="spellEnd"/>
            <w:r w:rsidRPr="00A60A42">
              <w:rPr>
                <w:rFonts w:asciiTheme="minorHAnsi" w:hAnsiTheme="minorHAnsi" w:cstheme="minorHAnsi"/>
              </w:rPr>
              <w:t xml:space="preserve"> C)[%]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37 - 39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lastRenderedPageBreak/>
              <w:t xml:space="preserve">Odkształcanie pionowe 23 st. C) [mm]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1,7 – 2,2 </w:t>
            </w:r>
          </w:p>
        </w:tc>
      </w:tr>
      <w:tr w:rsidR="00C619F6" w:rsidRPr="00A60A42" w:rsidTr="00C619F6">
        <w:trPr>
          <w:trHeight w:val="112"/>
        </w:trPr>
        <w:tc>
          <w:tcPr>
            <w:tcW w:w="3794" w:type="dxa"/>
          </w:tcPr>
          <w:p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Tarcie (TRRL) </w:t>
            </w:r>
          </w:p>
        </w:tc>
        <w:tc>
          <w:tcPr>
            <w:tcW w:w="2827" w:type="dxa"/>
          </w:tcPr>
          <w:p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65-70 </w:t>
            </w:r>
          </w:p>
        </w:tc>
      </w:tr>
    </w:tbl>
    <w:p w:rsidR="00C619F6" w:rsidRPr="00A60A42" w:rsidRDefault="00C619F6" w:rsidP="00A60A42">
      <w:pPr>
        <w:spacing w:after="0" w:line="240" w:lineRule="auto"/>
        <w:jc w:val="both"/>
        <w:rPr>
          <w:rFonts w:cstheme="minorHAnsi"/>
          <w:sz w:val="16"/>
          <w:szCs w:val="16"/>
        </w:rPr>
      </w:pPr>
    </w:p>
    <w:p w:rsidR="00C619F6" w:rsidRPr="00A60A42" w:rsidRDefault="0039355B" w:rsidP="00A60A42">
      <w:pPr>
        <w:spacing w:after="0" w:line="240" w:lineRule="auto"/>
        <w:jc w:val="both"/>
        <w:rPr>
          <w:rFonts w:cstheme="minorHAnsi"/>
          <w:sz w:val="24"/>
          <w:szCs w:val="24"/>
        </w:rPr>
      </w:pPr>
      <w:r w:rsidRPr="00A60A42">
        <w:rPr>
          <w:rFonts w:cstheme="minorHAnsi"/>
          <w:sz w:val="24"/>
          <w:szCs w:val="24"/>
        </w:rPr>
        <w:t xml:space="preserve">Zamawiający ogłaszając postępowanie posłużył się parametrami oraz wymaganymi dokumentami nawierzchni w taki sposób, że ograniczył się do jednego  konkretnego produktu ELTAN S/E firmy </w:t>
      </w:r>
      <w:proofErr w:type="spellStart"/>
      <w:r w:rsidRPr="00A60A42">
        <w:rPr>
          <w:rFonts w:cstheme="minorHAnsi"/>
          <w:sz w:val="24"/>
          <w:szCs w:val="24"/>
        </w:rPr>
        <w:t>Interchemol</w:t>
      </w:r>
      <w:proofErr w:type="spellEnd"/>
      <w:r w:rsidRPr="00A60A42">
        <w:rPr>
          <w:rFonts w:cstheme="minorHAnsi"/>
          <w:sz w:val="24"/>
          <w:szCs w:val="24"/>
        </w:rPr>
        <w:t xml:space="preserve">. W ten </w:t>
      </w:r>
      <w:r w:rsidR="00804235" w:rsidRPr="00A60A42">
        <w:rPr>
          <w:rFonts w:cstheme="minorHAnsi"/>
          <w:sz w:val="24"/>
          <w:szCs w:val="24"/>
        </w:rPr>
        <w:t>sposób opisując nawierzchnię</w:t>
      </w:r>
      <w:r w:rsidRPr="00A60A42">
        <w:rPr>
          <w:rFonts w:cstheme="minorHAnsi"/>
          <w:sz w:val="24"/>
          <w:szCs w:val="24"/>
        </w:rPr>
        <w:t xml:space="preserve"> poliuretanową uniemożliwia konkurencję, czego dowodem SA zapisy projektu określające wymagania dla nawierzchni poliuretanowej. Zgodnie z </w:t>
      </w:r>
      <w:r w:rsidR="00804235" w:rsidRPr="00A60A42">
        <w:rPr>
          <w:rFonts w:cstheme="minorHAnsi"/>
          <w:sz w:val="24"/>
          <w:szCs w:val="24"/>
        </w:rPr>
        <w:t>obowiązującym</w:t>
      </w:r>
      <w:r w:rsidRPr="00A60A42">
        <w:rPr>
          <w:rFonts w:cstheme="minorHAnsi"/>
          <w:sz w:val="24"/>
          <w:szCs w:val="24"/>
        </w:rPr>
        <w:t xml:space="preserve"> Prawem zamówień publicznych oraz aktualnym orzecznictwem KIO wnosimy o dopuszczenie jako równoważnego systemu nawierzchni poliuretanowej szwajcarskiego producenta, firmy </w:t>
      </w:r>
      <w:proofErr w:type="spellStart"/>
      <w:r w:rsidRPr="00A60A42">
        <w:rPr>
          <w:rFonts w:cstheme="minorHAnsi"/>
          <w:sz w:val="24"/>
          <w:szCs w:val="24"/>
        </w:rPr>
        <w:t>Conica</w:t>
      </w:r>
      <w:proofErr w:type="spellEnd"/>
      <w:r w:rsidRPr="00A60A42">
        <w:rPr>
          <w:rFonts w:cstheme="minorHAnsi"/>
          <w:sz w:val="24"/>
          <w:szCs w:val="24"/>
        </w:rPr>
        <w:t xml:space="preserve"> AG.</w:t>
      </w:r>
    </w:p>
    <w:p w:rsidR="00901C0F" w:rsidRPr="00A60A42" w:rsidRDefault="00901C0F" w:rsidP="00A60A42">
      <w:pPr>
        <w:spacing w:after="0" w:line="240" w:lineRule="auto"/>
        <w:jc w:val="both"/>
        <w:rPr>
          <w:rFonts w:cstheme="minorHAnsi"/>
          <w:sz w:val="24"/>
          <w:szCs w:val="24"/>
        </w:rPr>
      </w:pPr>
      <w:r w:rsidRPr="00A60A42">
        <w:rPr>
          <w:rFonts w:cstheme="minorHAnsi"/>
          <w:sz w:val="24"/>
          <w:szCs w:val="24"/>
        </w:rPr>
        <w:t>Czy Zamawiający dokona zmiany parametrów technicznych nawierzchni</w:t>
      </w:r>
      <w:r w:rsidR="00F23C79" w:rsidRPr="00A60A42">
        <w:rPr>
          <w:rFonts w:cstheme="minorHAnsi"/>
          <w:sz w:val="24"/>
          <w:szCs w:val="24"/>
        </w:rPr>
        <w:t xml:space="preserve">, mieszczących się </w:t>
      </w:r>
      <w:r w:rsidRPr="00A60A42">
        <w:rPr>
          <w:rFonts w:cstheme="minorHAnsi"/>
          <w:sz w:val="24"/>
          <w:szCs w:val="24"/>
        </w:rPr>
        <w:t>w przedziałach opisanych poniżej, poświadczonych stosownymi dokumentami:</w:t>
      </w:r>
    </w:p>
    <w:p w:rsidR="00901C0F" w:rsidRPr="00A60A42" w:rsidRDefault="00901C0F" w:rsidP="00A60A42">
      <w:pPr>
        <w:spacing w:after="0" w:line="240" w:lineRule="auto"/>
        <w:jc w:val="both"/>
        <w:rPr>
          <w:rFonts w:cstheme="minorHAnsi"/>
          <w:sz w:val="16"/>
          <w:szCs w:val="16"/>
        </w:rPr>
      </w:pPr>
    </w:p>
    <w:p w:rsidR="00901C0F" w:rsidRPr="00A60A42" w:rsidRDefault="00901C0F" w:rsidP="00A60A42">
      <w:pPr>
        <w:spacing w:after="0" w:line="240" w:lineRule="auto"/>
        <w:jc w:val="both"/>
        <w:rPr>
          <w:rFonts w:cstheme="minorHAnsi"/>
          <w:sz w:val="24"/>
          <w:szCs w:val="24"/>
        </w:rPr>
      </w:pPr>
      <w:r w:rsidRPr="00A60A42">
        <w:rPr>
          <w:rFonts w:cstheme="minorHAnsi"/>
          <w:sz w:val="24"/>
          <w:szCs w:val="24"/>
        </w:rPr>
        <w:t>Parametry nawierzchni:</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1.</w:t>
      </w:r>
      <w:r w:rsidRPr="00A60A42">
        <w:rPr>
          <w:rFonts w:cstheme="minorHAnsi"/>
          <w:sz w:val="24"/>
          <w:szCs w:val="24"/>
        </w:rPr>
        <w:tab/>
        <w:t xml:space="preserve">Grubość: </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min. 13 mm</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2.</w:t>
      </w:r>
      <w:r w:rsidRPr="00A60A42">
        <w:rPr>
          <w:rFonts w:cstheme="minorHAnsi"/>
          <w:sz w:val="24"/>
          <w:szCs w:val="24"/>
        </w:rPr>
        <w:tab/>
        <w:t>Wytrzymałość na rozciąganie:</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 xml:space="preserve">0,50 – 0,90 </w:t>
      </w:r>
      <w:proofErr w:type="spellStart"/>
      <w:r w:rsidRPr="00A60A42">
        <w:rPr>
          <w:rFonts w:cstheme="minorHAnsi"/>
          <w:sz w:val="24"/>
          <w:szCs w:val="24"/>
        </w:rPr>
        <w:t>Mpa</w:t>
      </w:r>
      <w:proofErr w:type="spellEnd"/>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3.</w:t>
      </w:r>
      <w:r w:rsidRPr="00A60A42">
        <w:rPr>
          <w:rFonts w:cstheme="minorHAnsi"/>
          <w:sz w:val="24"/>
          <w:szCs w:val="24"/>
        </w:rPr>
        <w:tab/>
        <w:t>Wydłużenie przy rozciąganiu:</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43 – 78 %</w:t>
      </w:r>
    </w:p>
    <w:p w:rsidR="00901C0F" w:rsidRPr="00A60A42" w:rsidRDefault="00F23C79" w:rsidP="00A60A42">
      <w:pPr>
        <w:spacing w:after="0" w:line="240" w:lineRule="auto"/>
        <w:ind w:left="426" w:hanging="426"/>
        <w:jc w:val="both"/>
        <w:rPr>
          <w:rFonts w:cstheme="minorHAnsi"/>
          <w:sz w:val="24"/>
          <w:szCs w:val="24"/>
        </w:rPr>
      </w:pPr>
      <w:r w:rsidRPr="00A60A42">
        <w:rPr>
          <w:rFonts w:cstheme="minorHAnsi"/>
          <w:sz w:val="24"/>
          <w:szCs w:val="24"/>
        </w:rPr>
        <w:t>4.</w:t>
      </w:r>
      <w:r w:rsidRPr="00A60A42">
        <w:rPr>
          <w:rFonts w:cstheme="minorHAnsi"/>
          <w:sz w:val="24"/>
          <w:szCs w:val="24"/>
        </w:rPr>
        <w:tab/>
        <w:t xml:space="preserve">Współczynnik tarcia: </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00901C0F" w:rsidRPr="00A60A42">
        <w:rPr>
          <w:rFonts w:cstheme="minorHAnsi"/>
          <w:sz w:val="24"/>
          <w:szCs w:val="24"/>
        </w:rPr>
        <w:t>52 – 70 (TRRL)</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5.</w:t>
      </w:r>
      <w:r w:rsidRPr="00A60A42">
        <w:rPr>
          <w:rFonts w:cstheme="minorHAnsi"/>
          <w:sz w:val="24"/>
          <w:szCs w:val="24"/>
        </w:rPr>
        <w:tab/>
        <w:t>Odkształcenie pionowe 23°C:</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1,7 – 2,2</w:t>
      </w:r>
    </w:p>
    <w:p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6.</w:t>
      </w:r>
      <w:r w:rsidRPr="00A60A42">
        <w:rPr>
          <w:rFonts w:cstheme="minorHAnsi"/>
          <w:sz w:val="24"/>
          <w:szCs w:val="24"/>
        </w:rPr>
        <w:tab/>
        <w:t>Pochłanianie wstrząsów w temp. 23°C:</w:t>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37 – 39</w:t>
      </w:r>
    </w:p>
    <w:p w:rsidR="000B71C8" w:rsidRPr="00A60A42" w:rsidRDefault="000B71C8" w:rsidP="00A60A42">
      <w:pPr>
        <w:spacing w:after="0" w:line="240" w:lineRule="auto"/>
        <w:jc w:val="both"/>
        <w:rPr>
          <w:rFonts w:cstheme="minorHAnsi"/>
          <w:sz w:val="16"/>
          <w:szCs w:val="16"/>
        </w:rPr>
      </w:pPr>
    </w:p>
    <w:p w:rsidR="00901C0F" w:rsidRPr="00A60A42" w:rsidRDefault="00901C0F" w:rsidP="00A60A42">
      <w:pPr>
        <w:spacing w:after="0" w:line="240" w:lineRule="auto"/>
        <w:jc w:val="both"/>
        <w:rPr>
          <w:rFonts w:cstheme="minorHAnsi"/>
          <w:sz w:val="24"/>
          <w:szCs w:val="24"/>
        </w:rPr>
      </w:pPr>
      <w:r w:rsidRPr="00A60A42">
        <w:rPr>
          <w:rFonts w:cstheme="minorHAnsi"/>
          <w:sz w:val="24"/>
          <w:szCs w:val="24"/>
        </w:rPr>
        <w:t xml:space="preserve">Nawierzchnia jest przyjazna dla otoczenia </w:t>
      </w:r>
      <w:r w:rsidR="00FD170E" w:rsidRPr="00A60A42">
        <w:rPr>
          <w:rFonts w:cstheme="minorHAnsi"/>
          <w:sz w:val="24"/>
          <w:szCs w:val="24"/>
        </w:rPr>
        <w:t xml:space="preserve">i ludzi korzystających z niej, a zawartość związków chemicznych </w:t>
      </w:r>
      <w:r w:rsidR="00746AF9" w:rsidRPr="00A60A42">
        <w:rPr>
          <w:rFonts w:cstheme="minorHAnsi"/>
          <w:sz w:val="24"/>
          <w:szCs w:val="24"/>
        </w:rPr>
        <w:t>n</w:t>
      </w:r>
      <w:r w:rsidR="00FD170E" w:rsidRPr="00A60A42">
        <w:rPr>
          <w:rFonts w:cstheme="minorHAnsi"/>
          <w:sz w:val="24"/>
          <w:szCs w:val="24"/>
        </w:rPr>
        <w:t>ie jest większa niż opisana w tabeli poniżej:</w:t>
      </w:r>
    </w:p>
    <w:p w:rsidR="00F96EC1" w:rsidRPr="00A60A42" w:rsidRDefault="00F96EC1" w:rsidP="00A60A42">
      <w:pPr>
        <w:spacing w:after="0" w:line="240" w:lineRule="auto"/>
        <w:jc w:val="both"/>
        <w:rPr>
          <w:rFonts w:cstheme="minorHAnsi"/>
          <w:sz w:val="16"/>
          <w:szCs w:val="16"/>
        </w:rPr>
      </w:pPr>
    </w:p>
    <w:tbl>
      <w:tblPr>
        <w:tblStyle w:val="Tabela-Siatka"/>
        <w:tblW w:w="6521" w:type="dxa"/>
        <w:tblInd w:w="250" w:type="dxa"/>
        <w:tblLook w:val="04A0"/>
      </w:tblPr>
      <w:tblGrid>
        <w:gridCol w:w="3119"/>
        <w:gridCol w:w="3402"/>
      </w:tblGrid>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b/>
                <w:sz w:val="24"/>
                <w:szCs w:val="24"/>
              </w:rPr>
            </w:pPr>
            <w:r w:rsidRPr="00A60A42">
              <w:rPr>
                <w:rFonts w:eastAsia="CIDFont+F4" w:cstheme="minorHAnsi"/>
                <w:b/>
                <w:sz w:val="24"/>
                <w:szCs w:val="24"/>
              </w:rPr>
              <w:t>parametr</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b/>
                <w:sz w:val="24"/>
                <w:szCs w:val="24"/>
              </w:rPr>
            </w:pPr>
            <w:r w:rsidRPr="00A60A42">
              <w:rPr>
                <w:rFonts w:eastAsia="CIDFont+F4" w:cstheme="minorHAnsi"/>
                <w:b/>
                <w:sz w:val="24"/>
                <w:szCs w:val="24"/>
              </w:rPr>
              <w:t>wartości w mg/l</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DOC - po 24 godzinach</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46</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ołów (Pb)</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kadm (Cd)</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0,0002</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chrom (Cr)</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chrom VI (</w:t>
            </w:r>
            <w:proofErr w:type="spellStart"/>
            <w:r w:rsidRPr="00A60A42">
              <w:rPr>
                <w:rFonts w:eastAsia="CIDFont+F4" w:cstheme="minorHAnsi"/>
                <w:sz w:val="24"/>
                <w:szCs w:val="24"/>
              </w:rPr>
              <w:t>CrVI</w:t>
            </w:r>
            <w:proofErr w:type="spellEnd"/>
            <w:r w:rsidRPr="00A60A42">
              <w:rPr>
                <w:rFonts w:eastAsia="CIDFont+F4" w:cstheme="minorHAnsi"/>
                <w:sz w:val="24"/>
                <w:szCs w:val="24"/>
              </w:rPr>
              <w:t>)</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&lt; 0,008</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rtęć (Hg)</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rsidTr="00F23C79">
        <w:tc>
          <w:tcPr>
            <w:tcW w:w="3119" w:type="dxa"/>
          </w:tcPr>
          <w:p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cynk (Zn)</w:t>
            </w:r>
          </w:p>
        </w:tc>
        <w:tc>
          <w:tcPr>
            <w:tcW w:w="3402" w:type="dxa"/>
            <w:vAlign w:val="center"/>
          </w:tcPr>
          <w:p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0,56</w:t>
            </w:r>
          </w:p>
        </w:tc>
      </w:tr>
      <w:tr w:rsidR="000B71C8" w:rsidRPr="00A60A42" w:rsidTr="00F23C79">
        <w:tc>
          <w:tcPr>
            <w:tcW w:w="3119" w:type="dxa"/>
          </w:tcPr>
          <w:p w:rsidR="000B71C8" w:rsidRPr="00A60A42" w:rsidRDefault="000B71C8" w:rsidP="00A60A42">
            <w:pPr>
              <w:spacing w:after="0" w:line="240" w:lineRule="auto"/>
              <w:jc w:val="both"/>
              <w:rPr>
                <w:rFonts w:eastAsia="CIDFont+F4" w:cstheme="minorHAnsi"/>
                <w:sz w:val="24"/>
                <w:szCs w:val="24"/>
              </w:rPr>
            </w:pPr>
            <w:r w:rsidRPr="00A60A42">
              <w:rPr>
                <w:rFonts w:eastAsia="CIDFont+F4" w:cstheme="minorHAnsi"/>
                <w:sz w:val="24"/>
                <w:szCs w:val="24"/>
              </w:rPr>
              <w:t>cyna (Sn)</w:t>
            </w:r>
          </w:p>
        </w:tc>
        <w:tc>
          <w:tcPr>
            <w:tcW w:w="3402" w:type="dxa"/>
            <w:vAlign w:val="center"/>
          </w:tcPr>
          <w:p w:rsidR="000B71C8" w:rsidRPr="00A60A42" w:rsidRDefault="000B71C8" w:rsidP="00A60A42">
            <w:pPr>
              <w:spacing w:after="0" w:line="240" w:lineRule="auto"/>
              <w:rPr>
                <w:rFonts w:eastAsia="CIDFont+F4" w:cstheme="minorHAnsi"/>
                <w:sz w:val="24"/>
                <w:szCs w:val="24"/>
              </w:rPr>
            </w:pPr>
            <w:r w:rsidRPr="00A60A42">
              <w:rPr>
                <w:rFonts w:eastAsia="CIDFont+F4" w:cstheme="minorHAnsi"/>
                <w:sz w:val="24"/>
                <w:szCs w:val="24"/>
              </w:rPr>
              <w:t>≤ 0,02</w:t>
            </w:r>
          </w:p>
        </w:tc>
      </w:tr>
    </w:tbl>
    <w:p w:rsidR="00117D2E" w:rsidRPr="00A60A42" w:rsidRDefault="00117D2E" w:rsidP="00A60A42">
      <w:pPr>
        <w:spacing w:after="0" w:line="240" w:lineRule="auto"/>
        <w:jc w:val="both"/>
        <w:rPr>
          <w:rFonts w:eastAsia="CIDFont+F4" w:cstheme="minorHAnsi"/>
          <w:sz w:val="16"/>
          <w:szCs w:val="16"/>
        </w:rPr>
      </w:pPr>
    </w:p>
    <w:p w:rsidR="00117D2E" w:rsidRPr="00A60A42" w:rsidRDefault="00117D2E" w:rsidP="00A60A42">
      <w:pPr>
        <w:spacing w:after="0" w:line="240" w:lineRule="auto"/>
        <w:jc w:val="both"/>
        <w:rPr>
          <w:rFonts w:eastAsia="CIDFont+F4" w:cstheme="minorHAnsi"/>
          <w:sz w:val="24"/>
          <w:szCs w:val="24"/>
        </w:rPr>
      </w:pPr>
      <w:r w:rsidRPr="00A60A42">
        <w:rPr>
          <w:rFonts w:eastAsia="CIDFont+F4" w:cstheme="minorHAnsi"/>
          <w:sz w:val="24"/>
          <w:szCs w:val="24"/>
        </w:rPr>
        <w:t xml:space="preserve">Ze względu na wykorzystanie stadionu w celu organizowania imprez masowych z udziałem publiczności w obrębie bieżni, nawierzchnia posiada klasyfikację ogniową mion. </w:t>
      </w:r>
      <w:proofErr w:type="spellStart"/>
      <w:r w:rsidRPr="00A60A42">
        <w:rPr>
          <w:rFonts w:eastAsia="CIDFont+F4" w:cstheme="minorHAnsi"/>
          <w:sz w:val="24"/>
          <w:szCs w:val="24"/>
        </w:rPr>
        <w:t>C</w:t>
      </w:r>
      <w:r w:rsidRPr="00A60A42">
        <w:rPr>
          <w:rFonts w:eastAsia="CIDFont+F4" w:cstheme="minorHAnsi"/>
          <w:sz w:val="24"/>
          <w:szCs w:val="24"/>
          <w:vertAlign w:val="subscript"/>
        </w:rPr>
        <w:t>fl</w:t>
      </w:r>
      <w:proofErr w:type="spellEnd"/>
      <w:r w:rsidRPr="00A60A42">
        <w:rPr>
          <w:rFonts w:eastAsia="CIDFont+F4" w:cstheme="minorHAnsi"/>
          <w:sz w:val="24"/>
          <w:szCs w:val="24"/>
        </w:rPr>
        <w:t xml:space="preserve"> - s2</w:t>
      </w:r>
    </w:p>
    <w:p w:rsidR="00117D2E" w:rsidRPr="00A60A42" w:rsidRDefault="00117D2E" w:rsidP="00A60A42">
      <w:pPr>
        <w:spacing w:after="0" w:line="240" w:lineRule="auto"/>
        <w:jc w:val="both"/>
        <w:rPr>
          <w:rFonts w:eastAsia="CIDFont+F4" w:cstheme="minorHAnsi"/>
          <w:sz w:val="16"/>
          <w:szCs w:val="16"/>
        </w:rPr>
      </w:pPr>
    </w:p>
    <w:p w:rsidR="00117D2E" w:rsidRPr="00A60A42" w:rsidRDefault="00117D2E" w:rsidP="00A60A42">
      <w:pPr>
        <w:spacing w:after="0" w:line="240" w:lineRule="auto"/>
        <w:jc w:val="both"/>
        <w:rPr>
          <w:rFonts w:eastAsia="CIDFont+F4" w:cstheme="minorHAnsi"/>
          <w:sz w:val="24"/>
          <w:szCs w:val="24"/>
        </w:rPr>
      </w:pPr>
      <w:r w:rsidRPr="00A60A42">
        <w:rPr>
          <w:rFonts w:eastAsia="CIDFont+F4" w:cstheme="minorHAnsi"/>
          <w:sz w:val="24"/>
          <w:szCs w:val="24"/>
        </w:rPr>
        <w:t>Wymagane dokumenty dotyczące nawierzchni:</w:t>
      </w:r>
    </w:p>
    <w:p w:rsidR="00117D2E" w:rsidRPr="00A60A42" w:rsidRDefault="00117D2E"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1.</w:t>
      </w:r>
      <w:r w:rsidRPr="00A60A42">
        <w:rPr>
          <w:rFonts w:eastAsia="CIDFont+F4" w:cstheme="minorHAnsi"/>
          <w:sz w:val="24"/>
          <w:szCs w:val="24"/>
        </w:rPr>
        <w:tab/>
        <w:t xml:space="preserve">Aktualny certyfikat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00CF0DE3" w:rsidRPr="00A60A42">
        <w:rPr>
          <w:rFonts w:eastAsia="CIDFont+F4" w:cstheme="minorHAnsi"/>
          <w:sz w:val="24"/>
          <w:szCs w:val="24"/>
        </w:rPr>
        <w:t>A</w:t>
      </w:r>
      <w:r w:rsidRPr="00A60A42">
        <w:rPr>
          <w:rFonts w:eastAsia="CIDFont+F4" w:cstheme="minorHAnsi"/>
          <w:sz w:val="24"/>
          <w:szCs w:val="24"/>
        </w:rPr>
        <w:t>thletics</w:t>
      </w:r>
      <w:proofErr w:type="spellEnd"/>
      <w:r w:rsidRPr="00A60A42">
        <w:rPr>
          <w:rFonts w:eastAsia="CIDFont+F4" w:cstheme="minorHAnsi"/>
          <w:sz w:val="24"/>
          <w:szCs w:val="24"/>
        </w:rPr>
        <w:t xml:space="preserve"> dla oferowanej nawierzchni o wymagalnej grubości na bieżnię.</w:t>
      </w:r>
    </w:p>
    <w:p w:rsidR="00117D2E"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2.</w:t>
      </w:r>
      <w:r w:rsidRPr="00A60A42">
        <w:rPr>
          <w:rFonts w:eastAsia="CIDFont+F4" w:cstheme="minorHAnsi"/>
          <w:sz w:val="24"/>
          <w:szCs w:val="24"/>
        </w:rPr>
        <w:tab/>
        <w:t xml:space="preserve">Certyfikat </w:t>
      </w:r>
      <w:proofErr w:type="spellStart"/>
      <w:r w:rsidRPr="00A60A42">
        <w:rPr>
          <w:rFonts w:eastAsia="CIDFont+F4" w:cstheme="minorHAnsi"/>
          <w:sz w:val="24"/>
          <w:szCs w:val="24"/>
        </w:rPr>
        <w:t>Worl</w:t>
      </w:r>
      <w:r w:rsidR="00117D2E" w:rsidRPr="00A60A42">
        <w:rPr>
          <w:rFonts w:eastAsia="CIDFont+F4" w:cstheme="minorHAnsi"/>
          <w:sz w:val="24"/>
          <w:szCs w:val="24"/>
        </w:rPr>
        <w:t>d</w:t>
      </w:r>
      <w:proofErr w:type="spellEnd"/>
      <w:r w:rsidR="00117D2E" w:rsidRPr="00A60A42">
        <w:rPr>
          <w:rFonts w:eastAsia="CIDFont+F4" w:cstheme="minorHAnsi"/>
          <w:sz w:val="24"/>
          <w:szCs w:val="24"/>
        </w:rPr>
        <w:t xml:space="preserve"> </w:t>
      </w:r>
      <w:proofErr w:type="spellStart"/>
      <w:r w:rsidRPr="00A60A42">
        <w:rPr>
          <w:rFonts w:eastAsia="CIDFont+F4" w:cstheme="minorHAnsi"/>
          <w:sz w:val="24"/>
          <w:szCs w:val="24"/>
        </w:rPr>
        <w:t>A</w:t>
      </w:r>
      <w:r w:rsidR="00117D2E" w:rsidRPr="00A60A42">
        <w:rPr>
          <w:rFonts w:eastAsia="CIDFont+F4" w:cstheme="minorHAnsi"/>
          <w:sz w:val="24"/>
          <w:szCs w:val="24"/>
        </w:rPr>
        <w:t>thletics</w:t>
      </w:r>
      <w:proofErr w:type="spellEnd"/>
      <w:r w:rsidR="00117D2E" w:rsidRPr="00A60A42">
        <w:rPr>
          <w:rFonts w:eastAsia="CIDFont+F4" w:cstheme="minorHAnsi"/>
          <w:sz w:val="24"/>
          <w:szCs w:val="24"/>
        </w:rPr>
        <w:t xml:space="preserve"> </w:t>
      </w:r>
      <w:proofErr w:type="spellStart"/>
      <w:r w:rsidR="00117D2E" w:rsidRPr="00A60A42">
        <w:rPr>
          <w:rFonts w:eastAsia="CIDFont+F4" w:cstheme="minorHAnsi"/>
          <w:sz w:val="24"/>
          <w:szCs w:val="24"/>
        </w:rPr>
        <w:t>Class</w:t>
      </w:r>
      <w:proofErr w:type="spellEnd"/>
      <w:r w:rsidR="00117D2E" w:rsidRPr="00A60A42">
        <w:rPr>
          <w:rFonts w:eastAsia="CIDFont+F4" w:cstheme="minorHAnsi"/>
          <w:sz w:val="24"/>
          <w:szCs w:val="24"/>
        </w:rPr>
        <w:t xml:space="preserve"> 1 dla obiektu wykonanych w Europie z oferowanego </w:t>
      </w:r>
      <w:r w:rsidRPr="00A60A42">
        <w:rPr>
          <w:rFonts w:eastAsia="CIDFont+F4" w:cstheme="minorHAnsi"/>
          <w:sz w:val="24"/>
          <w:szCs w:val="24"/>
        </w:rPr>
        <w:t>Systemu nawierzchniow</w:t>
      </w:r>
      <w:r w:rsidR="00117D2E" w:rsidRPr="00A60A42">
        <w:rPr>
          <w:rFonts w:eastAsia="CIDFont+F4" w:cstheme="minorHAnsi"/>
          <w:sz w:val="24"/>
          <w:szCs w:val="24"/>
        </w:rPr>
        <w:t xml:space="preserve">ego zgodnego z żądaną </w:t>
      </w:r>
      <w:r w:rsidRPr="00A60A42">
        <w:rPr>
          <w:rFonts w:eastAsia="CIDFont+F4" w:cstheme="minorHAnsi"/>
          <w:sz w:val="24"/>
          <w:szCs w:val="24"/>
        </w:rPr>
        <w:t>grubości</w:t>
      </w:r>
      <w:r w:rsidR="00117D2E" w:rsidRPr="00A60A42">
        <w:rPr>
          <w:rFonts w:eastAsia="CIDFont+F4" w:cstheme="minorHAnsi"/>
          <w:sz w:val="24"/>
          <w:szCs w:val="24"/>
        </w:rPr>
        <w:t xml:space="preserve"> nawierzchni bieżni. </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3.</w:t>
      </w:r>
      <w:r w:rsidRPr="00A60A42">
        <w:rPr>
          <w:rFonts w:eastAsia="CIDFont+F4" w:cstheme="minorHAnsi"/>
          <w:sz w:val="24"/>
          <w:szCs w:val="24"/>
        </w:rPr>
        <w:tab/>
        <w:t xml:space="preserve">Aktualny kompletny raport z badania na zgodność z regulacjami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wydany w celu uzyskania certyfikatu produktowego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potwierdzający określone i wymagane przez </w:t>
      </w:r>
      <w:proofErr w:type="spellStart"/>
      <w:r w:rsidRPr="00A60A42">
        <w:rPr>
          <w:rFonts w:eastAsia="CIDFont+F4" w:cstheme="minorHAnsi"/>
          <w:sz w:val="24"/>
          <w:szCs w:val="24"/>
        </w:rPr>
        <w:t>World</w:t>
      </w:r>
      <w:proofErr w:type="spellEnd"/>
      <w:r w:rsidRPr="00A60A42">
        <w:rPr>
          <w:rFonts w:eastAsia="CIDFont+F4" w:cstheme="minorHAnsi"/>
          <w:sz w:val="24"/>
          <w:szCs w:val="24"/>
        </w:rPr>
        <w:t xml:space="preserve">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parametry, oraz raport z badań niezależnego laboratorium potwierdzającego pozostałe parametry. </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4.</w:t>
      </w:r>
      <w:r w:rsidRPr="00A60A42">
        <w:rPr>
          <w:rFonts w:eastAsia="CIDFont+F4" w:cstheme="minorHAnsi"/>
          <w:sz w:val="24"/>
          <w:szCs w:val="24"/>
        </w:rPr>
        <w:tab/>
        <w:t>Aktualny kompletny raport z badania na zgodność z PN-EN 14877:2014 potwierdzający niewyszczególnione powyżej cechy.</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lastRenderedPageBreak/>
        <w:t>5.</w:t>
      </w:r>
      <w:r w:rsidRPr="00A60A42">
        <w:rPr>
          <w:rFonts w:eastAsia="CIDFont+F4" w:cstheme="minorHAnsi"/>
          <w:sz w:val="24"/>
          <w:szCs w:val="24"/>
        </w:rPr>
        <w:tab/>
        <w:t>Atest Higieniczny PZH lub równoważny.</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6.</w:t>
      </w:r>
      <w:r w:rsidRPr="00A60A42">
        <w:rPr>
          <w:rFonts w:eastAsia="CIDFont+F4" w:cstheme="minorHAnsi"/>
          <w:sz w:val="24"/>
          <w:szCs w:val="24"/>
        </w:rPr>
        <w:tab/>
        <w:t>Kompletny raport z badania na zgodność z ochroną środowiska naturalnego wykonane przez niezależne akredytowane laboratorium potwierdzające wymagane minimalne zawartości metali ciężkich.</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7.</w:t>
      </w:r>
      <w:r w:rsidRPr="00A60A42">
        <w:rPr>
          <w:rFonts w:eastAsia="CIDFont+F4" w:cstheme="minorHAnsi"/>
          <w:sz w:val="24"/>
          <w:szCs w:val="24"/>
        </w:rPr>
        <w:tab/>
        <w:t xml:space="preserve">Karta techniczna potwierdzająca technologie wykonania, autoryzowana przez producenta potwierdzająca spełnienie wyspecyfikowanych wymagań technologicznych. </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8.</w:t>
      </w:r>
      <w:r w:rsidRPr="00A60A42">
        <w:rPr>
          <w:rFonts w:eastAsia="CIDFont+F4" w:cstheme="minorHAnsi"/>
          <w:sz w:val="24"/>
          <w:szCs w:val="24"/>
        </w:rPr>
        <w:tab/>
        <w:t>Autoryzacja producenta systemu upoważniająca do instalacji konkretnej nawierzchni poliuretanowej na danym zadaniu wraz z potwierdzeniem udzielenia gwarancji.</w:t>
      </w:r>
    </w:p>
    <w:p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9.</w:t>
      </w:r>
      <w:r w:rsidRPr="00A60A42">
        <w:rPr>
          <w:rFonts w:eastAsia="CIDFont+F4" w:cstheme="minorHAnsi"/>
          <w:sz w:val="24"/>
          <w:szCs w:val="24"/>
        </w:rPr>
        <w:tab/>
        <w:t>Próbka oferowanej nawierzchni poliuretanowej wielkości min. 10 x 10 cm.</w:t>
      </w:r>
    </w:p>
    <w:p w:rsidR="00D266B7" w:rsidRPr="008E69FC" w:rsidRDefault="00CF0DE3" w:rsidP="008E69FC">
      <w:pPr>
        <w:spacing w:after="0" w:line="240" w:lineRule="auto"/>
        <w:ind w:left="426" w:hanging="426"/>
        <w:jc w:val="both"/>
        <w:rPr>
          <w:rFonts w:eastAsia="CIDFont+F4" w:cstheme="minorHAnsi"/>
          <w:sz w:val="24"/>
          <w:szCs w:val="24"/>
        </w:rPr>
      </w:pPr>
      <w:r w:rsidRPr="00A60A42">
        <w:rPr>
          <w:rFonts w:eastAsia="CIDFont+F4" w:cstheme="minorHAnsi"/>
          <w:sz w:val="24"/>
          <w:szCs w:val="24"/>
        </w:rPr>
        <w:t>10.</w:t>
      </w:r>
      <w:r w:rsidRPr="00A60A42">
        <w:rPr>
          <w:rFonts w:eastAsia="CIDFont+F4" w:cstheme="minorHAnsi"/>
          <w:sz w:val="24"/>
          <w:szCs w:val="24"/>
        </w:rPr>
        <w:tab/>
        <w:t>Kompletny raport z badań zawartości WWA, wykonany przez niezal</w:t>
      </w:r>
      <w:r w:rsidR="00F23C79" w:rsidRPr="00A60A42">
        <w:rPr>
          <w:rFonts w:eastAsia="CIDFont+F4" w:cstheme="minorHAnsi"/>
          <w:sz w:val="24"/>
          <w:szCs w:val="24"/>
        </w:rPr>
        <w:t>eżne akredytowane laboratorium.</w:t>
      </w:r>
    </w:p>
    <w:p w:rsidR="00D266B7" w:rsidRPr="00A60A42" w:rsidRDefault="00D266B7" w:rsidP="00A60A42">
      <w:pPr>
        <w:spacing w:after="0" w:line="240" w:lineRule="auto"/>
        <w:ind w:left="426" w:hanging="426"/>
        <w:jc w:val="both"/>
        <w:rPr>
          <w:rFonts w:cstheme="minorHAnsi"/>
          <w:sz w:val="24"/>
          <w:szCs w:val="24"/>
        </w:rPr>
      </w:pPr>
    </w:p>
    <w:p w:rsidR="00356C7D" w:rsidRPr="008E69FC" w:rsidRDefault="00356C7D"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F23C79" w:rsidRPr="00A60A42" w:rsidRDefault="00F23C79" w:rsidP="00A60A42">
      <w:pPr>
        <w:spacing w:line="240" w:lineRule="auto"/>
        <w:rPr>
          <w:rFonts w:cstheme="minorHAnsi"/>
          <w:sz w:val="24"/>
          <w:szCs w:val="24"/>
        </w:rPr>
      </w:pPr>
      <w:r w:rsidRPr="00A60A42">
        <w:rPr>
          <w:rFonts w:cstheme="minorHAnsi"/>
          <w:sz w:val="24"/>
          <w:szCs w:val="24"/>
        </w:rPr>
        <w:t>Podtrzymujemy, że zapisy ujęte w dokumentacji spełnia kilku producentów (przy rozpatrywaniu aktualnych raportów z badań).</w:t>
      </w:r>
    </w:p>
    <w:p w:rsidR="00F23C79" w:rsidRPr="00A60A42" w:rsidRDefault="00F23C79" w:rsidP="00A60A42">
      <w:pPr>
        <w:spacing w:line="240" w:lineRule="auto"/>
        <w:rPr>
          <w:rFonts w:cstheme="minorHAnsi"/>
          <w:sz w:val="24"/>
          <w:szCs w:val="24"/>
        </w:rPr>
      </w:pPr>
      <w:r w:rsidRPr="00A60A42">
        <w:rPr>
          <w:rFonts w:cstheme="minorHAnsi"/>
          <w:sz w:val="24"/>
          <w:szCs w:val="24"/>
        </w:rPr>
        <w:t xml:space="preserve">Nie mniej, w celu poszerzenia konkurencyjności zmieniamy wymagania dotyczące parametrów nawierzchni poliuretanowej typu Sandwich. Nawierzchnie typu sandwich należy wykonać na bieżni (na zewnątrz od odwodnienia liniowego). </w:t>
      </w:r>
    </w:p>
    <w:p w:rsidR="00F23C79" w:rsidRPr="00A60A42" w:rsidRDefault="00F23C79" w:rsidP="00A60A42">
      <w:pPr>
        <w:spacing w:line="240" w:lineRule="auto"/>
        <w:rPr>
          <w:rFonts w:cstheme="minorHAnsi"/>
          <w:sz w:val="24"/>
          <w:szCs w:val="24"/>
        </w:rPr>
      </w:pPr>
      <w:r w:rsidRPr="00A60A42">
        <w:rPr>
          <w:rFonts w:cstheme="minorHAnsi"/>
          <w:sz w:val="24"/>
          <w:szCs w:val="24"/>
        </w:rPr>
        <w:t xml:space="preserve">Aktualnie wymagane parametry nawierzchni sandwich: </w:t>
      </w:r>
    </w:p>
    <w:tbl>
      <w:tblPr>
        <w:tblW w:w="8235" w:type="dxa"/>
        <w:tblInd w:w="108" w:type="dxa"/>
        <w:shd w:val="clear" w:color="auto" w:fill="CED7E7"/>
        <w:tblCellMar>
          <w:left w:w="0" w:type="dxa"/>
          <w:right w:w="0" w:type="dxa"/>
        </w:tblCellMar>
        <w:tblLook w:val="04A0"/>
      </w:tblPr>
      <w:tblGrid>
        <w:gridCol w:w="4712"/>
        <w:gridCol w:w="3523"/>
      </w:tblGrid>
      <w:tr w:rsidR="00F23C79" w:rsidRPr="00A60A42" w:rsidTr="00F23C79">
        <w:trPr>
          <w:trHeight w:val="269"/>
        </w:trPr>
        <w:tc>
          <w:tcPr>
            <w:tcW w:w="471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Grubość całkowita [mm]</w:t>
            </w:r>
          </w:p>
        </w:tc>
        <w:tc>
          <w:tcPr>
            <w:tcW w:w="3523"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min. 13,0</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Wytrzymałość na rozciąganie [</w:t>
            </w:r>
            <w:proofErr w:type="spellStart"/>
            <w:r w:rsidRPr="00A60A42">
              <w:rPr>
                <w:rFonts w:cstheme="minorHAnsi"/>
                <w:sz w:val="24"/>
                <w:szCs w:val="24"/>
              </w:rPr>
              <w:t>Mpa</w:t>
            </w:r>
            <w:proofErr w:type="spellEnd"/>
            <w:r w:rsidRPr="00A60A42">
              <w:rPr>
                <w:rFonts w:cstheme="minorHAnsi"/>
                <w:sz w:val="24"/>
                <w:szCs w:val="24"/>
              </w:rPr>
              <w:t>]</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0,50 – 1,00</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Wydłużenie przy zerwaniu [%]</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56 - 78</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 xml:space="preserve">Amortyzacja wstrząsów (redukcja siły) (23 </w:t>
            </w:r>
            <w:proofErr w:type="spellStart"/>
            <w:r w:rsidRPr="00A60A42">
              <w:rPr>
                <w:rFonts w:cstheme="minorHAnsi"/>
                <w:sz w:val="24"/>
                <w:szCs w:val="24"/>
              </w:rPr>
              <w:t>st</w:t>
            </w:r>
            <w:proofErr w:type="spellEnd"/>
            <w:r w:rsidRPr="00A60A42">
              <w:rPr>
                <w:rFonts w:cstheme="minorHAnsi"/>
                <w:sz w:val="24"/>
                <w:szCs w:val="24"/>
              </w:rPr>
              <w:t xml:space="preserve"> C)[%]</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37 - 39</w:t>
            </w:r>
          </w:p>
        </w:tc>
      </w:tr>
      <w:tr w:rsidR="00F23C79" w:rsidRPr="00A60A42"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Odkształcanie pionowe 23 st. C) [mm]</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1,7 – 2,2</w:t>
            </w:r>
          </w:p>
        </w:tc>
      </w:tr>
      <w:tr w:rsidR="00F23C79" w:rsidRPr="00A60A42" w:rsidTr="003A06FC">
        <w:trPr>
          <w:trHeight w:val="169"/>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Tarcie (TRRL)</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23C79" w:rsidRPr="00A60A42" w:rsidRDefault="00F23C79" w:rsidP="00A60A42">
            <w:pPr>
              <w:spacing w:line="240" w:lineRule="auto"/>
              <w:rPr>
                <w:rFonts w:cstheme="minorHAnsi"/>
                <w:sz w:val="24"/>
                <w:szCs w:val="24"/>
              </w:rPr>
            </w:pPr>
            <w:r w:rsidRPr="00A60A42">
              <w:rPr>
                <w:rFonts w:cstheme="minorHAnsi"/>
                <w:sz w:val="24"/>
                <w:szCs w:val="24"/>
              </w:rPr>
              <w:t>60-70</w:t>
            </w:r>
          </w:p>
        </w:tc>
      </w:tr>
    </w:tbl>
    <w:p w:rsidR="00F23C79" w:rsidRPr="00A60A42" w:rsidRDefault="00F23C79" w:rsidP="00A60A42">
      <w:pPr>
        <w:spacing w:after="0" w:line="240" w:lineRule="auto"/>
        <w:rPr>
          <w:rFonts w:eastAsia="Calibri" w:cstheme="minorHAnsi"/>
          <w:sz w:val="16"/>
          <w:szCs w:val="16"/>
        </w:rPr>
      </w:pPr>
    </w:p>
    <w:p w:rsidR="000550CD" w:rsidRDefault="00F23C79" w:rsidP="00A60A42">
      <w:pPr>
        <w:spacing w:after="0" w:line="240" w:lineRule="auto"/>
        <w:jc w:val="both"/>
        <w:rPr>
          <w:rFonts w:cstheme="minorHAnsi"/>
          <w:sz w:val="24"/>
          <w:szCs w:val="24"/>
        </w:rPr>
      </w:pPr>
      <w:r w:rsidRPr="000550CD">
        <w:rPr>
          <w:rFonts w:cstheme="minorHAnsi"/>
          <w:sz w:val="24"/>
          <w:szCs w:val="24"/>
        </w:rPr>
        <w:t>Dokumenty wymagane dla nawierzchni poliuretanowej typu sandwich zgodnie z dokumentacją projektową</w:t>
      </w:r>
      <w:r w:rsidR="00AB4C6E">
        <w:rPr>
          <w:rFonts w:cstheme="minorHAnsi"/>
          <w:sz w:val="24"/>
          <w:szCs w:val="24"/>
        </w:rPr>
        <w:t xml:space="preserve"> </w:t>
      </w:r>
      <w:r w:rsidR="005C7786" w:rsidRPr="000550CD">
        <w:rPr>
          <w:rFonts w:cstheme="minorHAnsi"/>
          <w:sz w:val="24"/>
          <w:szCs w:val="24"/>
        </w:rPr>
        <w:t xml:space="preserve">należy </w:t>
      </w:r>
      <w:r w:rsidR="0095732A" w:rsidRPr="000550CD">
        <w:rPr>
          <w:rFonts w:cstheme="minorHAnsi"/>
          <w:sz w:val="24"/>
          <w:szCs w:val="24"/>
        </w:rPr>
        <w:t>przedłożyć</w:t>
      </w:r>
      <w:r w:rsidR="005C7786" w:rsidRPr="000550CD">
        <w:rPr>
          <w:rFonts w:cstheme="minorHAnsi"/>
          <w:sz w:val="24"/>
          <w:szCs w:val="24"/>
        </w:rPr>
        <w:t xml:space="preserve"> zamawiającemu na etapie realizacji umowy. </w:t>
      </w:r>
    </w:p>
    <w:p w:rsidR="000550CD" w:rsidRPr="00A60A42" w:rsidRDefault="000550CD" w:rsidP="00A60A42">
      <w:pPr>
        <w:spacing w:after="0" w:line="240" w:lineRule="auto"/>
        <w:jc w:val="both"/>
        <w:rPr>
          <w:rFonts w:cstheme="minorHAnsi"/>
          <w:sz w:val="24"/>
          <w:szCs w:val="24"/>
          <w:u w:val="single"/>
        </w:rPr>
      </w:pPr>
    </w:p>
    <w:p w:rsidR="00BC5CC9" w:rsidRPr="00A60A42" w:rsidRDefault="00BC5CC9" w:rsidP="00A60A42">
      <w:pPr>
        <w:spacing w:after="0" w:line="240" w:lineRule="auto"/>
        <w:jc w:val="both"/>
        <w:rPr>
          <w:rFonts w:cstheme="minorHAnsi"/>
          <w:b/>
          <w:sz w:val="24"/>
          <w:szCs w:val="24"/>
          <w:u w:val="single"/>
        </w:rPr>
      </w:pPr>
      <w:r w:rsidRPr="00A60A42">
        <w:rPr>
          <w:rFonts w:cstheme="minorHAnsi"/>
          <w:b/>
          <w:sz w:val="24"/>
          <w:szCs w:val="24"/>
          <w:u w:val="single"/>
        </w:rPr>
        <w:t>Pytanie 2:</w:t>
      </w:r>
    </w:p>
    <w:p w:rsidR="00BC5CC9" w:rsidRPr="00A60A42" w:rsidRDefault="00BC5CC9" w:rsidP="00A60A42">
      <w:pPr>
        <w:spacing w:after="0" w:line="240" w:lineRule="auto"/>
        <w:jc w:val="both"/>
        <w:rPr>
          <w:rFonts w:cstheme="minorHAnsi"/>
          <w:sz w:val="24"/>
          <w:szCs w:val="24"/>
        </w:rPr>
      </w:pPr>
      <w:r w:rsidRPr="00A60A42">
        <w:rPr>
          <w:rFonts w:cstheme="minorHAnsi"/>
          <w:sz w:val="24"/>
          <w:szCs w:val="24"/>
        </w:rPr>
        <w:t>Bazując na wieloletnim doświadczeniu</w:t>
      </w:r>
      <w:r w:rsidR="00D77F7D" w:rsidRPr="00A60A42">
        <w:rPr>
          <w:rFonts w:cstheme="minorHAnsi"/>
          <w:sz w:val="24"/>
          <w:szCs w:val="24"/>
        </w:rPr>
        <w:t xml:space="preserve"> przy budowie obiektów sportowych jak opisane w projekcie, uważamy że opis nawierzchni dla boiska wielofunkcyjnego raz że ogranicza konkurencję mało tego, opisuje nawierzchnię boiska na złej nie stosowanej do tego typu obiektów nawierzchni.</w:t>
      </w:r>
    </w:p>
    <w:p w:rsidR="00D77F7D" w:rsidRPr="00A60A42" w:rsidRDefault="00D77F7D" w:rsidP="00A60A42">
      <w:pPr>
        <w:spacing w:after="0" w:line="240" w:lineRule="auto"/>
        <w:jc w:val="both"/>
        <w:rPr>
          <w:rFonts w:cstheme="minorHAnsi"/>
          <w:sz w:val="24"/>
          <w:szCs w:val="24"/>
          <w:u w:val="single"/>
        </w:rPr>
      </w:pPr>
      <w:r w:rsidRPr="00A60A42">
        <w:rPr>
          <w:rFonts w:cstheme="minorHAnsi"/>
          <w:sz w:val="24"/>
          <w:szCs w:val="24"/>
          <w:u w:val="single"/>
        </w:rPr>
        <w:t>Cyt. „2.4. BOISKO WIEOLOFUKCYJNE</w:t>
      </w:r>
    </w:p>
    <w:p w:rsidR="00D77F7D" w:rsidRPr="00A60A42" w:rsidRDefault="00D77F7D" w:rsidP="00A60A42">
      <w:pPr>
        <w:spacing w:after="0" w:line="240" w:lineRule="auto"/>
        <w:jc w:val="both"/>
        <w:rPr>
          <w:rFonts w:cstheme="minorHAnsi"/>
          <w:sz w:val="24"/>
          <w:szCs w:val="24"/>
          <w:u w:val="single"/>
        </w:rPr>
      </w:pPr>
      <w:r w:rsidRPr="00A60A42">
        <w:rPr>
          <w:rFonts w:cstheme="minorHAnsi"/>
          <w:sz w:val="24"/>
          <w:szCs w:val="24"/>
          <w:u w:val="single"/>
        </w:rPr>
        <w:t>2.4.1. NAWIERZCHNIA</w:t>
      </w:r>
    </w:p>
    <w:p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Zastosowano nawierzchnie poliuretanową jak dla bieżni okólnej.</w:t>
      </w:r>
    </w:p>
    <w:p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2.4.2. PODBUDOWA</w:t>
      </w:r>
    </w:p>
    <w:p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lastRenderedPageBreak/>
        <w:t>Zastosowano podbudowę jak dla bieżni okólnej.”</w:t>
      </w:r>
    </w:p>
    <w:p w:rsidR="00BB2337" w:rsidRPr="00A60A42" w:rsidRDefault="00BB2337" w:rsidP="00A60A42">
      <w:pPr>
        <w:spacing w:after="0" w:line="240" w:lineRule="auto"/>
        <w:jc w:val="both"/>
        <w:rPr>
          <w:rFonts w:cstheme="minorHAnsi"/>
          <w:sz w:val="24"/>
          <w:szCs w:val="24"/>
        </w:rPr>
      </w:pPr>
      <w:r w:rsidRPr="00A60A42">
        <w:rPr>
          <w:rFonts w:cstheme="minorHAnsi"/>
          <w:sz w:val="24"/>
          <w:szCs w:val="24"/>
        </w:rPr>
        <w:t xml:space="preserve">Opis nawierzchni boiska wielofunkcyjnego jest taki sam jak dla bieżni czego się nie robi. Nawierzchnia typu </w:t>
      </w:r>
      <w:r w:rsidR="007D63D9" w:rsidRPr="00A60A42">
        <w:rPr>
          <w:rFonts w:cstheme="minorHAnsi"/>
          <w:sz w:val="24"/>
          <w:szCs w:val="24"/>
        </w:rPr>
        <w:t>s</w:t>
      </w:r>
      <w:r w:rsidRPr="00A60A42">
        <w:rPr>
          <w:rFonts w:cstheme="minorHAnsi"/>
          <w:sz w:val="24"/>
          <w:szCs w:val="24"/>
        </w:rPr>
        <w:t xml:space="preserve">andwich stasowana jest na bieżnię lekkoatletyczne. Nawierzchnie przeznaczone na budowę boiska wielofunkcyjne to natrysk lub 2s. Równie z jeśli chodzi </w:t>
      </w:r>
      <w:r w:rsidR="00F23C79" w:rsidRPr="00A60A42">
        <w:rPr>
          <w:rFonts w:cstheme="minorHAnsi"/>
          <w:sz w:val="24"/>
          <w:szCs w:val="24"/>
        </w:rPr>
        <w:br/>
      </w:r>
      <w:r w:rsidRPr="00A60A42">
        <w:rPr>
          <w:rFonts w:cstheme="minorHAnsi"/>
          <w:sz w:val="24"/>
          <w:szCs w:val="24"/>
        </w:rPr>
        <w:t xml:space="preserve">o podbudowę boiska powinna być zastosowana warstwa elastyczna ET dla bezpieczeństwa głównych użytkowników w tym przypadku dzieci. </w:t>
      </w:r>
    </w:p>
    <w:p w:rsidR="007D63D9" w:rsidRPr="00A60A42" w:rsidRDefault="007D63D9" w:rsidP="00A60A42">
      <w:pPr>
        <w:spacing w:after="0" w:line="240" w:lineRule="auto"/>
        <w:jc w:val="both"/>
        <w:rPr>
          <w:rFonts w:cstheme="minorHAnsi"/>
          <w:sz w:val="24"/>
          <w:szCs w:val="24"/>
        </w:rPr>
      </w:pPr>
    </w:p>
    <w:p w:rsidR="007D63D9" w:rsidRPr="00A60A42" w:rsidRDefault="007D63D9" w:rsidP="00A60A42">
      <w:pPr>
        <w:spacing w:after="0" w:line="240" w:lineRule="auto"/>
        <w:jc w:val="both"/>
        <w:rPr>
          <w:rFonts w:cstheme="minorHAnsi"/>
          <w:sz w:val="24"/>
          <w:szCs w:val="24"/>
        </w:rPr>
      </w:pPr>
      <w:r w:rsidRPr="00A60A42">
        <w:rPr>
          <w:rFonts w:cstheme="minorHAnsi"/>
          <w:sz w:val="24"/>
          <w:szCs w:val="24"/>
        </w:rPr>
        <w:t>Prosimy zatem o zmianę podbudowy oraz nawierzchni poliuretanowej boiska wielofunkcyjnego o parametrach opisanych poniżej.</w:t>
      </w:r>
    </w:p>
    <w:p w:rsidR="007D63D9" w:rsidRPr="00A60A42" w:rsidRDefault="007D63D9" w:rsidP="00A60A42">
      <w:pPr>
        <w:spacing w:after="0" w:line="240" w:lineRule="auto"/>
        <w:jc w:val="both"/>
        <w:rPr>
          <w:rFonts w:cstheme="minorHAnsi"/>
          <w:sz w:val="24"/>
          <w:szCs w:val="24"/>
        </w:rPr>
      </w:pPr>
      <w:r w:rsidRPr="00A60A42">
        <w:rPr>
          <w:rFonts w:cstheme="minorHAnsi"/>
          <w:sz w:val="24"/>
          <w:szCs w:val="24"/>
        </w:rPr>
        <w:t xml:space="preserve">Charakterystyka nawierzchni poliuretanowej: </w:t>
      </w:r>
    </w:p>
    <w:p w:rsidR="007D63D9" w:rsidRPr="00A60A42" w:rsidRDefault="00C51261" w:rsidP="00A60A42">
      <w:pPr>
        <w:spacing w:after="0" w:line="240" w:lineRule="auto"/>
        <w:jc w:val="both"/>
        <w:rPr>
          <w:rFonts w:cstheme="minorHAnsi"/>
          <w:sz w:val="24"/>
          <w:szCs w:val="24"/>
        </w:rPr>
      </w:pPr>
      <w:r w:rsidRPr="00A60A42">
        <w:rPr>
          <w:rFonts w:cstheme="minorHAnsi"/>
          <w:sz w:val="24"/>
          <w:szCs w:val="24"/>
        </w:rPr>
        <w:t xml:space="preserve">Nawierzchnia poliuretanowa bezspoinowa, nie prefabrykowana, przepuszczalna dla wody, przeznaczona do wykonania na terenie budowy. Nawierzchnia dwuwarstwowa typu „2S” o łącznej grubości 16mm na podbudowie elastycznej tzw. ET o grubości 35 mm. Na przygotowanej warstwie ET układana jest baza w formie maty gumowej wykonanej z granulatu SBR oraz lepiszcza poliuretanowego. Warstwę użytkową stanowi warstwa systemu poliuretanowego, wypełniona granulatem EPDM. Dolna warstwa gr. 8 mm, górna warstwa – również – 8 mm. </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Nawierzchnia musi posiadać parametry nie gorsze GS (mieszczące się w przedziale) niż opisane w tabeli:</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Grubość nawierzchni</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t>16 mm – 16,5 mm</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Wytrzymałość na rozciąganie</w:t>
      </w:r>
      <w:r w:rsidRPr="00A60A42">
        <w:rPr>
          <w:rFonts w:cstheme="minorHAnsi"/>
          <w:sz w:val="24"/>
          <w:szCs w:val="24"/>
        </w:rPr>
        <w:tab/>
      </w:r>
      <w:r w:rsidRPr="00A60A42">
        <w:rPr>
          <w:rFonts w:cstheme="minorHAnsi"/>
          <w:sz w:val="24"/>
          <w:szCs w:val="24"/>
        </w:rPr>
        <w:tab/>
        <w:t xml:space="preserve">0,58 – 0,62 </w:t>
      </w:r>
      <w:proofErr w:type="spellStart"/>
      <w:r w:rsidRPr="00A60A42">
        <w:rPr>
          <w:rFonts w:cstheme="minorHAnsi"/>
          <w:sz w:val="24"/>
          <w:szCs w:val="24"/>
        </w:rPr>
        <w:t>MPa</w:t>
      </w:r>
      <w:proofErr w:type="spellEnd"/>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Wydłużenie względne przy rozciąganiu:</w:t>
      </w:r>
      <w:r w:rsidRPr="00A60A42">
        <w:rPr>
          <w:rFonts w:cstheme="minorHAnsi"/>
          <w:sz w:val="24"/>
          <w:szCs w:val="24"/>
        </w:rPr>
        <w:tab/>
        <w:t>56% - 58%</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Odkształcenie pionowe w temp. 23°C</w:t>
      </w:r>
      <w:r w:rsidRPr="00A60A42">
        <w:rPr>
          <w:rFonts w:cstheme="minorHAnsi"/>
          <w:sz w:val="24"/>
          <w:szCs w:val="24"/>
        </w:rPr>
        <w:tab/>
        <w:t>1,2 – 1,4 mm</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Tłumienie energii w temp. 23°C</w:t>
      </w:r>
      <w:r w:rsidRPr="00A60A42">
        <w:rPr>
          <w:rFonts w:cstheme="minorHAnsi"/>
          <w:sz w:val="24"/>
          <w:szCs w:val="24"/>
        </w:rPr>
        <w:tab/>
      </w:r>
      <w:r w:rsidRPr="00A60A42">
        <w:rPr>
          <w:rFonts w:cstheme="minorHAnsi"/>
          <w:sz w:val="24"/>
          <w:szCs w:val="24"/>
        </w:rPr>
        <w:tab/>
        <w:t>39% - 41%</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Poślizg (EN 13036 – 4)</w:t>
      </w:r>
      <w:r w:rsidRPr="00A60A42">
        <w:rPr>
          <w:rFonts w:cstheme="minorHAnsi"/>
          <w:sz w:val="24"/>
          <w:szCs w:val="24"/>
        </w:rPr>
        <w:tab/>
      </w:r>
      <w:r w:rsidRPr="00A60A42">
        <w:rPr>
          <w:rFonts w:cstheme="minorHAnsi"/>
          <w:sz w:val="24"/>
          <w:szCs w:val="24"/>
        </w:rPr>
        <w:tab/>
      </w:r>
      <w:r w:rsidRPr="00A60A42">
        <w:rPr>
          <w:rFonts w:cstheme="minorHAnsi"/>
          <w:sz w:val="24"/>
          <w:szCs w:val="24"/>
        </w:rPr>
        <w:tab/>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 Nawierzchnia sucha</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t>88 – 90</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 Nawierzchnia mokra</w:t>
      </w:r>
      <w:r w:rsidRPr="00A60A42">
        <w:rPr>
          <w:rFonts w:cstheme="minorHAnsi"/>
          <w:sz w:val="24"/>
          <w:szCs w:val="24"/>
        </w:rPr>
        <w:tab/>
      </w:r>
      <w:r w:rsidRPr="00A60A42">
        <w:rPr>
          <w:rFonts w:cstheme="minorHAnsi"/>
          <w:sz w:val="24"/>
          <w:szCs w:val="24"/>
        </w:rPr>
        <w:tab/>
      </w:r>
      <w:r w:rsidRPr="00A60A42">
        <w:rPr>
          <w:rFonts w:cstheme="minorHAnsi"/>
          <w:sz w:val="24"/>
          <w:szCs w:val="24"/>
        </w:rPr>
        <w:tab/>
        <w:t>55 – 57</w:t>
      </w:r>
    </w:p>
    <w:p w:rsidR="00C51261" w:rsidRPr="00A60A42" w:rsidRDefault="00C51261" w:rsidP="00A60A42">
      <w:pPr>
        <w:spacing w:after="0" w:line="240" w:lineRule="auto"/>
        <w:jc w:val="both"/>
        <w:rPr>
          <w:rFonts w:cstheme="minorHAnsi"/>
          <w:sz w:val="24"/>
          <w:szCs w:val="24"/>
        </w:rPr>
      </w:pPr>
      <w:r w:rsidRPr="00A60A42">
        <w:rPr>
          <w:rFonts w:cstheme="minorHAnsi"/>
          <w:sz w:val="24"/>
          <w:szCs w:val="24"/>
        </w:rPr>
        <w:t>Odporność na ścieranie</w:t>
      </w:r>
      <w:r w:rsidRPr="00A60A42">
        <w:rPr>
          <w:rFonts w:cstheme="minorHAnsi"/>
          <w:sz w:val="24"/>
          <w:szCs w:val="24"/>
        </w:rPr>
        <w:tab/>
      </w:r>
      <w:r w:rsidRPr="00A60A42">
        <w:rPr>
          <w:rFonts w:cstheme="minorHAnsi"/>
          <w:sz w:val="24"/>
          <w:szCs w:val="24"/>
        </w:rPr>
        <w:tab/>
      </w:r>
      <w:r w:rsidRPr="00A60A42">
        <w:rPr>
          <w:rFonts w:cstheme="minorHAnsi"/>
          <w:sz w:val="24"/>
          <w:szCs w:val="24"/>
        </w:rPr>
        <w:tab/>
        <w:t>1,35 – 1,40 g</w:t>
      </w:r>
    </w:p>
    <w:p w:rsidR="00BB2337" w:rsidRPr="00A60A42" w:rsidRDefault="00C51261" w:rsidP="00A60A42">
      <w:pPr>
        <w:spacing w:after="0" w:line="240" w:lineRule="auto"/>
        <w:jc w:val="both"/>
        <w:rPr>
          <w:rFonts w:cstheme="minorHAnsi"/>
          <w:sz w:val="24"/>
          <w:szCs w:val="24"/>
        </w:rPr>
      </w:pPr>
      <w:r w:rsidRPr="00A60A42">
        <w:rPr>
          <w:rFonts w:cstheme="minorHAnsi"/>
          <w:sz w:val="24"/>
          <w:szCs w:val="24"/>
        </w:rPr>
        <w:t>Nawierzchnia musi być przyjazna dla otoczenia i ludzi korzystających z niej, a zawartość związków chemicznych musi mieścić się w granicach opisanych w tabeli poniżej:</w:t>
      </w:r>
    </w:p>
    <w:p w:rsidR="00C51261" w:rsidRPr="00A60A42" w:rsidRDefault="00C51261" w:rsidP="00A60A42">
      <w:pPr>
        <w:spacing w:after="0" w:line="240" w:lineRule="auto"/>
        <w:jc w:val="both"/>
        <w:rPr>
          <w:rFonts w:cstheme="minorHAnsi"/>
          <w:sz w:val="16"/>
          <w:szCs w:val="16"/>
        </w:rPr>
      </w:pPr>
    </w:p>
    <w:tbl>
      <w:tblPr>
        <w:tblStyle w:val="Tabela-Siatka"/>
        <w:tblW w:w="0" w:type="auto"/>
        <w:tblInd w:w="108" w:type="dxa"/>
        <w:tblLook w:val="04A0"/>
      </w:tblPr>
      <w:tblGrid>
        <w:gridCol w:w="1985"/>
        <w:gridCol w:w="2977"/>
      </w:tblGrid>
      <w:tr w:rsidR="000B71C8" w:rsidRPr="00A60A42" w:rsidTr="00F23C79">
        <w:tc>
          <w:tcPr>
            <w:tcW w:w="1985" w:type="dxa"/>
          </w:tcPr>
          <w:p w:rsidR="000B71C8" w:rsidRPr="00A60A42" w:rsidRDefault="000B71C8" w:rsidP="00A60A42">
            <w:pPr>
              <w:spacing w:after="0" w:line="240" w:lineRule="auto"/>
              <w:rPr>
                <w:rFonts w:cstheme="minorHAnsi"/>
                <w:b/>
                <w:sz w:val="24"/>
                <w:szCs w:val="24"/>
              </w:rPr>
            </w:pPr>
            <w:r w:rsidRPr="00A60A42">
              <w:rPr>
                <w:rFonts w:cstheme="minorHAnsi"/>
                <w:b/>
                <w:sz w:val="24"/>
                <w:szCs w:val="24"/>
              </w:rPr>
              <w:t>parametr</w:t>
            </w:r>
          </w:p>
        </w:tc>
        <w:tc>
          <w:tcPr>
            <w:tcW w:w="2977" w:type="dxa"/>
            <w:vAlign w:val="center"/>
          </w:tcPr>
          <w:p w:rsidR="000B71C8" w:rsidRPr="00A60A42" w:rsidRDefault="000B71C8" w:rsidP="00A60A42">
            <w:pPr>
              <w:spacing w:after="0" w:line="240" w:lineRule="auto"/>
              <w:rPr>
                <w:rFonts w:cstheme="minorHAnsi"/>
                <w:b/>
                <w:sz w:val="24"/>
                <w:szCs w:val="24"/>
              </w:rPr>
            </w:pPr>
            <w:r w:rsidRPr="00A60A42">
              <w:rPr>
                <w:rFonts w:cstheme="minorHAnsi"/>
                <w:b/>
                <w:sz w:val="24"/>
                <w:szCs w:val="24"/>
              </w:rPr>
              <w:t>wartości</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DOC – po 24 godzinach</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 7,0 mg/l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ołów (Pb)</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kadm (Cd)</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0,2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chrom (Cr)</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rtęć (Hg)</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cynk (Zn)</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0,12 mg/l</w:t>
            </w:r>
          </w:p>
        </w:tc>
      </w:tr>
      <w:tr w:rsidR="000B71C8" w:rsidRPr="00A60A42" w:rsidTr="00F23C79">
        <w:tc>
          <w:tcPr>
            <w:tcW w:w="1985" w:type="dxa"/>
          </w:tcPr>
          <w:p w:rsidR="000B71C8" w:rsidRPr="00A60A42" w:rsidRDefault="000B71C8" w:rsidP="00A60A42">
            <w:pPr>
              <w:spacing w:after="0" w:line="240" w:lineRule="auto"/>
              <w:rPr>
                <w:rFonts w:cstheme="minorHAnsi"/>
                <w:sz w:val="24"/>
                <w:szCs w:val="24"/>
              </w:rPr>
            </w:pPr>
            <w:r w:rsidRPr="00A60A42">
              <w:rPr>
                <w:rFonts w:cstheme="minorHAnsi"/>
                <w:sz w:val="24"/>
                <w:szCs w:val="24"/>
              </w:rPr>
              <w:t>cyna (Sn)</w:t>
            </w:r>
          </w:p>
        </w:tc>
        <w:tc>
          <w:tcPr>
            <w:tcW w:w="2977" w:type="dxa"/>
            <w:vAlign w:val="center"/>
          </w:tcPr>
          <w:p w:rsidR="000B71C8" w:rsidRPr="00A60A42" w:rsidRDefault="000B71C8" w:rsidP="00A60A42">
            <w:pPr>
              <w:spacing w:after="0" w:line="240" w:lineRule="auto"/>
              <w:rPr>
                <w:rFonts w:cstheme="minorHAnsi"/>
                <w:sz w:val="24"/>
                <w:szCs w:val="24"/>
              </w:rPr>
            </w:pPr>
            <w:r w:rsidRPr="00A60A42">
              <w:rPr>
                <w:rFonts w:cstheme="minorHAnsi"/>
                <w:sz w:val="24"/>
                <w:szCs w:val="24"/>
              </w:rPr>
              <w:t>&lt; 0,02 mg/l</w:t>
            </w:r>
          </w:p>
        </w:tc>
      </w:tr>
    </w:tbl>
    <w:p w:rsidR="00784A93" w:rsidRPr="00A60A42" w:rsidRDefault="00784A93" w:rsidP="00A60A42">
      <w:pPr>
        <w:spacing w:after="0" w:line="240" w:lineRule="auto"/>
        <w:jc w:val="both"/>
        <w:rPr>
          <w:rFonts w:cstheme="minorHAnsi"/>
          <w:sz w:val="16"/>
          <w:szCs w:val="16"/>
        </w:rPr>
      </w:pPr>
    </w:p>
    <w:p w:rsidR="00784A93" w:rsidRPr="00A60A42" w:rsidRDefault="00784A93" w:rsidP="00A60A42">
      <w:pPr>
        <w:spacing w:after="0" w:line="240" w:lineRule="auto"/>
        <w:jc w:val="both"/>
        <w:rPr>
          <w:rFonts w:cstheme="minorHAnsi"/>
          <w:sz w:val="24"/>
          <w:szCs w:val="24"/>
        </w:rPr>
      </w:pPr>
      <w:r w:rsidRPr="00A60A42">
        <w:rPr>
          <w:rFonts w:cstheme="minorHAnsi"/>
          <w:sz w:val="24"/>
          <w:szCs w:val="24"/>
        </w:rPr>
        <w:t>Wymagane dokumenty dotyczące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a)</w:t>
      </w:r>
      <w:r w:rsidRPr="00A60A42">
        <w:rPr>
          <w:rFonts w:cstheme="minorHAnsi"/>
          <w:sz w:val="24"/>
          <w:szCs w:val="24"/>
        </w:rPr>
        <w:tab/>
        <w:t>Aktualne badania na zgodność z normą PN-EN 14877:2014-02 potwierdzające parametry oferowanej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b)</w:t>
      </w:r>
      <w:r w:rsidRPr="00A60A42">
        <w:rPr>
          <w:rFonts w:cstheme="minorHAnsi"/>
          <w:sz w:val="24"/>
          <w:szCs w:val="24"/>
        </w:rPr>
        <w:tab/>
        <w:t>Karta techniczna systemu oferowanej nawierzchni z poliuretanu potwierdzona przez producenta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c)</w:t>
      </w:r>
      <w:r w:rsidRPr="00A60A42">
        <w:rPr>
          <w:rFonts w:cstheme="minorHAnsi"/>
          <w:sz w:val="24"/>
          <w:szCs w:val="24"/>
        </w:rPr>
        <w:tab/>
        <w:t xml:space="preserve"> Atest PZH lub </w:t>
      </w:r>
      <w:r w:rsidR="000339A7" w:rsidRPr="00A60A42">
        <w:rPr>
          <w:rFonts w:cstheme="minorHAnsi"/>
          <w:sz w:val="24"/>
          <w:szCs w:val="24"/>
        </w:rPr>
        <w:t>dokument</w:t>
      </w:r>
      <w:r w:rsidRPr="00A60A42">
        <w:rPr>
          <w:rFonts w:cstheme="minorHAnsi"/>
          <w:sz w:val="24"/>
          <w:szCs w:val="24"/>
        </w:rPr>
        <w:t xml:space="preserve"> równoważny dla oferowanej nawierzchni,</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lastRenderedPageBreak/>
        <w:t>d)</w:t>
      </w:r>
      <w:r w:rsidRPr="00A60A42">
        <w:rPr>
          <w:rFonts w:cstheme="minorHAnsi"/>
          <w:sz w:val="24"/>
          <w:szCs w:val="24"/>
        </w:rPr>
        <w:tab/>
        <w:t>Autoryzacja producenta nawierzchni poliuretanowej, wystawiona dla wykonawcy na realizowaną inwestycję wraz z  potwierdzeniem gwarancji udzielonej przez producenta na tą nawierzchnię.</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e)</w:t>
      </w:r>
      <w:r w:rsidRPr="00A60A42">
        <w:rPr>
          <w:rFonts w:cstheme="minorHAnsi"/>
          <w:sz w:val="24"/>
          <w:szCs w:val="24"/>
        </w:rPr>
        <w:tab/>
        <w:t>Aktualn</w:t>
      </w:r>
      <w:r w:rsidR="000339A7" w:rsidRPr="00A60A42">
        <w:rPr>
          <w:rFonts w:cstheme="minorHAnsi"/>
          <w:sz w:val="24"/>
          <w:szCs w:val="24"/>
        </w:rPr>
        <w:t>y</w:t>
      </w:r>
      <w:r w:rsidRPr="00A60A42">
        <w:rPr>
          <w:rFonts w:cstheme="minorHAnsi"/>
          <w:sz w:val="24"/>
          <w:szCs w:val="24"/>
        </w:rPr>
        <w:t xml:space="preserve"> certyfikat FIBA potwierdzający przydatność nawierzchni do gry </w:t>
      </w:r>
      <w:r w:rsidR="000339A7" w:rsidRPr="00A60A42">
        <w:rPr>
          <w:rFonts w:cstheme="minorHAnsi"/>
          <w:sz w:val="24"/>
          <w:szCs w:val="24"/>
        </w:rPr>
        <w:t xml:space="preserve"> </w:t>
      </w:r>
      <w:r w:rsidRPr="00A60A42">
        <w:rPr>
          <w:rFonts w:cstheme="minorHAnsi"/>
          <w:sz w:val="24"/>
          <w:szCs w:val="24"/>
        </w:rPr>
        <w:t>w koszykówkę.</w:t>
      </w:r>
    </w:p>
    <w:p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f)</w:t>
      </w:r>
      <w:r w:rsidRPr="00A60A42">
        <w:rPr>
          <w:rFonts w:cstheme="minorHAnsi"/>
          <w:sz w:val="24"/>
          <w:szCs w:val="24"/>
        </w:rPr>
        <w:tab/>
      </w:r>
      <w:r w:rsidR="000339A7" w:rsidRPr="00A60A42">
        <w:rPr>
          <w:rFonts w:cstheme="minorHAnsi"/>
          <w:sz w:val="24"/>
          <w:szCs w:val="24"/>
        </w:rPr>
        <w:t>Badania potwierdzające bezpieczeństwo ekologiczne.</w:t>
      </w:r>
    </w:p>
    <w:p w:rsidR="000339A7" w:rsidRPr="00A60A42" w:rsidRDefault="000339A7" w:rsidP="00A60A42">
      <w:pPr>
        <w:spacing w:after="0" w:line="240" w:lineRule="auto"/>
        <w:ind w:left="426" w:hanging="426"/>
        <w:jc w:val="both"/>
        <w:rPr>
          <w:rFonts w:cstheme="minorHAnsi"/>
          <w:sz w:val="24"/>
          <w:szCs w:val="24"/>
        </w:rPr>
      </w:pPr>
      <w:r w:rsidRPr="00A60A42">
        <w:rPr>
          <w:rFonts w:cstheme="minorHAnsi"/>
          <w:sz w:val="24"/>
          <w:szCs w:val="24"/>
        </w:rPr>
        <w:t>g)</w:t>
      </w:r>
      <w:r w:rsidRPr="00A60A42">
        <w:rPr>
          <w:rFonts w:cstheme="minorHAnsi"/>
          <w:sz w:val="24"/>
          <w:szCs w:val="24"/>
        </w:rPr>
        <w:tab/>
        <w:t>Badanie na obecność wielopierścieniowych węglowodorów aromatycznych (WWA)</w:t>
      </w:r>
    </w:p>
    <w:p w:rsidR="000339A7" w:rsidRPr="00A60A42" w:rsidRDefault="000339A7" w:rsidP="00A60A42">
      <w:pPr>
        <w:spacing w:after="0" w:line="240" w:lineRule="auto"/>
        <w:jc w:val="both"/>
        <w:rPr>
          <w:rFonts w:cstheme="minorHAnsi"/>
          <w:sz w:val="16"/>
          <w:szCs w:val="16"/>
        </w:rPr>
      </w:pPr>
    </w:p>
    <w:p w:rsidR="000339A7" w:rsidRPr="00A60A42" w:rsidRDefault="000339A7" w:rsidP="00A60A42">
      <w:pPr>
        <w:spacing w:after="0" w:line="240" w:lineRule="auto"/>
        <w:jc w:val="both"/>
        <w:rPr>
          <w:rFonts w:cstheme="minorHAnsi"/>
          <w:b/>
          <w:sz w:val="24"/>
          <w:szCs w:val="24"/>
          <w:u w:val="single"/>
        </w:rPr>
      </w:pPr>
      <w:r w:rsidRPr="00A60A42">
        <w:rPr>
          <w:rFonts w:cstheme="minorHAnsi"/>
          <w:b/>
          <w:sz w:val="24"/>
          <w:szCs w:val="24"/>
          <w:u w:val="single"/>
        </w:rPr>
        <w:t>W/w Dokumenty należy dołączyć do oferty przetargowej w formie kopii potwierdzonych za zgodność z oryginałem.</w:t>
      </w:r>
    </w:p>
    <w:p w:rsidR="00BB2337" w:rsidRPr="00A60A42" w:rsidRDefault="000339A7" w:rsidP="00A60A42">
      <w:pPr>
        <w:spacing w:after="0" w:line="240" w:lineRule="auto"/>
        <w:jc w:val="both"/>
        <w:rPr>
          <w:rFonts w:cstheme="minorHAnsi"/>
          <w:b/>
          <w:sz w:val="24"/>
          <w:szCs w:val="24"/>
        </w:rPr>
      </w:pPr>
      <w:r w:rsidRPr="00A60A42">
        <w:rPr>
          <w:rFonts w:cstheme="minorHAnsi"/>
          <w:b/>
          <w:sz w:val="24"/>
          <w:szCs w:val="24"/>
        </w:rPr>
        <w:t>PODBUDOWA:</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Nawierzchnia wymaga podbudowy odpowiednio wyprofilowanej spadkami podłużnymi i p</w:t>
      </w:r>
      <w:r w:rsidR="00D266B7">
        <w:rPr>
          <w:rFonts w:cstheme="minorHAnsi"/>
          <w:sz w:val="24"/>
          <w:szCs w:val="24"/>
        </w:rPr>
        <w:t>o</w:t>
      </w:r>
      <w:r w:rsidRPr="00A60A42">
        <w:rPr>
          <w:rFonts w:cstheme="minorHAnsi"/>
          <w:sz w:val="24"/>
          <w:szCs w:val="24"/>
        </w:rPr>
        <w:t xml:space="preserve">przecznymi, odchyłki mierzone łatą o dł. 4 m nie powinny być większe niż 8 mm. Podłoże powinno być wolne od zanieczyszczeń organicznych, kurzu, błota, piasku itp.. Nie może być zaolejone (plamy należy usunąć). </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Przekrój przez budowę:</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grunt rodzimy</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piasek</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kliniec łamany  - kruszywo frakcji 31,5 – 61,5  mm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kliniec łamany – kruszywo frakcji 4 – 31,5 mm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miał kamienny frakcja 0 – 4 mm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 warstwa nośna „elastyczna” ET – przepuszczalny podkład elastyczny: </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granulat i </w:t>
      </w:r>
      <w:proofErr w:type="spellStart"/>
      <w:r w:rsidRPr="00A60A42">
        <w:rPr>
          <w:rFonts w:cstheme="minorHAnsi"/>
          <w:sz w:val="24"/>
          <w:szCs w:val="24"/>
        </w:rPr>
        <w:t>scier</w:t>
      </w:r>
      <w:proofErr w:type="spellEnd"/>
      <w:r w:rsidRPr="00A60A42">
        <w:rPr>
          <w:rFonts w:cstheme="minorHAnsi"/>
          <w:sz w:val="24"/>
          <w:szCs w:val="24"/>
        </w:rPr>
        <w:t xml:space="preserve"> gumowy ze żwirem kwarcowym z lepiszczem poli</w:t>
      </w:r>
      <w:r w:rsidR="00F23C79" w:rsidRPr="00A60A42">
        <w:rPr>
          <w:rFonts w:cstheme="minorHAnsi"/>
          <w:sz w:val="24"/>
          <w:szCs w:val="24"/>
        </w:rPr>
        <w:t xml:space="preserve">uretanowym. Grubość </w:t>
      </w:r>
      <w:r w:rsidRPr="00A60A42">
        <w:rPr>
          <w:rFonts w:cstheme="minorHAnsi"/>
          <w:sz w:val="24"/>
          <w:szCs w:val="24"/>
        </w:rPr>
        <w:t>całkowita podkładu: 3,5 cm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nawierzchnia poliuretanowa grubości 1,6 cm</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ET – wykonanie warstwy nośnej – „elastycznej” grubości 3,5 cm: </w:t>
      </w:r>
    </w:p>
    <w:p w:rsidR="000339A7" w:rsidRPr="00A60A42" w:rsidRDefault="000339A7" w:rsidP="00A60A42">
      <w:pPr>
        <w:spacing w:after="0" w:line="240" w:lineRule="auto"/>
        <w:jc w:val="both"/>
        <w:rPr>
          <w:rFonts w:cstheme="minorHAnsi"/>
          <w:sz w:val="24"/>
          <w:szCs w:val="24"/>
        </w:rPr>
      </w:pPr>
      <w:r w:rsidRPr="00A60A42">
        <w:rPr>
          <w:rFonts w:cstheme="minorHAnsi"/>
          <w:sz w:val="24"/>
          <w:szCs w:val="24"/>
        </w:rPr>
        <w:t>Składa się ona z granulatu gumowego o granulacji 1 – 4 mm, połączonego lepiszczem poliuretanowym, jednoskładnikowym</w:t>
      </w:r>
      <w:r w:rsidR="00666062" w:rsidRPr="00A60A42">
        <w:rPr>
          <w:rFonts w:cstheme="minorHAnsi"/>
          <w:sz w:val="24"/>
          <w:szCs w:val="24"/>
        </w:rPr>
        <w:t xml:space="preserve"> </w:t>
      </w:r>
      <w:r w:rsidRPr="00A60A42">
        <w:rPr>
          <w:rFonts w:cstheme="minorHAnsi"/>
          <w:sz w:val="24"/>
          <w:szCs w:val="24"/>
        </w:rPr>
        <w:t>z żwirem kwarcowym. Układ</w:t>
      </w:r>
      <w:r w:rsidR="00666062" w:rsidRPr="00A60A42">
        <w:rPr>
          <w:rFonts w:cstheme="minorHAnsi"/>
          <w:sz w:val="24"/>
          <w:szCs w:val="24"/>
        </w:rPr>
        <w:t xml:space="preserve">ana </w:t>
      </w:r>
      <w:r w:rsidRPr="00A60A42">
        <w:rPr>
          <w:rFonts w:cstheme="minorHAnsi"/>
          <w:sz w:val="24"/>
          <w:szCs w:val="24"/>
        </w:rPr>
        <w:t>jest mechanicznie, bezspoinowo, przy pomocy</w:t>
      </w:r>
      <w:r w:rsidR="00666062" w:rsidRPr="00A60A42">
        <w:rPr>
          <w:rFonts w:cstheme="minorHAnsi"/>
          <w:sz w:val="24"/>
          <w:szCs w:val="24"/>
        </w:rPr>
        <w:t xml:space="preserve"> rozkładarki mas poliuretanowych (np. </w:t>
      </w:r>
      <w:proofErr w:type="spellStart"/>
      <w:r w:rsidR="00666062" w:rsidRPr="00A60A42">
        <w:rPr>
          <w:rFonts w:cstheme="minorHAnsi"/>
          <w:sz w:val="24"/>
          <w:szCs w:val="24"/>
        </w:rPr>
        <w:t>Planomatic</w:t>
      </w:r>
      <w:proofErr w:type="spellEnd"/>
      <w:r w:rsidR="00666062" w:rsidRPr="00A60A42">
        <w:rPr>
          <w:rFonts w:cstheme="minorHAnsi"/>
          <w:sz w:val="24"/>
          <w:szCs w:val="24"/>
        </w:rPr>
        <w:t>). Granulat gumowy mieszany jest z systemem poliuretanowym (PU) w mikserze, w stosunku wagowym 100:21.</w:t>
      </w:r>
    </w:p>
    <w:p w:rsidR="00666062" w:rsidRPr="00A60A42" w:rsidRDefault="00666062" w:rsidP="00A60A42">
      <w:pPr>
        <w:spacing w:after="0" w:line="240" w:lineRule="auto"/>
        <w:jc w:val="both"/>
        <w:rPr>
          <w:rFonts w:cstheme="minorHAnsi"/>
          <w:sz w:val="16"/>
          <w:szCs w:val="16"/>
        </w:rPr>
      </w:pPr>
    </w:p>
    <w:p w:rsidR="00666062" w:rsidRPr="00A60A42" w:rsidRDefault="00666062" w:rsidP="00A60A42">
      <w:pPr>
        <w:spacing w:after="0" w:line="240" w:lineRule="auto"/>
        <w:jc w:val="both"/>
        <w:rPr>
          <w:rFonts w:cstheme="minorHAnsi"/>
          <w:sz w:val="24"/>
          <w:szCs w:val="24"/>
        </w:rPr>
      </w:pPr>
      <w:r w:rsidRPr="00A60A42">
        <w:rPr>
          <w:rFonts w:cstheme="minorHAnsi"/>
          <w:sz w:val="24"/>
          <w:szCs w:val="24"/>
        </w:rPr>
        <w:t xml:space="preserve">Podbudowę należy oddzielić od pozostałych elementów terenu za pomocą obrzeży betonowych 100x30x8 cm ustawionych na ławie betonowej z betonu B10 z oporem lub odwodnieniem liniowym (na krawędziach spadków). Na powierzchni boiska należy wyprofilować spadek </w:t>
      </w:r>
      <w:proofErr w:type="spellStart"/>
      <w:r w:rsidRPr="00A60A42">
        <w:rPr>
          <w:rFonts w:cstheme="minorHAnsi"/>
          <w:sz w:val="24"/>
          <w:szCs w:val="24"/>
        </w:rPr>
        <w:t>op</w:t>
      </w:r>
      <w:proofErr w:type="spellEnd"/>
      <w:r w:rsidRPr="00A60A42">
        <w:rPr>
          <w:rFonts w:cstheme="minorHAnsi"/>
          <w:sz w:val="24"/>
          <w:szCs w:val="24"/>
        </w:rPr>
        <w:t xml:space="preserve"> wartości max 1,0%.</w:t>
      </w:r>
    </w:p>
    <w:p w:rsidR="00666062" w:rsidRPr="00A60A42" w:rsidRDefault="00666062" w:rsidP="00A60A42">
      <w:pPr>
        <w:spacing w:after="0" w:line="240" w:lineRule="auto"/>
        <w:jc w:val="both"/>
        <w:rPr>
          <w:rFonts w:cstheme="minorHAnsi"/>
          <w:b/>
          <w:sz w:val="24"/>
          <w:szCs w:val="24"/>
        </w:rPr>
      </w:pPr>
      <w:r w:rsidRPr="00A60A42">
        <w:rPr>
          <w:rFonts w:cstheme="minorHAnsi"/>
          <w:b/>
          <w:sz w:val="24"/>
          <w:szCs w:val="24"/>
        </w:rPr>
        <w:t>UWAGA</w:t>
      </w:r>
    </w:p>
    <w:p w:rsidR="00666062" w:rsidRPr="00A60A42" w:rsidRDefault="00666062" w:rsidP="00A60A42">
      <w:pPr>
        <w:spacing w:after="0" w:line="240" w:lineRule="auto"/>
        <w:ind w:left="426" w:hanging="426"/>
        <w:jc w:val="both"/>
        <w:rPr>
          <w:rFonts w:cstheme="minorHAnsi"/>
          <w:sz w:val="24"/>
          <w:szCs w:val="24"/>
        </w:rPr>
      </w:pPr>
      <w:r w:rsidRPr="00A60A42">
        <w:rPr>
          <w:rFonts w:cstheme="minorHAnsi"/>
          <w:sz w:val="24"/>
          <w:szCs w:val="24"/>
        </w:rPr>
        <w:t>1.</w:t>
      </w:r>
      <w:r w:rsidRPr="00A60A42">
        <w:rPr>
          <w:rFonts w:cstheme="minorHAnsi"/>
          <w:sz w:val="24"/>
          <w:szCs w:val="24"/>
        </w:rPr>
        <w:tab/>
        <w:t>Nawierzchni</w:t>
      </w:r>
      <w:r w:rsidR="000D51DA" w:rsidRPr="00A60A42">
        <w:rPr>
          <w:rFonts w:cstheme="minorHAnsi"/>
          <w:sz w:val="24"/>
          <w:szCs w:val="24"/>
        </w:rPr>
        <w:t>e</w:t>
      </w:r>
      <w:r w:rsidRPr="00A60A42">
        <w:rPr>
          <w:rFonts w:cstheme="minorHAnsi"/>
          <w:sz w:val="24"/>
          <w:szCs w:val="24"/>
        </w:rPr>
        <w:t xml:space="preserve"> powinny być stosowane</w:t>
      </w:r>
      <w:r w:rsidR="000D51DA" w:rsidRPr="00A60A42">
        <w:rPr>
          <w:rFonts w:cstheme="minorHAnsi"/>
          <w:sz w:val="24"/>
          <w:szCs w:val="24"/>
        </w:rPr>
        <w:t xml:space="preserve"> zgodnie z instrukcjami producenta i projektem technicznym opracowanym dla określonego zastosowania.</w:t>
      </w:r>
    </w:p>
    <w:p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2.</w:t>
      </w:r>
      <w:r w:rsidRPr="00A60A42">
        <w:rPr>
          <w:rFonts w:cstheme="minorHAnsi"/>
          <w:sz w:val="24"/>
          <w:szCs w:val="24"/>
        </w:rPr>
        <w:tab/>
      </w:r>
      <w:r w:rsidR="005763C5" w:rsidRPr="00A60A42">
        <w:rPr>
          <w:rFonts w:cstheme="minorHAnsi"/>
          <w:sz w:val="24"/>
          <w:szCs w:val="24"/>
        </w:rPr>
        <w:t>Wykonanie</w:t>
      </w:r>
      <w:r w:rsidRPr="00A60A42">
        <w:rPr>
          <w:rFonts w:cstheme="minorHAnsi"/>
          <w:sz w:val="24"/>
          <w:szCs w:val="24"/>
        </w:rPr>
        <w:t xml:space="preserve"> i odbiór urządzeń sportowych na podstawie aprobat technicznych ITB, atestów higienicznych, wymogów p.poż., warunków technicznych stosowania i Polskich Norm.</w:t>
      </w:r>
    </w:p>
    <w:p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3.</w:t>
      </w:r>
      <w:r w:rsidRPr="00A60A42">
        <w:rPr>
          <w:rFonts w:cstheme="minorHAnsi"/>
          <w:sz w:val="24"/>
          <w:szCs w:val="24"/>
        </w:rPr>
        <w:tab/>
        <w:t xml:space="preserve">W trakcie realizacji projektu należy </w:t>
      </w:r>
      <w:r w:rsidR="005763C5" w:rsidRPr="00A60A42">
        <w:rPr>
          <w:rFonts w:cstheme="minorHAnsi"/>
          <w:sz w:val="24"/>
          <w:szCs w:val="24"/>
        </w:rPr>
        <w:t>stosować</w:t>
      </w:r>
      <w:r w:rsidRPr="00A60A42">
        <w:rPr>
          <w:rFonts w:cstheme="minorHAnsi"/>
          <w:sz w:val="24"/>
          <w:szCs w:val="24"/>
        </w:rPr>
        <w:t xml:space="preserve"> materiały i wyroby posiadające obowiązujące świadectwa </w:t>
      </w:r>
      <w:r w:rsidR="005763C5" w:rsidRPr="00A60A42">
        <w:rPr>
          <w:rFonts w:cstheme="minorHAnsi"/>
          <w:sz w:val="24"/>
          <w:szCs w:val="24"/>
        </w:rPr>
        <w:t>dopuszczenia</w:t>
      </w:r>
      <w:r w:rsidRPr="00A60A42">
        <w:rPr>
          <w:rFonts w:cstheme="minorHAnsi"/>
          <w:sz w:val="24"/>
          <w:szCs w:val="24"/>
        </w:rPr>
        <w:t xml:space="preserve"> do stosowania w budownictwie lub </w:t>
      </w:r>
      <w:r w:rsidR="005763C5" w:rsidRPr="00A60A42">
        <w:rPr>
          <w:rFonts w:cstheme="minorHAnsi"/>
          <w:sz w:val="24"/>
          <w:szCs w:val="24"/>
        </w:rPr>
        <w:t>jeżeli</w:t>
      </w:r>
      <w:r w:rsidRPr="00A60A42">
        <w:rPr>
          <w:rFonts w:cstheme="minorHAnsi"/>
          <w:sz w:val="24"/>
          <w:szCs w:val="24"/>
        </w:rPr>
        <w:t xml:space="preserve"> </w:t>
      </w:r>
      <w:r w:rsidR="005763C5" w:rsidRPr="00A60A42">
        <w:rPr>
          <w:rFonts w:cstheme="minorHAnsi"/>
          <w:sz w:val="24"/>
          <w:szCs w:val="24"/>
        </w:rPr>
        <w:t>są</w:t>
      </w:r>
      <w:r w:rsidRPr="00A60A42">
        <w:rPr>
          <w:rFonts w:cstheme="minorHAnsi"/>
          <w:sz w:val="24"/>
          <w:szCs w:val="24"/>
        </w:rPr>
        <w:t xml:space="preserve"> przedmiotem Norm </w:t>
      </w:r>
      <w:r w:rsidR="005763C5" w:rsidRPr="00A60A42">
        <w:rPr>
          <w:rFonts w:cstheme="minorHAnsi"/>
          <w:sz w:val="24"/>
          <w:szCs w:val="24"/>
        </w:rPr>
        <w:t>Państwowych</w:t>
      </w:r>
      <w:r w:rsidRPr="00A60A42">
        <w:rPr>
          <w:rFonts w:cstheme="minorHAnsi"/>
          <w:sz w:val="24"/>
          <w:szCs w:val="24"/>
        </w:rPr>
        <w:t>, zaświadczenie producenta potwierdzające ich zgodność z postanowieniami odpowiednich norm.</w:t>
      </w:r>
    </w:p>
    <w:p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4.</w:t>
      </w:r>
      <w:r w:rsidRPr="00A60A42">
        <w:rPr>
          <w:rFonts w:cstheme="minorHAnsi"/>
          <w:sz w:val="24"/>
          <w:szCs w:val="24"/>
        </w:rPr>
        <w:tab/>
        <w:t>Wszelkie kopiowanie powielanie i dokonywanie zmian w projekcie bez zgody autora jest niedozwolone. (</w:t>
      </w:r>
      <w:r w:rsidR="005763C5" w:rsidRPr="00A60A42">
        <w:rPr>
          <w:rFonts w:cstheme="minorHAnsi"/>
          <w:sz w:val="24"/>
          <w:szCs w:val="24"/>
        </w:rPr>
        <w:t>U</w:t>
      </w:r>
      <w:r w:rsidRPr="00A60A42">
        <w:rPr>
          <w:rFonts w:cstheme="minorHAnsi"/>
          <w:sz w:val="24"/>
          <w:szCs w:val="24"/>
        </w:rPr>
        <w:t xml:space="preserve">stawa o </w:t>
      </w:r>
      <w:r w:rsidR="005763C5" w:rsidRPr="00A60A42">
        <w:rPr>
          <w:rFonts w:cstheme="minorHAnsi"/>
          <w:sz w:val="24"/>
          <w:szCs w:val="24"/>
        </w:rPr>
        <w:t>prawie</w:t>
      </w:r>
      <w:r w:rsidRPr="00A60A42">
        <w:rPr>
          <w:rFonts w:cstheme="minorHAnsi"/>
          <w:sz w:val="24"/>
          <w:szCs w:val="24"/>
        </w:rPr>
        <w:t xml:space="preserve"> autorskim i prawach pokrewnych z dn. 04.02.1994 r.)</w:t>
      </w:r>
    </w:p>
    <w:p w:rsidR="005763C5" w:rsidRPr="00A60A42" w:rsidRDefault="005763C5" w:rsidP="00A60A42">
      <w:pPr>
        <w:spacing w:after="0" w:line="240" w:lineRule="auto"/>
        <w:ind w:left="426" w:hanging="426"/>
        <w:jc w:val="both"/>
        <w:rPr>
          <w:rFonts w:cstheme="minorHAnsi"/>
          <w:sz w:val="24"/>
          <w:szCs w:val="24"/>
        </w:rPr>
      </w:pPr>
      <w:r w:rsidRPr="00A60A42">
        <w:rPr>
          <w:rFonts w:cstheme="minorHAnsi"/>
          <w:sz w:val="24"/>
          <w:szCs w:val="24"/>
        </w:rPr>
        <w:t>5.</w:t>
      </w:r>
      <w:r w:rsidRPr="00A60A42">
        <w:rPr>
          <w:rFonts w:cstheme="minorHAnsi"/>
          <w:sz w:val="24"/>
          <w:szCs w:val="24"/>
        </w:rPr>
        <w:tab/>
        <w:t>Wszelkie roboty budowlane winny być prowadzone zgodnie ze szt</w:t>
      </w:r>
      <w:r w:rsidR="00F23C79" w:rsidRPr="00A60A42">
        <w:rPr>
          <w:rFonts w:cstheme="minorHAnsi"/>
          <w:sz w:val="24"/>
          <w:szCs w:val="24"/>
        </w:rPr>
        <w:t xml:space="preserve">uką budowlana </w:t>
      </w:r>
      <w:r w:rsidRPr="00A60A42">
        <w:rPr>
          <w:rFonts w:cstheme="minorHAnsi"/>
          <w:sz w:val="24"/>
          <w:szCs w:val="24"/>
        </w:rPr>
        <w:t>i polskimi normami.</w:t>
      </w:r>
    </w:p>
    <w:p w:rsidR="00BC5CC9" w:rsidRPr="00A60A42" w:rsidRDefault="00BC5CC9" w:rsidP="00A60A42">
      <w:pPr>
        <w:spacing w:after="0" w:line="240" w:lineRule="auto"/>
        <w:jc w:val="both"/>
        <w:rPr>
          <w:rFonts w:cstheme="minorHAnsi"/>
          <w:sz w:val="24"/>
          <w:szCs w:val="24"/>
          <w:u w:val="single"/>
        </w:rPr>
      </w:pPr>
    </w:p>
    <w:p w:rsidR="00BC5CC9" w:rsidRPr="008E69FC" w:rsidRDefault="00BC5CC9"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F23C79" w:rsidRPr="00A60A42" w:rsidRDefault="00F23C79" w:rsidP="00A60A42">
      <w:pPr>
        <w:spacing w:after="0" w:line="240" w:lineRule="auto"/>
        <w:jc w:val="both"/>
        <w:rPr>
          <w:rFonts w:cstheme="minorHAnsi"/>
          <w:sz w:val="24"/>
          <w:szCs w:val="24"/>
        </w:rPr>
      </w:pPr>
      <w:r w:rsidRPr="00A60A42">
        <w:rPr>
          <w:rFonts w:cstheme="minorHAnsi"/>
          <w:sz w:val="24"/>
          <w:szCs w:val="24"/>
        </w:rPr>
        <w:t>Zmianie ulega nawierzchnia boisk (cała nawierzchnia wewnątrz od odwodnienia liniowego) należy wykonać nawierzchnie poliuretanową typu „natrysk” nieprzepuszczalną dla wody o następujących parametrach:</w:t>
      </w:r>
    </w:p>
    <w:p w:rsidR="00F23C79" w:rsidRPr="00A60A42" w:rsidRDefault="00F23C79" w:rsidP="00A60A42">
      <w:pPr>
        <w:spacing w:after="0" w:line="240" w:lineRule="auto"/>
        <w:jc w:val="both"/>
        <w:rPr>
          <w:rFonts w:cstheme="minorHAnsi"/>
          <w:sz w:val="16"/>
          <w:szCs w:val="16"/>
        </w:rPr>
      </w:pPr>
    </w:p>
    <w:tbl>
      <w:tblPr>
        <w:tblW w:w="75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88"/>
        <w:gridCol w:w="2653"/>
      </w:tblGrid>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WŁAŚCIWOŚCI</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WYNIKI</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Wytrzymałość na rozciąganie, N/mm</w:t>
            </w:r>
            <w:r w:rsidRPr="00A60A42">
              <w:rPr>
                <w:rFonts w:cstheme="minorHAnsi"/>
                <w:sz w:val="24"/>
                <w:szCs w:val="24"/>
                <w:vertAlign w:val="superscript"/>
              </w:rPr>
              <w:t>2</w:t>
            </w:r>
            <w:r w:rsidRPr="00A60A42">
              <w:rPr>
                <w:rFonts w:cstheme="minorHAnsi"/>
                <w:sz w:val="24"/>
                <w:szCs w:val="24"/>
              </w:rPr>
              <w:t xml:space="preserve"> (</w:t>
            </w:r>
            <w:proofErr w:type="spellStart"/>
            <w:r w:rsidRPr="00A60A42">
              <w:rPr>
                <w:rFonts w:cstheme="minorHAnsi"/>
                <w:sz w:val="24"/>
                <w:szCs w:val="24"/>
              </w:rPr>
              <w:t>MPa</w:t>
            </w:r>
            <w:proofErr w:type="spellEnd"/>
            <w:r w:rsidRPr="00A60A42">
              <w:rPr>
                <w:rFonts w:cstheme="minorHAnsi"/>
                <w:sz w:val="24"/>
                <w:szCs w:val="24"/>
              </w:rPr>
              <w:t>)</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0,65– 1,1</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Wydłużenie względne przy zerwaniu, %</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70 - 140</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Amortyzacja wstrząsów, redukcja siły, %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36 - 40</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Odkształcenie pionowe, mm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1,5 – 1,7</w:t>
            </w:r>
          </w:p>
        </w:tc>
      </w:tr>
      <w:tr w:rsidR="00F23C79" w:rsidRPr="00A60A42"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 xml:space="preserve">Odporność na ścieranie w aparacie </w:t>
            </w:r>
            <w:proofErr w:type="spellStart"/>
            <w:r w:rsidRPr="00A60A42">
              <w:rPr>
                <w:rFonts w:cstheme="minorHAnsi"/>
                <w:sz w:val="24"/>
                <w:szCs w:val="24"/>
              </w:rPr>
              <w:t>Tabera</w:t>
            </w:r>
            <w:proofErr w:type="spellEnd"/>
            <w:r w:rsidRPr="00A60A42">
              <w:rPr>
                <w:rFonts w:cstheme="minorHAnsi"/>
                <w:sz w:val="24"/>
                <w:szCs w:val="24"/>
              </w:rPr>
              <w:t>, g</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0,3 - 0,6</w:t>
            </w:r>
          </w:p>
        </w:tc>
      </w:tr>
      <w:tr w:rsidR="00F23C79" w:rsidRPr="00A60A42" w:rsidTr="00F23C79">
        <w:tc>
          <w:tcPr>
            <w:tcW w:w="4888" w:type="dxa"/>
            <w:tcBorders>
              <w:top w:val="single" w:sz="4" w:space="0" w:color="auto"/>
              <w:left w:val="single" w:sz="4" w:space="0" w:color="auto"/>
              <w:bottom w:val="nil"/>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Opór poślizgu, próba wahadła, ślizgacz CEN, skala C, jednostki PTV</w:t>
            </w:r>
          </w:p>
        </w:tc>
        <w:tc>
          <w:tcPr>
            <w:tcW w:w="2653" w:type="dxa"/>
            <w:tcBorders>
              <w:top w:val="single" w:sz="4" w:space="0" w:color="auto"/>
              <w:left w:val="single" w:sz="4" w:space="0" w:color="auto"/>
              <w:bottom w:val="nil"/>
              <w:right w:val="single" w:sz="4" w:space="0" w:color="auto"/>
            </w:tcBorders>
            <w:shd w:val="clear" w:color="auto" w:fill="FFFFFF"/>
          </w:tcPr>
          <w:p w:rsidR="00F23C79" w:rsidRPr="00A60A42" w:rsidRDefault="00F23C79" w:rsidP="00A60A42">
            <w:pPr>
              <w:spacing w:line="240" w:lineRule="auto"/>
              <w:jc w:val="both"/>
              <w:rPr>
                <w:rFonts w:cstheme="minorHAnsi"/>
                <w:sz w:val="24"/>
                <w:szCs w:val="24"/>
              </w:rPr>
            </w:pPr>
          </w:p>
        </w:tc>
      </w:tr>
      <w:tr w:rsidR="00F23C79" w:rsidRPr="00A60A42" w:rsidTr="00F23C79">
        <w:tc>
          <w:tcPr>
            <w:tcW w:w="4888" w:type="dxa"/>
            <w:tcBorders>
              <w:top w:val="nil"/>
              <w:left w:val="single" w:sz="4" w:space="0" w:color="auto"/>
              <w:bottom w:val="nil"/>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 nawierzchnia sucha</w:t>
            </w:r>
          </w:p>
        </w:tc>
        <w:tc>
          <w:tcPr>
            <w:tcW w:w="2653" w:type="dxa"/>
            <w:tcBorders>
              <w:top w:val="nil"/>
              <w:left w:val="single" w:sz="4" w:space="0" w:color="auto"/>
              <w:bottom w:val="nil"/>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85 - 99</w:t>
            </w:r>
          </w:p>
        </w:tc>
      </w:tr>
      <w:tr w:rsidR="00F23C79" w:rsidRPr="00A60A42" w:rsidTr="00F23C79">
        <w:tc>
          <w:tcPr>
            <w:tcW w:w="4888" w:type="dxa"/>
            <w:tcBorders>
              <w:top w:val="nil"/>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 nawierzchnia mokra</w:t>
            </w:r>
          </w:p>
        </w:tc>
        <w:tc>
          <w:tcPr>
            <w:tcW w:w="2653" w:type="dxa"/>
            <w:tcBorders>
              <w:top w:val="nil"/>
              <w:left w:val="single" w:sz="4" w:space="0" w:color="auto"/>
              <w:bottom w:val="single" w:sz="4" w:space="0" w:color="auto"/>
              <w:right w:val="single" w:sz="4" w:space="0" w:color="auto"/>
            </w:tcBorders>
            <w:shd w:val="clear" w:color="auto" w:fill="FFFFFF"/>
            <w:hideMark/>
          </w:tcPr>
          <w:p w:rsidR="00F23C79" w:rsidRPr="00A60A42" w:rsidRDefault="00F23C79" w:rsidP="00A60A42">
            <w:pPr>
              <w:spacing w:line="240" w:lineRule="auto"/>
              <w:jc w:val="both"/>
              <w:rPr>
                <w:rFonts w:cstheme="minorHAnsi"/>
                <w:sz w:val="24"/>
                <w:szCs w:val="24"/>
              </w:rPr>
            </w:pPr>
            <w:r w:rsidRPr="00A60A42">
              <w:rPr>
                <w:rFonts w:cstheme="minorHAnsi"/>
                <w:sz w:val="24"/>
                <w:szCs w:val="24"/>
              </w:rPr>
              <w:t>59 - 80</w:t>
            </w:r>
          </w:p>
        </w:tc>
      </w:tr>
    </w:tbl>
    <w:p w:rsidR="00F23C79" w:rsidRPr="00A60A42" w:rsidRDefault="00F23C79" w:rsidP="00A60A42">
      <w:pPr>
        <w:tabs>
          <w:tab w:val="num" w:pos="0"/>
        </w:tabs>
        <w:spacing w:line="240" w:lineRule="auto"/>
        <w:jc w:val="both"/>
        <w:rPr>
          <w:rFonts w:cstheme="minorHAnsi"/>
          <w:sz w:val="24"/>
          <w:szCs w:val="24"/>
        </w:rPr>
      </w:pPr>
    </w:p>
    <w:p w:rsidR="00F23C79" w:rsidRPr="00A60A42" w:rsidRDefault="00F23C79" w:rsidP="00A60A42">
      <w:pPr>
        <w:tabs>
          <w:tab w:val="num" w:pos="0"/>
        </w:tabs>
        <w:spacing w:line="240" w:lineRule="auto"/>
        <w:jc w:val="both"/>
        <w:rPr>
          <w:rFonts w:cstheme="minorHAnsi"/>
          <w:bCs/>
          <w:iCs/>
          <w:sz w:val="24"/>
          <w:szCs w:val="24"/>
          <w:u w:val="single"/>
        </w:rPr>
      </w:pPr>
      <w:r w:rsidRPr="00A60A42">
        <w:rPr>
          <w:rFonts w:cstheme="minorHAnsi"/>
          <w:bCs/>
          <w:iCs/>
          <w:sz w:val="24"/>
          <w:szCs w:val="24"/>
        </w:rPr>
        <w:t xml:space="preserve">Wymagane dokumenty dotyczące nawierzchni typu natrysk, które należy </w:t>
      </w:r>
      <w:r w:rsidR="005C7786">
        <w:rPr>
          <w:rFonts w:cstheme="minorHAnsi"/>
          <w:bCs/>
          <w:iCs/>
          <w:sz w:val="24"/>
          <w:szCs w:val="24"/>
        </w:rPr>
        <w:t>okazać na etapie realizacji umowy</w:t>
      </w:r>
      <w:r w:rsidRPr="00A60A42">
        <w:rPr>
          <w:rFonts w:cstheme="minorHAnsi"/>
          <w:bCs/>
          <w:iCs/>
          <w:sz w:val="24"/>
          <w:szCs w:val="24"/>
        </w:rPr>
        <w:t>:</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 xml:space="preserve">Kompletny raport z badań na zgodność z normą PN-EN 14877:2014-02 wykonanych przez niezależne laboratorium badające nawierzchnie sportowe, potwierdzające wymagane parametry techniczne nawierzchni  </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Karta techniczna nawierzchni poliuretanowej autoryzowana przez producenta potwierdzająca spełnienie wyspecyfikowanych wymagań technologicznych</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 xml:space="preserve">Autoryzacja producenta systemu upoważniająca do instalacji konkretnej nawierzchni poliuretanowej na danym zadaniu wraz z potwierdzeniem udzielenia gwarancji </w:t>
      </w:r>
      <w:r w:rsidRPr="00A60A42">
        <w:rPr>
          <w:rFonts w:cstheme="minorHAnsi"/>
          <w:bCs/>
          <w:iCs/>
          <w:sz w:val="24"/>
          <w:szCs w:val="24"/>
        </w:rPr>
        <w:br/>
        <w:t>(w oryginale)</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Aktualny Atest Higieniczny PZH lub dokument równoważnej instytucji z państwa członkowskiego Unii Europejskiej/EFTA, Nie dopuszcza się przedkładania dokumentów pochodzących z innych instytucji lub zakładów naukowych</w:t>
      </w:r>
    </w:p>
    <w:p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Kompletny raport z badań potwierdzający bezpieczeństwo ekologiczne oraz zawartość pierwiastków chemicznych, spełniającą wymagania stosownych norm, wydany przez niezależne laboratorium posiadające akredytację (uprawnienia do prowadzenia takich badań )</w:t>
      </w:r>
    </w:p>
    <w:p w:rsidR="00356C7D" w:rsidRDefault="00F23C79" w:rsidP="00A60A42">
      <w:pPr>
        <w:spacing w:after="405" w:line="240" w:lineRule="auto"/>
        <w:jc w:val="both"/>
        <w:rPr>
          <w:rFonts w:cstheme="minorHAnsi"/>
          <w:sz w:val="24"/>
          <w:szCs w:val="24"/>
        </w:rPr>
      </w:pPr>
      <w:r w:rsidRPr="00A60A42">
        <w:rPr>
          <w:rFonts w:cstheme="minorHAnsi"/>
          <w:sz w:val="24"/>
          <w:szCs w:val="24"/>
        </w:rPr>
        <w:t>Uwaga: Dopuszcza się zastosowanie równoważnej podbudowy po uzyskaniu zgody nadzoru autorskiego.</w:t>
      </w:r>
    </w:p>
    <w:p w:rsidR="00AB4C6E" w:rsidRDefault="00AB4C6E" w:rsidP="00A60A42">
      <w:pPr>
        <w:spacing w:after="405" w:line="240" w:lineRule="auto"/>
        <w:jc w:val="both"/>
        <w:rPr>
          <w:rFonts w:cstheme="minorHAnsi"/>
          <w:sz w:val="24"/>
          <w:szCs w:val="24"/>
        </w:rPr>
      </w:pPr>
    </w:p>
    <w:p w:rsidR="00AB4C6E" w:rsidRPr="00A60A42" w:rsidRDefault="00AB4C6E" w:rsidP="00A60A42">
      <w:pPr>
        <w:spacing w:after="405" w:line="240" w:lineRule="auto"/>
        <w:jc w:val="both"/>
        <w:rPr>
          <w:rFonts w:cstheme="minorHAnsi"/>
          <w:sz w:val="24"/>
          <w:szCs w:val="24"/>
        </w:rPr>
      </w:pPr>
    </w:p>
    <w:p w:rsidR="00356C7D" w:rsidRPr="00A60A42" w:rsidRDefault="00356C7D" w:rsidP="00A60A42">
      <w:pPr>
        <w:spacing w:after="0" w:line="240" w:lineRule="auto"/>
        <w:jc w:val="both"/>
        <w:rPr>
          <w:rFonts w:cstheme="minorHAnsi"/>
          <w:b/>
          <w:sz w:val="24"/>
          <w:szCs w:val="24"/>
        </w:rPr>
      </w:pPr>
      <w:r w:rsidRPr="00A60A42">
        <w:rPr>
          <w:rFonts w:cstheme="minorHAnsi"/>
          <w:b/>
          <w:sz w:val="24"/>
          <w:szCs w:val="24"/>
        </w:rPr>
        <w:lastRenderedPageBreak/>
        <w:t>Zestaw nr 3 z dnia 2</w:t>
      </w:r>
      <w:r w:rsidR="001D09F0" w:rsidRPr="00A60A42">
        <w:rPr>
          <w:rFonts w:cstheme="minorHAnsi"/>
          <w:b/>
          <w:sz w:val="24"/>
          <w:szCs w:val="24"/>
        </w:rPr>
        <w:t>4</w:t>
      </w:r>
      <w:r w:rsidRPr="00A60A42">
        <w:rPr>
          <w:rFonts w:cstheme="minorHAnsi"/>
          <w:b/>
          <w:sz w:val="24"/>
          <w:szCs w:val="24"/>
        </w:rPr>
        <w:t>.06.2022 r.</w:t>
      </w:r>
    </w:p>
    <w:p w:rsidR="00A60A42" w:rsidRPr="00A60A42" w:rsidRDefault="00A60A42" w:rsidP="00A60A42">
      <w:pPr>
        <w:spacing w:after="0" w:line="240" w:lineRule="auto"/>
        <w:jc w:val="both"/>
        <w:rPr>
          <w:rFonts w:cstheme="minorHAnsi"/>
          <w:b/>
          <w:sz w:val="24"/>
          <w:szCs w:val="24"/>
        </w:rPr>
      </w:pPr>
    </w:p>
    <w:p w:rsidR="00356C7D" w:rsidRPr="00EF6E63" w:rsidRDefault="00356C7D" w:rsidP="00A60A42">
      <w:pPr>
        <w:spacing w:after="0" w:line="240" w:lineRule="auto"/>
        <w:jc w:val="both"/>
        <w:rPr>
          <w:rFonts w:cstheme="minorHAnsi"/>
          <w:b/>
          <w:sz w:val="24"/>
          <w:szCs w:val="24"/>
          <w:u w:val="single"/>
        </w:rPr>
      </w:pPr>
      <w:r w:rsidRPr="00EF6E63">
        <w:rPr>
          <w:rFonts w:cstheme="minorHAnsi"/>
          <w:b/>
          <w:sz w:val="24"/>
          <w:szCs w:val="24"/>
          <w:u w:val="single"/>
        </w:rPr>
        <w:t>Pytanie</w:t>
      </w:r>
      <w:r w:rsidR="001D09F0" w:rsidRPr="00EF6E63">
        <w:rPr>
          <w:rFonts w:cstheme="minorHAnsi"/>
          <w:b/>
          <w:sz w:val="24"/>
          <w:szCs w:val="24"/>
          <w:u w:val="single"/>
        </w:rPr>
        <w:t xml:space="preserve"> 1</w:t>
      </w:r>
      <w:r w:rsidRPr="00EF6E63">
        <w:rPr>
          <w:rFonts w:cstheme="minorHAnsi"/>
          <w:b/>
          <w:sz w:val="24"/>
          <w:szCs w:val="24"/>
          <w:u w:val="single"/>
        </w:rPr>
        <w:t>:</w:t>
      </w:r>
    </w:p>
    <w:p w:rsidR="001D09F0" w:rsidRPr="00A60A42" w:rsidRDefault="001D09F0" w:rsidP="00A60A42">
      <w:pPr>
        <w:spacing w:line="240" w:lineRule="auto"/>
        <w:jc w:val="both"/>
        <w:rPr>
          <w:rFonts w:eastAsia="Calibri" w:cstheme="minorHAnsi"/>
          <w:sz w:val="24"/>
          <w:szCs w:val="24"/>
        </w:rPr>
      </w:pPr>
      <w:r w:rsidRPr="00A60A42">
        <w:rPr>
          <w:rFonts w:eastAsia="Calibri" w:cstheme="minorHAnsi"/>
          <w:sz w:val="24"/>
          <w:szCs w:val="24"/>
        </w:rPr>
        <w:t>Prosimy Zamawiającego o dopuszczenie nawierzchni poliuretanowej spełniającej poniższe parametry:</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Grubość całkowita [mm] min. 13,0 –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Wytrzymałość na rozciąganie [</w:t>
      </w:r>
      <w:proofErr w:type="spellStart"/>
      <w:r w:rsidRPr="00A60A42">
        <w:rPr>
          <w:rFonts w:cstheme="minorHAnsi"/>
          <w:sz w:val="24"/>
          <w:szCs w:val="24"/>
        </w:rPr>
        <w:t>Mpa</w:t>
      </w:r>
      <w:proofErr w:type="spellEnd"/>
      <w:r w:rsidRPr="00A60A42">
        <w:rPr>
          <w:rFonts w:cstheme="minorHAnsi"/>
          <w:sz w:val="24"/>
          <w:szCs w:val="24"/>
        </w:rPr>
        <w:t xml:space="preserve">] </w:t>
      </w:r>
      <w:r w:rsidRPr="00A60A42">
        <w:rPr>
          <w:rFonts w:cstheme="minorHAnsi"/>
          <w:b/>
          <w:bCs/>
          <w:sz w:val="24"/>
          <w:szCs w:val="24"/>
        </w:rPr>
        <w:t xml:space="preserve">0,99MPa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Wydłużenie przy zerwaniu [%] 56 – 78 </w:t>
      </w:r>
    </w:p>
    <w:p w:rsidR="001D09F0" w:rsidRPr="00A60A42" w:rsidRDefault="001D09F0" w:rsidP="00A60A42">
      <w:pPr>
        <w:spacing w:line="240" w:lineRule="auto"/>
        <w:jc w:val="both"/>
        <w:rPr>
          <w:rFonts w:cstheme="minorHAnsi"/>
          <w:b/>
          <w:bCs/>
          <w:sz w:val="24"/>
          <w:szCs w:val="24"/>
        </w:rPr>
      </w:pPr>
      <w:r w:rsidRPr="00A60A42">
        <w:rPr>
          <w:rFonts w:cstheme="minorHAnsi"/>
          <w:sz w:val="24"/>
          <w:szCs w:val="24"/>
        </w:rPr>
        <w:t xml:space="preserve">Amortyzacja wstrząsów (redukcja siły) (23 </w:t>
      </w:r>
      <w:proofErr w:type="spellStart"/>
      <w:r w:rsidRPr="00A60A42">
        <w:rPr>
          <w:rFonts w:cstheme="minorHAnsi"/>
          <w:sz w:val="24"/>
          <w:szCs w:val="24"/>
        </w:rPr>
        <w:t>st</w:t>
      </w:r>
      <w:proofErr w:type="spellEnd"/>
      <w:r w:rsidRPr="00A60A42">
        <w:rPr>
          <w:rFonts w:cstheme="minorHAnsi"/>
          <w:sz w:val="24"/>
          <w:szCs w:val="24"/>
        </w:rPr>
        <w:t xml:space="preserve"> C)[%] 37 – 39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Odkształcanie pionowe 23 st. C) [mm] 1,7 – 2,2– </w:t>
      </w:r>
    </w:p>
    <w:p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Tarcie (TRRL) </w:t>
      </w:r>
      <w:r w:rsidRPr="00A60A42">
        <w:rPr>
          <w:rFonts w:cstheme="minorHAnsi"/>
          <w:b/>
          <w:bCs/>
          <w:sz w:val="24"/>
          <w:szCs w:val="24"/>
        </w:rPr>
        <w:t xml:space="preserve">60 </w:t>
      </w:r>
    </w:p>
    <w:p w:rsidR="00356C7D" w:rsidRPr="00CC510F" w:rsidRDefault="00356C7D"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356C7D" w:rsidRPr="00CC510F" w:rsidRDefault="009C7CAD" w:rsidP="00A60A42">
      <w:pPr>
        <w:spacing w:line="240" w:lineRule="auto"/>
        <w:jc w:val="both"/>
        <w:rPr>
          <w:rFonts w:cstheme="minorHAnsi"/>
          <w:sz w:val="24"/>
          <w:szCs w:val="24"/>
        </w:rPr>
      </w:pPr>
      <w:r w:rsidRPr="00CC510F">
        <w:rPr>
          <w:rFonts w:cstheme="minorHAnsi"/>
          <w:sz w:val="24"/>
          <w:szCs w:val="24"/>
        </w:rPr>
        <w:t xml:space="preserve">Zamawiający określił minimalne parametry nawierzchni w </w:t>
      </w:r>
      <w:r w:rsidR="00D266B7" w:rsidRPr="00CC510F">
        <w:rPr>
          <w:rFonts w:cstheme="minorHAnsi"/>
          <w:sz w:val="24"/>
          <w:szCs w:val="24"/>
        </w:rPr>
        <w:t xml:space="preserve">niniejszych </w:t>
      </w:r>
      <w:r w:rsidRPr="00CC510F">
        <w:rPr>
          <w:rFonts w:cstheme="minorHAnsi"/>
          <w:sz w:val="24"/>
          <w:szCs w:val="24"/>
        </w:rPr>
        <w:t>odpowiedziach na zadawane przez Wykonawców pytania</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Pytanie 2:</w:t>
      </w:r>
    </w:p>
    <w:p w:rsidR="001D09F0" w:rsidRPr="00CC510F" w:rsidRDefault="001D09F0" w:rsidP="00A60A42">
      <w:pPr>
        <w:spacing w:line="240" w:lineRule="auto"/>
        <w:jc w:val="both"/>
        <w:rPr>
          <w:rFonts w:eastAsia="Calibri" w:cstheme="minorHAnsi"/>
          <w:sz w:val="24"/>
          <w:szCs w:val="24"/>
        </w:rPr>
      </w:pPr>
      <w:r w:rsidRPr="00CC510F">
        <w:rPr>
          <w:rFonts w:eastAsia="Calibri" w:cstheme="minorHAnsi"/>
          <w:sz w:val="24"/>
          <w:szCs w:val="24"/>
        </w:rPr>
        <w:t>W związku z nieuczciwymi praktykami stosowania do wierzchniej warstwy nawierzchni sportowej PU granulatów z recyklingu barwionych powierzchniowo, proszę o potwierdzenie, że Zamawiający wymaga wykonania wierzchniej warstwy nawierzchni sportowej PU zgodnie z technologią przy użyciu granulatu EPDM z pierwotnej produkcji i nie dopuszcza stosowania barwionych granulatów z recyklingu.</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356C7D" w:rsidRPr="00CC510F" w:rsidRDefault="009C7CAD" w:rsidP="00A60A42">
      <w:pPr>
        <w:spacing w:line="240" w:lineRule="auto"/>
        <w:jc w:val="both"/>
        <w:rPr>
          <w:rFonts w:cstheme="minorHAnsi"/>
          <w:sz w:val="24"/>
          <w:szCs w:val="24"/>
        </w:rPr>
      </w:pPr>
      <w:r w:rsidRPr="00CC510F">
        <w:rPr>
          <w:rFonts w:cstheme="minorHAnsi"/>
          <w:sz w:val="24"/>
          <w:szCs w:val="24"/>
        </w:rPr>
        <w:t>Zamawiający potwierdza</w:t>
      </w:r>
      <w:r w:rsidR="008E69FC" w:rsidRPr="00CC510F">
        <w:rPr>
          <w:rFonts w:cstheme="minorHAnsi"/>
          <w:sz w:val="24"/>
          <w:szCs w:val="24"/>
        </w:rPr>
        <w:t>.</w:t>
      </w:r>
    </w:p>
    <w:p w:rsidR="001D09F0" w:rsidRPr="00A81A03" w:rsidRDefault="001D09F0" w:rsidP="00A60A42">
      <w:pPr>
        <w:spacing w:after="0" w:line="240" w:lineRule="auto"/>
        <w:jc w:val="both"/>
        <w:rPr>
          <w:rFonts w:cstheme="minorHAnsi"/>
          <w:b/>
          <w:sz w:val="24"/>
          <w:szCs w:val="24"/>
          <w:u w:val="single"/>
        </w:rPr>
      </w:pPr>
      <w:r w:rsidRPr="00A81A03">
        <w:rPr>
          <w:rFonts w:cstheme="minorHAnsi"/>
          <w:b/>
          <w:sz w:val="24"/>
          <w:szCs w:val="24"/>
          <w:u w:val="single"/>
        </w:rPr>
        <w:t>Pytanie 3:</w:t>
      </w:r>
    </w:p>
    <w:p w:rsidR="001D09F0" w:rsidRPr="00A81A03" w:rsidRDefault="001D09F0" w:rsidP="00A60A42">
      <w:pPr>
        <w:spacing w:line="240" w:lineRule="auto"/>
        <w:jc w:val="both"/>
        <w:rPr>
          <w:rFonts w:cstheme="minorHAnsi"/>
          <w:sz w:val="24"/>
          <w:szCs w:val="24"/>
        </w:rPr>
      </w:pPr>
      <w:r w:rsidRPr="00A81A03">
        <w:rPr>
          <w:rFonts w:cstheme="minorHAnsi"/>
          <w:sz w:val="24"/>
          <w:szCs w:val="24"/>
        </w:rPr>
        <w:t>Czy w ramach strefy zamawianych robót występują jakiekolwiek sieci lub inne kolizje?</w:t>
      </w:r>
      <w:r w:rsidR="00A81A03">
        <w:rPr>
          <w:rFonts w:cstheme="minorHAnsi"/>
          <w:sz w:val="24"/>
          <w:szCs w:val="24"/>
        </w:rPr>
        <w:t xml:space="preserve"> </w:t>
      </w:r>
      <w:r w:rsidRPr="00A81A03">
        <w:rPr>
          <w:rFonts w:cstheme="minorHAnsi"/>
          <w:sz w:val="24"/>
          <w:szCs w:val="24"/>
        </w:rPr>
        <w:t>Jeśli występują to wnosimy o udostępnienie stosownej inwentaryzacji z opisem i mapą.</w:t>
      </w:r>
    </w:p>
    <w:p w:rsidR="001D09F0" w:rsidRPr="008E69FC" w:rsidRDefault="001D09F0"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0550CD" w:rsidRDefault="00A81A03" w:rsidP="000550CD">
      <w:pPr>
        <w:spacing w:line="240" w:lineRule="auto"/>
        <w:jc w:val="both"/>
        <w:rPr>
          <w:rFonts w:cstheme="minorHAnsi"/>
          <w:sz w:val="24"/>
          <w:szCs w:val="24"/>
        </w:rPr>
      </w:pPr>
      <w:r w:rsidRPr="00A81A03">
        <w:rPr>
          <w:rFonts w:cstheme="minorHAnsi"/>
          <w:sz w:val="24"/>
          <w:szCs w:val="24"/>
        </w:rPr>
        <w:t xml:space="preserve">Zamawiający nie </w:t>
      </w:r>
      <w:r>
        <w:rPr>
          <w:rFonts w:cstheme="minorHAnsi"/>
          <w:sz w:val="24"/>
          <w:szCs w:val="24"/>
        </w:rPr>
        <w:t xml:space="preserve">wie co Wykonawca rozumie pod pojęciem </w:t>
      </w:r>
      <w:r w:rsidRPr="00A81A03">
        <w:rPr>
          <w:rFonts w:cstheme="minorHAnsi"/>
          <w:i/>
          <w:sz w:val="24"/>
          <w:szCs w:val="24"/>
        </w:rPr>
        <w:t>,,strefa zamawianych robót”</w:t>
      </w:r>
      <w:r>
        <w:rPr>
          <w:rFonts w:cstheme="minorHAnsi"/>
          <w:sz w:val="24"/>
          <w:szCs w:val="24"/>
        </w:rPr>
        <w:t xml:space="preserve">. Ewentualne kolizje zostały ujęte w dokumentacji projektowej. W przypadku napotkania niezinwentaryzowanych elementów sieci lub innych kolizji będą miały zastosowanie odpowiednie zapisy wzoru umowy. Jednocześnie Zamawiający przypomina, iż w ul. Reja stanowiącej </w:t>
      </w:r>
      <w:r w:rsidR="009C7CAD">
        <w:rPr>
          <w:rFonts w:cstheme="minorHAnsi"/>
          <w:sz w:val="24"/>
          <w:szCs w:val="24"/>
        </w:rPr>
        <w:t xml:space="preserve">bezpośrednią </w:t>
      </w:r>
      <w:r>
        <w:rPr>
          <w:rFonts w:cstheme="minorHAnsi"/>
          <w:sz w:val="24"/>
          <w:szCs w:val="24"/>
        </w:rPr>
        <w:t xml:space="preserve">drogę dojazdową znajdują się sieci </w:t>
      </w:r>
      <w:r w:rsidR="009C7CAD">
        <w:rPr>
          <w:rFonts w:cstheme="minorHAnsi"/>
          <w:sz w:val="24"/>
          <w:szCs w:val="24"/>
        </w:rPr>
        <w:t>wodno-kanalizacyjne, energetyczne telekomunikacyjne w związku czym Wykonawca będzie ponosić odpowiedzialność na zasadach określonych we wzorze umowy w przypadku ich uszkodzenia np. w wyniku transportu materiałów, sprzętu, urządzeń itp.</w:t>
      </w:r>
      <w:bookmarkStart w:id="0" w:name="_GoBack"/>
      <w:bookmarkEnd w:id="0"/>
    </w:p>
    <w:p w:rsidR="001D09F0" w:rsidRPr="000550CD" w:rsidRDefault="001D09F0" w:rsidP="000550CD">
      <w:pPr>
        <w:spacing w:line="240" w:lineRule="auto"/>
        <w:jc w:val="both"/>
        <w:rPr>
          <w:rFonts w:cstheme="minorHAnsi"/>
          <w:sz w:val="24"/>
          <w:szCs w:val="24"/>
        </w:rPr>
      </w:pPr>
      <w:r w:rsidRPr="00CC510F">
        <w:rPr>
          <w:rFonts w:cstheme="minorHAnsi"/>
          <w:b/>
          <w:sz w:val="24"/>
          <w:szCs w:val="24"/>
          <w:u w:val="single"/>
        </w:rPr>
        <w:t>Pytanie 4:</w:t>
      </w:r>
    </w:p>
    <w:p w:rsidR="001D09F0" w:rsidRPr="00CC510F" w:rsidRDefault="001D09F0" w:rsidP="00A60A42">
      <w:pPr>
        <w:spacing w:line="240" w:lineRule="auto"/>
        <w:jc w:val="both"/>
        <w:rPr>
          <w:rFonts w:eastAsia="Calibri" w:cstheme="minorHAnsi"/>
          <w:sz w:val="24"/>
          <w:szCs w:val="24"/>
          <w:lang w:val="en-US"/>
        </w:rPr>
      </w:pPr>
      <w:r w:rsidRPr="00CC510F">
        <w:rPr>
          <w:rFonts w:eastAsia="Calibri" w:cstheme="minorHAnsi"/>
          <w:sz w:val="24"/>
          <w:szCs w:val="24"/>
          <w:lang w:val="en-US"/>
        </w:rPr>
        <w:t xml:space="preserve">Proszę o potwierdzenie, że Zamawiający udostępnił całą dokumentację projektową, techniczną niezbędną do wykonania przedmiotu zamówienia oraz że dokumentacja ta jest kompletna </w:t>
      </w:r>
      <w:r w:rsidR="00A60A42" w:rsidRPr="00CC510F">
        <w:rPr>
          <w:rFonts w:eastAsia="Calibri" w:cstheme="minorHAnsi"/>
          <w:sz w:val="24"/>
          <w:szCs w:val="24"/>
          <w:lang w:val="en-US"/>
        </w:rPr>
        <w:br/>
      </w:r>
      <w:r w:rsidRPr="00CC510F">
        <w:rPr>
          <w:rFonts w:eastAsia="Calibri" w:cstheme="minorHAnsi"/>
          <w:sz w:val="24"/>
          <w:szCs w:val="24"/>
          <w:lang w:val="en-US"/>
        </w:rPr>
        <w:t>o odzwierciedla stan faktyczny w zakresie warunków realizacji zamówienia, zaś brak jakichkowliek dokumentów istotnych dla oceny warunków realizacji inwestycji nie obciąża Wykonawcy.</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lastRenderedPageBreak/>
        <w:t>Odpowiedź:</w:t>
      </w:r>
    </w:p>
    <w:p w:rsidR="009C7CAD" w:rsidRPr="00CC510F" w:rsidRDefault="009C7CAD" w:rsidP="009C7CAD">
      <w:pPr>
        <w:spacing w:line="240" w:lineRule="auto"/>
        <w:jc w:val="both"/>
        <w:rPr>
          <w:rFonts w:cstheme="minorHAnsi"/>
          <w:sz w:val="24"/>
          <w:szCs w:val="24"/>
        </w:rPr>
      </w:pPr>
      <w:r w:rsidRPr="00CC510F">
        <w:rPr>
          <w:rFonts w:cstheme="minorHAnsi"/>
          <w:sz w:val="24"/>
          <w:szCs w:val="24"/>
        </w:rPr>
        <w:t xml:space="preserve">Zamawiający potwierdza. </w:t>
      </w:r>
      <w:r w:rsidR="00D266B7" w:rsidRPr="00CC510F">
        <w:rPr>
          <w:rFonts w:cstheme="minorHAnsi"/>
          <w:sz w:val="24"/>
          <w:szCs w:val="24"/>
        </w:rPr>
        <w:t>Jednocześnie zamawiający przypomina o ryczałtowym charakterze wynagrodzenia i konsekwencjach z tym związanych oraz o hierarchii dokumentów, określonej w SWZ.</w:t>
      </w:r>
    </w:p>
    <w:p w:rsidR="003B7705" w:rsidRPr="003B7705" w:rsidRDefault="003B7705" w:rsidP="009C7CAD">
      <w:pPr>
        <w:spacing w:line="240" w:lineRule="auto"/>
        <w:jc w:val="both"/>
        <w:rPr>
          <w:rFonts w:cstheme="minorHAnsi"/>
          <w:sz w:val="16"/>
          <w:szCs w:val="16"/>
        </w:rPr>
      </w:pP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Pytanie</w:t>
      </w:r>
      <w:r w:rsidR="000B71C8" w:rsidRPr="00CC510F">
        <w:rPr>
          <w:rFonts w:cstheme="minorHAnsi"/>
          <w:b/>
          <w:sz w:val="24"/>
          <w:szCs w:val="24"/>
          <w:u w:val="single"/>
        </w:rPr>
        <w:t xml:space="preserve"> 5</w:t>
      </w:r>
      <w:r w:rsidRPr="00CC510F">
        <w:rPr>
          <w:rFonts w:cstheme="minorHAnsi"/>
          <w:b/>
          <w:sz w:val="24"/>
          <w:szCs w:val="24"/>
          <w:u w:val="single"/>
        </w:rPr>
        <w:t>:</w:t>
      </w:r>
    </w:p>
    <w:p w:rsidR="000B71C8" w:rsidRPr="00CC510F" w:rsidRDefault="000B71C8" w:rsidP="00A60A42">
      <w:pPr>
        <w:spacing w:line="240" w:lineRule="auto"/>
        <w:jc w:val="both"/>
        <w:rPr>
          <w:rFonts w:eastAsia="Calibri" w:cstheme="minorHAnsi"/>
          <w:sz w:val="24"/>
          <w:szCs w:val="24"/>
        </w:rPr>
      </w:pPr>
      <w:r w:rsidRPr="00CC510F">
        <w:rPr>
          <w:rFonts w:eastAsia="Calibri" w:cstheme="minorHAnsi"/>
          <w:sz w:val="24"/>
          <w:szCs w:val="24"/>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1D09F0" w:rsidRPr="00CC510F" w:rsidRDefault="00A81A03" w:rsidP="00A60A42">
      <w:pPr>
        <w:spacing w:line="240" w:lineRule="auto"/>
        <w:jc w:val="both"/>
        <w:rPr>
          <w:rFonts w:cstheme="minorHAnsi"/>
          <w:sz w:val="24"/>
          <w:szCs w:val="24"/>
        </w:rPr>
      </w:pPr>
      <w:r w:rsidRPr="00CC510F">
        <w:rPr>
          <w:rFonts w:cstheme="minorHAnsi"/>
          <w:sz w:val="24"/>
          <w:szCs w:val="24"/>
        </w:rPr>
        <w:t xml:space="preserve">Zamawiający potwierdza. </w:t>
      </w:r>
    </w:p>
    <w:p w:rsidR="003B7705" w:rsidRPr="003B7705" w:rsidRDefault="003B7705" w:rsidP="00A60A42">
      <w:pPr>
        <w:spacing w:line="240" w:lineRule="auto"/>
        <w:jc w:val="both"/>
        <w:rPr>
          <w:rFonts w:cstheme="minorHAnsi"/>
          <w:sz w:val="16"/>
          <w:szCs w:val="16"/>
        </w:rPr>
      </w:pPr>
    </w:p>
    <w:p w:rsidR="000B71C8" w:rsidRPr="00A81A03" w:rsidRDefault="000B71C8" w:rsidP="00A60A42">
      <w:pPr>
        <w:spacing w:after="0" w:line="240" w:lineRule="auto"/>
        <w:jc w:val="both"/>
        <w:rPr>
          <w:rFonts w:cstheme="minorHAnsi"/>
          <w:b/>
          <w:sz w:val="24"/>
          <w:szCs w:val="24"/>
          <w:u w:val="single"/>
        </w:rPr>
      </w:pPr>
      <w:r w:rsidRPr="00A81A03">
        <w:rPr>
          <w:rFonts w:cstheme="minorHAnsi"/>
          <w:b/>
          <w:sz w:val="24"/>
          <w:szCs w:val="24"/>
          <w:u w:val="single"/>
        </w:rPr>
        <w:t>Pytanie 6:</w:t>
      </w:r>
    </w:p>
    <w:p w:rsidR="000B71C8" w:rsidRPr="00A60A42" w:rsidRDefault="000B71C8" w:rsidP="00A60A42">
      <w:pPr>
        <w:spacing w:line="240" w:lineRule="auto"/>
        <w:jc w:val="both"/>
        <w:rPr>
          <w:rFonts w:cstheme="minorHAnsi"/>
          <w:sz w:val="24"/>
          <w:szCs w:val="24"/>
        </w:rPr>
      </w:pPr>
      <w:r w:rsidRPr="00A60A42">
        <w:rPr>
          <w:rFonts w:cstheme="minorHAnsi"/>
          <w:sz w:val="24"/>
          <w:szCs w:val="24"/>
        </w:rPr>
        <w:t>Proszę o potwierdzenie, że zakres robot jest zgodny z przedmiarem robót.</w:t>
      </w:r>
    </w:p>
    <w:p w:rsidR="000B71C8" w:rsidRPr="008E69FC" w:rsidRDefault="000B71C8"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A81A03" w:rsidRPr="00A60A42" w:rsidRDefault="00A81A03" w:rsidP="00A81A03">
      <w:pPr>
        <w:spacing w:after="0" w:line="240" w:lineRule="auto"/>
        <w:jc w:val="both"/>
        <w:rPr>
          <w:rFonts w:eastAsia="Calibri" w:cstheme="minorHAnsi"/>
          <w:sz w:val="24"/>
          <w:szCs w:val="24"/>
        </w:rPr>
      </w:pPr>
      <w:r>
        <w:rPr>
          <w:rFonts w:eastAsia="Calibri" w:cstheme="minorHAnsi"/>
          <w:sz w:val="24"/>
          <w:szCs w:val="24"/>
        </w:rPr>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wykonawczymi, STWIOR</w:t>
      </w:r>
      <w:r>
        <w:rPr>
          <w:rFonts w:eastAsia="Calibri" w:cstheme="minorHAnsi"/>
          <w:sz w:val="24"/>
          <w:szCs w:val="24"/>
        </w:rPr>
        <w:t xml:space="preserve"> oraz pozostałymi dokumentami i opracowaniami</w:t>
      </w:r>
      <w:r w:rsidRPr="00A60A42">
        <w:rPr>
          <w:rFonts w:eastAsia="Calibri" w:cstheme="minorHAnsi"/>
          <w:sz w:val="24"/>
          <w:szCs w:val="24"/>
        </w:rPr>
        <w:t>. Zamawiający w SWZ wskazał hierarchię ważności poszczególnych elementów SWZ i dokumentacji projektowej oraz określił ryzyka wykonawcy związane z przyjętą ryczałtowa formą wynagrodzenia.</w:t>
      </w:r>
    </w:p>
    <w:p w:rsidR="00D62A7D" w:rsidRPr="003B7705" w:rsidRDefault="00D62A7D" w:rsidP="00A60A42">
      <w:pPr>
        <w:spacing w:line="240" w:lineRule="auto"/>
        <w:jc w:val="both"/>
        <w:rPr>
          <w:rFonts w:cstheme="minorHAnsi"/>
          <w:sz w:val="16"/>
          <w:szCs w:val="16"/>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Pytanie 7:</w:t>
      </w:r>
    </w:p>
    <w:p w:rsidR="000B71C8" w:rsidRDefault="000B71C8" w:rsidP="00A60A42">
      <w:pPr>
        <w:pStyle w:val="Default"/>
        <w:jc w:val="both"/>
        <w:rPr>
          <w:rFonts w:asciiTheme="minorHAnsi" w:hAnsiTheme="minorHAnsi" w:cstheme="minorHAnsi"/>
          <w:color w:val="auto"/>
        </w:rPr>
      </w:pPr>
      <w:r w:rsidRPr="00CC510F">
        <w:rPr>
          <w:rFonts w:asciiTheme="minorHAnsi" w:hAnsiTheme="minorHAnsi" w:cstheme="minorHAnsi"/>
          <w:color w:val="auto"/>
        </w:rPr>
        <w:t xml:space="preserve">Proszę o potwierdzenie, ze termin zakończenia inwestycji to termin zgłoszenia do odbioru końcowego. </w:t>
      </w:r>
    </w:p>
    <w:p w:rsidR="000550CD" w:rsidRPr="00CC510F" w:rsidRDefault="000550CD" w:rsidP="00A60A42">
      <w:pPr>
        <w:pStyle w:val="Default"/>
        <w:jc w:val="both"/>
        <w:rPr>
          <w:rFonts w:asciiTheme="minorHAnsi" w:hAnsiTheme="minorHAnsi" w:cstheme="minorHAnsi"/>
          <w:color w:val="auto"/>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9C7CAD" w:rsidRPr="000550CD" w:rsidRDefault="00C50A5F" w:rsidP="00A60A42">
      <w:pPr>
        <w:spacing w:line="240" w:lineRule="auto"/>
        <w:jc w:val="both"/>
        <w:rPr>
          <w:rFonts w:cstheme="minorHAnsi"/>
          <w:b/>
          <w:sz w:val="24"/>
          <w:szCs w:val="24"/>
        </w:rPr>
      </w:pPr>
      <w:r w:rsidRPr="00CC510F">
        <w:rPr>
          <w:rFonts w:cstheme="minorHAnsi"/>
          <w:sz w:val="24"/>
          <w:szCs w:val="24"/>
        </w:rPr>
        <w:t xml:space="preserve">Zamawiający informuje, iż termin zakończenia inwestycji to termin </w:t>
      </w:r>
      <w:r w:rsidR="0096592B" w:rsidRPr="00CC510F">
        <w:rPr>
          <w:rFonts w:cstheme="minorHAnsi"/>
          <w:sz w:val="24"/>
          <w:szCs w:val="24"/>
        </w:rPr>
        <w:t xml:space="preserve">podpisania protokołu odbioru końcowego. Termin zgłoszenia </w:t>
      </w:r>
      <w:r w:rsidR="003B7705" w:rsidRPr="00CC510F">
        <w:rPr>
          <w:rFonts w:cstheme="minorHAnsi"/>
          <w:sz w:val="24"/>
          <w:szCs w:val="24"/>
        </w:rPr>
        <w:t xml:space="preserve">do odbioru końcowego będzie datą sprzedaży wskazywaną na fakturze końcowej. </w:t>
      </w:r>
    </w:p>
    <w:p w:rsidR="000B71C8" w:rsidRPr="00A60A42" w:rsidRDefault="000B71C8" w:rsidP="00A60A42">
      <w:pPr>
        <w:spacing w:after="0" w:line="240" w:lineRule="auto"/>
        <w:jc w:val="both"/>
        <w:rPr>
          <w:rFonts w:cstheme="minorHAnsi"/>
          <w:b/>
          <w:sz w:val="24"/>
          <w:szCs w:val="24"/>
          <w:u w:val="single"/>
        </w:rPr>
      </w:pPr>
      <w:r w:rsidRPr="00A60A42">
        <w:rPr>
          <w:rFonts w:cstheme="minorHAnsi"/>
          <w:b/>
          <w:sz w:val="24"/>
          <w:szCs w:val="24"/>
          <w:u w:val="single"/>
        </w:rPr>
        <w:t>Pytanie 8:</w:t>
      </w:r>
    </w:p>
    <w:p w:rsidR="000B71C8" w:rsidRDefault="000B71C8" w:rsidP="00A60A42">
      <w:pPr>
        <w:spacing w:after="0" w:line="240" w:lineRule="auto"/>
        <w:jc w:val="both"/>
        <w:rPr>
          <w:rFonts w:cstheme="minorHAnsi"/>
          <w:sz w:val="24"/>
          <w:szCs w:val="24"/>
        </w:rPr>
      </w:pPr>
      <w:r w:rsidRPr="00A60A42">
        <w:rPr>
          <w:rFonts w:cstheme="minorHAnsi"/>
          <w:sz w:val="24"/>
          <w:szCs w:val="24"/>
        </w:rPr>
        <w:t xml:space="preserve">Proszę o dopuszczenie możliwości zawarcia umowy przelewu wierzytelności z podwykonawcą </w:t>
      </w:r>
      <w:r w:rsidR="00A60A42">
        <w:rPr>
          <w:rFonts w:cstheme="minorHAnsi"/>
          <w:sz w:val="24"/>
          <w:szCs w:val="24"/>
        </w:rPr>
        <w:br/>
      </w:r>
      <w:r w:rsidRPr="00A60A42">
        <w:rPr>
          <w:rFonts w:cstheme="minorHAnsi"/>
          <w:sz w:val="24"/>
          <w:szCs w:val="24"/>
        </w:rPr>
        <w:t>w celu zapłaty jego wynagrodzenia bezpośrednio przez Zamawiającego.</w:t>
      </w:r>
    </w:p>
    <w:p w:rsidR="000550CD" w:rsidRDefault="000550CD" w:rsidP="00A60A42">
      <w:pPr>
        <w:spacing w:after="0" w:line="240" w:lineRule="auto"/>
        <w:jc w:val="both"/>
        <w:rPr>
          <w:rFonts w:cstheme="minorHAnsi"/>
          <w:sz w:val="24"/>
          <w:szCs w:val="24"/>
        </w:rPr>
      </w:pPr>
    </w:p>
    <w:p w:rsidR="000550CD" w:rsidRDefault="000550CD" w:rsidP="00A60A42">
      <w:pPr>
        <w:spacing w:after="0" w:line="240" w:lineRule="auto"/>
        <w:jc w:val="both"/>
        <w:rPr>
          <w:rFonts w:cstheme="minorHAnsi"/>
          <w:sz w:val="24"/>
          <w:szCs w:val="24"/>
        </w:rPr>
      </w:pPr>
    </w:p>
    <w:p w:rsidR="000550CD" w:rsidRPr="00A60A42" w:rsidRDefault="000550CD" w:rsidP="00A60A42">
      <w:pPr>
        <w:spacing w:after="0" w:line="240" w:lineRule="auto"/>
        <w:jc w:val="both"/>
        <w:rPr>
          <w:rFonts w:cstheme="minorHAnsi"/>
          <w:sz w:val="24"/>
          <w:szCs w:val="24"/>
        </w:rPr>
      </w:pPr>
    </w:p>
    <w:p w:rsidR="000B71C8" w:rsidRPr="008E69FC" w:rsidRDefault="000B71C8"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0B71C8" w:rsidRDefault="00E47E07" w:rsidP="00A60A42">
      <w:pPr>
        <w:spacing w:after="0" w:line="240" w:lineRule="auto"/>
        <w:jc w:val="both"/>
        <w:rPr>
          <w:rFonts w:cstheme="minorHAnsi"/>
          <w:sz w:val="24"/>
          <w:szCs w:val="24"/>
        </w:rPr>
      </w:pPr>
      <w:r w:rsidRPr="00A60A42">
        <w:rPr>
          <w:rFonts w:cstheme="minorHAnsi"/>
          <w:iCs/>
          <w:sz w:val="24"/>
          <w:szCs w:val="24"/>
        </w:rPr>
        <w:t>Zamawiający we wzorze umowy przewidział możliwość przeniesienia praw i obowiązków wynikających z umowy na osoby trzecie za zgodą drugiej strony. Dotyczy to również cesji wynagrodzenia jako prawa wykonawcy. Zatem w przypadku złożenia wniosku o cesję</w:t>
      </w:r>
      <w:r w:rsidR="00A60A42">
        <w:rPr>
          <w:rFonts w:cstheme="minorHAnsi"/>
          <w:iCs/>
          <w:sz w:val="24"/>
          <w:szCs w:val="24"/>
        </w:rPr>
        <w:t xml:space="preserve"> to</w:t>
      </w:r>
      <w:r w:rsidRPr="00A60A42">
        <w:rPr>
          <w:rFonts w:cstheme="minorHAnsi"/>
          <w:iCs/>
          <w:sz w:val="24"/>
          <w:szCs w:val="24"/>
        </w:rPr>
        <w:t xml:space="preserve"> na etapie realizacji zamówienia Zamawiający będzie podejmował odpowiednią decyzję</w:t>
      </w:r>
      <w:r w:rsidR="00A60A42">
        <w:rPr>
          <w:rFonts w:cstheme="minorHAnsi"/>
          <w:iCs/>
          <w:sz w:val="24"/>
          <w:szCs w:val="24"/>
        </w:rPr>
        <w:t xml:space="preserve"> dokonując analizy wniosku</w:t>
      </w:r>
      <w:r w:rsidRPr="00A60A42">
        <w:rPr>
          <w:rFonts w:cstheme="minorHAnsi"/>
          <w:iCs/>
          <w:sz w:val="24"/>
          <w:szCs w:val="24"/>
        </w:rPr>
        <w:t xml:space="preserve">. Jednocześnie </w:t>
      </w:r>
      <w:r w:rsidR="00A60A42">
        <w:rPr>
          <w:rFonts w:cstheme="minorHAnsi"/>
          <w:iCs/>
          <w:sz w:val="24"/>
          <w:szCs w:val="24"/>
        </w:rPr>
        <w:t xml:space="preserve">na marginesie </w:t>
      </w:r>
      <w:r w:rsidRPr="00A60A42">
        <w:rPr>
          <w:rFonts w:cstheme="minorHAnsi"/>
          <w:iCs/>
          <w:sz w:val="24"/>
          <w:szCs w:val="24"/>
        </w:rPr>
        <w:t xml:space="preserve">należy zauważyć, iż </w:t>
      </w:r>
      <w:r w:rsidR="00A60A42">
        <w:rPr>
          <w:rFonts w:cstheme="minorHAnsi"/>
          <w:iCs/>
          <w:sz w:val="24"/>
          <w:szCs w:val="24"/>
        </w:rPr>
        <w:t xml:space="preserve">ogólna </w:t>
      </w:r>
      <w:r w:rsidRPr="00A60A42">
        <w:rPr>
          <w:rFonts w:cstheme="minorHAnsi"/>
          <w:iCs/>
          <w:sz w:val="24"/>
          <w:szCs w:val="24"/>
        </w:rPr>
        <w:t xml:space="preserve">zasadą jest, że </w:t>
      </w:r>
      <w:r w:rsidR="00A60A42">
        <w:rPr>
          <w:rFonts w:cstheme="minorHAnsi"/>
          <w:iCs/>
          <w:sz w:val="24"/>
          <w:szCs w:val="24"/>
        </w:rPr>
        <w:t xml:space="preserve">to </w:t>
      </w:r>
      <w:r w:rsidRPr="00A60A42">
        <w:rPr>
          <w:rFonts w:cstheme="minorHAnsi"/>
          <w:iCs/>
          <w:sz w:val="24"/>
          <w:szCs w:val="24"/>
        </w:rPr>
        <w:t xml:space="preserve">wykonawca dokonuje płatności na rzecz zgłoszonych podwykonawców. Wynika to min. z </w:t>
      </w:r>
      <w:r w:rsidRPr="00A60A42">
        <w:rPr>
          <w:rFonts w:cstheme="minorHAnsi"/>
          <w:iCs/>
          <w:sz w:val="24"/>
          <w:szCs w:val="24"/>
        </w:rPr>
        <w:lastRenderedPageBreak/>
        <w:t>zapisów wzoru umowy dotyczących podwykonawstwa: sposobu rozliczeń pomiędzy wykonawcą a podwykonawcami, obowiązków w zakresie dokumentów składanych wraz z fakturą oraz sankcji z tym związanych.</w:t>
      </w:r>
      <w:r w:rsidRPr="00A60A42">
        <w:rPr>
          <w:rFonts w:cstheme="minorHAnsi"/>
          <w:sz w:val="24"/>
          <w:szCs w:val="24"/>
        </w:rPr>
        <w:t xml:space="preserve"> </w:t>
      </w:r>
    </w:p>
    <w:p w:rsidR="00A60A42" w:rsidRPr="00A60A42" w:rsidRDefault="00A60A42" w:rsidP="00A60A42">
      <w:pPr>
        <w:spacing w:after="0" w:line="240" w:lineRule="auto"/>
        <w:jc w:val="both"/>
        <w:rPr>
          <w:rFonts w:cstheme="minorHAnsi"/>
          <w:sz w:val="24"/>
          <w:szCs w:val="24"/>
        </w:rPr>
      </w:pP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Pytanie 9:</w:t>
      </w:r>
    </w:p>
    <w:p w:rsidR="000B71C8" w:rsidRPr="00CC510F" w:rsidRDefault="000B71C8" w:rsidP="00A60A42">
      <w:pPr>
        <w:spacing w:after="0" w:line="240" w:lineRule="auto"/>
        <w:jc w:val="both"/>
        <w:rPr>
          <w:rFonts w:eastAsia="Calibri" w:cstheme="minorHAnsi"/>
          <w:sz w:val="24"/>
          <w:szCs w:val="24"/>
        </w:rPr>
      </w:pPr>
      <w:r w:rsidRPr="00CC510F">
        <w:rPr>
          <w:rFonts w:eastAsia="Calibri" w:cstheme="minorHAnsi"/>
          <w:sz w:val="24"/>
          <w:szCs w:val="24"/>
        </w:rPr>
        <w:t>Proszę o potwierdzenie, że nawierzchnia PU bieżni ma być w kolorze ceglasto-czerwonym.</w:t>
      </w:r>
    </w:p>
    <w:p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rsidR="000B71C8" w:rsidRPr="00CC510F" w:rsidRDefault="00A60A42" w:rsidP="00A60A42">
      <w:pPr>
        <w:spacing w:line="240" w:lineRule="auto"/>
        <w:rPr>
          <w:rFonts w:cstheme="minorHAnsi"/>
          <w:sz w:val="24"/>
          <w:szCs w:val="24"/>
        </w:rPr>
      </w:pPr>
      <w:r w:rsidRPr="00CC510F">
        <w:rPr>
          <w:rFonts w:cstheme="minorHAnsi"/>
          <w:sz w:val="24"/>
          <w:szCs w:val="24"/>
        </w:rPr>
        <w:t>Kolorystyka nawierzchni została wskazana w dokumentacji projektowej.</w:t>
      </w:r>
    </w:p>
    <w:p w:rsidR="00A60A42" w:rsidRPr="003B7705" w:rsidRDefault="00A60A42" w:rsidP="00A60A42">
      <w:pPr>
        <w:spacing w:line="240" w:lineRule="auto"/>
        <w:rPr>
          <w:rFonts w:cstheme="minorHAnsi"/>
          <w:sz w:val="16"/>
          <w:szCs w:val="16"/>
        </w:rPr>
      </w:pPr>
    </w:p>
    <w:p w:rsidR="00356C7D" w:rsidRDefault="00356C7D" w:rsidP="00A60A42">
      <w:pPr>
        <w:spacing w:after="0" w:line="240" w:lineRule="auto"/>
        <w:jc w:val="both"/>
        <w:rPr>
          <w:rFonts w:cstheme="minorHAnsi"/>
          <w:b/>
          <w:sz w:val="24"/>
          <w:szCs w:val="24"/>
        </w:rPr>
      </w:pPr>
      <w:r w:rsidRPr="00A60A42">
        <w:rPr>
          <w:rFonts w:cstheme="minorHAnsi"/>
          <w:b/>
          <w:sz w:val="24"/>
          <w:szCs w:val="24"/>
        </w:rPr>
        <w:t>Zestaw nr 4 z dnia 25.06.2022 r.</w:t>
      </w:r>
    </w:p>
    <w:p w:rsidR="00BF140E" w:rsidRPr="00A60A42" w:rsidRDefault="00BF140E" w:rsidP="00A60A42">
      <w:pPr>
        <w:spacing w:after="0" w:line="240" w:lineRule="auto"/>
        <w:jc w:val="both"/>
        <w:rPr>
          <w:rFonts w:cstheme="minorHAnsi"/>
          <w:b/>
          <w:sz w:val="24"/>
          <w:szCs w:val="24"/>
        </w:rPr>
      </w:pPr>
    </w:p>
    <w:p w:rsidR="00356C7D" w:rsidRPr="00A60A42" w:rsidRDefault="00356C7D" w:rsidP="00A60A42">
      <w:pPr>
        <w:spacing w:after="0" w:line="240" w:lineRule="auto"/>
        <w:jc w:val="both"/>
        <w:rPr>
          <w:rFonts w:cstheme="minorHAnsi"/>
          <w:b/>
          <w:sz w:val="24"/>
          <w:szCs w:val="24"/>
          <w:u w:val="single"/>
        </w:rPr>
      </w:pPr>
      <w:r w:rsidRPr="00A60A42">
        <w:rPr>
          <w:rFonts w:cstheme="minorHAnsi"/>
          <w:b/>
          <w:sz w:val="24"/>
          <w:szCs w:val="24"/>
          <w:u w:val="single"/>
        </w:rPr>
        <w:t>Pytanie</w:t>
      </w:r>
      <w:r w:rsidR="00BC30AA" w:rsidRPr="00A60A42">
        <w:rPr>
          <w:rFonts w:cstheme="minorHAnsi"/>
          <w:b/>
          <w:sz w:val="24"/>
          <w:szCs w:val="24"/>
          <w:u w:val="single"/>
        </w:rPr>
        <w:t xml:space="preserve"> 1</w:t>
      </w:r>
      <w:r w:rsidRPr="00A60A42">
        <w:rPr>
          <w:rFonts w:cstheme="minorHAnsi"/>
          <w:b/>
          <w:sz w:val="24"/>
          <w:szCs w:val="24"/>
          <w:u w:val="single"/>
        </w:rPr>
        <w:t>:</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Projekt podaje wymagania dla nawierzchni PU w sposób niezgodny ze standardami w branży oraz wytycznymi </w:t>
      </w:r>
      <w:proofErr w:type="spellStart"/>
      <w:r w:rsidRPr="00A60A42">
        <w:rPr>
          <w:rFonts w:eastAsia="Calibri" w:cstheme="minorHAnsi"/>
          <w:sz w:val="24"/>
          <w:szCs w:val="24"/>
        </w:rPr>
        <w:t>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(wcześniej IAAF) a opis parametrów odpowiada konkretnej nawierzchni, co powoduje uniemożliwienie konkurencji. Takie postępowanie nie powinno mieć miejsca w świetle procedowania postępowania w ramach ustawy </w:t>
      </w:r>
      <w:proofErr w:type="spellStart"/>
      <w:r w:rsidRPr="00A60A42">
        <w:rPr>
          <w:rFonts w:eastAsia="Calibri" w:cstheme="minorHAnsi"/>
          <w:sz w:val="24"/>
          <w:szCs w:val="24"/>
        </w:rPr>
        <w:t>pzp</w:t>
      </w:r>
      <w:proofErr w:type="spellEnd"/>
      <w:r w:rsidRPr="00A60A42">
        <w:rPr>
          <w:rFonts w:eastAsia="Calibri" w:cstheme="minorHAnsi"/>
          <w:sz w:val="24"/>
          <w:szCs w:val="24"/>
        </w:rPr>
        <w:t>.</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Projekt podaje: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noProof/>
          <w:sz w:val="24"/>
          <w:szCs w:val="24"/>
          <w:lang w:eastAsia="pl-PL"/>
        </w:rPr>
        <w:drawing>
          <wp:inline distT="0" distB="0" distL="0" distR="0">
            <wp:extent cx="3832814" cy="1401999"/>
            <wp:effectExtent l="0" t="0" r="0" b="825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839761" cy="1404540"/>
                    </a:xfrm>
                    <a:prstGeom prst="rect">
                      <a:avLst/>
                    </a:prstGeom>
                    <a:noFill/>
                    <a:ln>
                      <a:noFill/>
                    </a:ln>
                  </pic:spPr>
                </pic:pic>
              </a:graphicData>
            </a:graphic>
          </wp:inline>
        </w:drawing>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Ww. wymagania są niezgodnie z wytycznymi </w:t>
      </w:r>
      <w:proofErr w:type="spellStart"/>
      <w:r w:rsidRPr="00A60A42">
        <w:rPr>
          <w:rFonts w:eastAsia="Calibri" w:cstheme="minorHAnsi"/>
          <w:sz w:val="24"/>
          <w:szCs w:val="24"/>
        </w:rPr>
        <w:t>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(obowiązujące na całym świecie wytyczne dla nawierzchni lekkoatletycznych). </w:t>
      </w:r>
      <w:proofErr w:type="spellStart"/>
      <w:r w:rsidRPr="00A60A42">
        <w:rPr>
          <w:rFonts w:eastAsia="Calibri" w:cstheme="minorHAnsi"/>
          <w:sz w:val="24"/>
          <w:szCs w:val="24"/>
        </w:rPr>
        <w:t>WA-World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(wcześniej IAAF) - jedyna na świecie jednostka upoważniona do standaryzacji i certyfikacji nawierzchni lekkoatletycznych) teraz WA (</w:t>
      </w:r>
      <w:proofErr w:type="spellStart"/>
      <w:r w:rsidRPr="00A60A42">
        <w:rPr>
          <w:rFonts w:eastAsia="Calibri" w:cstheme="minorHAnsi"/>
          <w:sz w:val="24"/>
          <w:szCs w:val="24"/>
        </w:rPr>
        <w:t>World</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Athletic</w:t>
      </w:r>
      <w:proofErr w:type="spellEnd"/>
      <w:r w:rsidRPr="00A60A42">
        <w:rPr>
          <w:rFonts w:eastAsia="Calibri" w:cstheme="minorHAnsi"/>
          <w:sz w:val="24"/>
          <w:szCs w:val="24"/>
        </w:rPr>
        <w:t>), których spełnienie skutkuje wydaniem certyfikatu WA/IAAF PRODUCT CERTIFICATE (certyfikat WA dla nawierzchni).</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Poniżej przedstawiamy porównanie poszczególnych parametrów tj. 3 kolumny:</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 pierwsza kolumna – parametry wg projektu</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 xml:space="preserve">- druga kolumna – parametry </w:t>
      </w:r>
      <w:proofErr w:type="spellStart"/>
      <w:r w:rsidRPr="00A60A42">
        <w:rPr>
          <w:rFonts w:cstheme="minorHAnsi"/>
          <w:sz w:val="24"/>
          <w:szCs w:val="24"/>
        </w:rPr>
        <w:t>wg</w:t>
      </w:r>
      <w:proofErr w:type="spellEnd"/>
      <w:r w:rsidRPr="00A60A42">
        <w:rPr>
          <w:rFonts w:cstheme="minorHAnsi"/>
          <w:sz w:val="24"/>
          <w:szCs w:val="24"/>
        </w:rPr>
        <w:t xml:space="preserve"> </w:t>
      </w:r>
      <w:proofErr w:type="spellStart"/>
      <w:r w:rsidRPr="00A60A42">
        <w:rPr>
          <w:rFonts w:cstheme="minorHAnsi"/>
          <w:sz w:val="24"/>
          <w:szCs w:val="24"/>
        </w:rPr>
        <w:t>World</w:t>
      </w:r>
      <w:proofErr w:type="spellEnd"/>
      <w:r w:rsidRPr="00A60A42">
        <w:rPr>
          <w:rFonts w:cstheme="minorHAnsi"/>
          <w:sz w:val="24"/>
          <w:szCs w:val="24"/>
        </w:rPr>
        <w:t xml:space="preserve"> </w:t>
      </w:r>
      <w:proofErr w:type="spellStart"/>
      <w:r w:rsidRPr="00A60A42">
        <w:rPr>
          <w:rFonts w:cstheme="minorHAnsi"/>
          <w:sz w:val="24"/>
          <w:szCs w:val="24"/>
        </w:rPr>
        <w:t>Athletics</w:t>
      </w:r>
      <w:proofErr w:type="spellEnd"/>
      <w:r w:rsidRPr="00A60A42">
        <w:rPr>
          <w:rFonts w:cstheme="minorHAnsi"/>
          <w:sz w:val="24"/>
          <w:szCs w:val="24"/>
        </w:rPr>
        <w:t xml:space="preserve"> (WA)/IAAF</w:t>
      </w:r>
    </w:p>
    <w:p w:rsidR="00BC30AA" w:rsidRPr="00A60A42" w:rsidRDefault="00BC30AA" w:rsidP="00A60A42">
      <w:pPr>
        <w:spacing w:after="0" w:line="240" w:lineRule="auto"/>
        <w:jc w:val="both"/>
        <w:rPr>
          <w:rFonts w:cstheme="minorHAnsi"/>
          <w:sz w:val="24"/>
          <w:szCs w:val="24"/>
        </w:rPr>
      </w:pPr>
      <w:r w:rsidRPr="00A60A42">
        <w:rPr>
          <w:rFonts w:cstheme="minorHAnsi"/>
          <w:sz w:val="24"/>
          <w:szCs w:val="24"/>
        </w:rPr>
        <w:t>- trzecia kolumna – parametry oferowanej nawierzchni wg wyników badań na zgodność z wymogami WA</w:t>
      </w:r>
    </w:p>
    <w:tbl>
      <w:tblPr>
        <w:tblW w:w="9464" w:type="dxa"/>
        <w:tblCellMar>
          <w:left w:w="0" w:type="dxa"/>
          <w:right w:w="0" w:type="dxa"/>
        </w:tblCellMar>
        <w:tblLook w:val="04A0"/>
      </w:tblPr>
      <w:tblGrid>
        <w:gridCol w:w="3022"/>
        <w:gridCol w:w="1930"/>
        <w:gridCol w:w="2126"/>
        <w:gridCol w:w="2386"/>
      </w:tblGrid>
      <w:tr w:rsidR="00BC30AA" w:rsidRPr="00A60A42" w:rsidTr="007211FA">
        <w:tc>
          <w:tcPr>
            <w:tcW w:w="3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parametr </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 wartość wymagana wg projektu</w:t>
            </w:r>
          </w:p>
        </w:tc>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wartość wymagana </w:t>
            </w:r>
            <w:proofErr w:type="spellStart"/>
            <w:r w:rsidRPr="00A60A42">
              <w:rPr>
                <w:rFonts w:eastAsia="Calibri" w:cstheme="minorHAnsi"/>
                <w:i/>
                <w:iCs/>
                <w:sz w:val="20"/>
                <w:szCs w:val="20"/>
              </w:rPr>
              <w:t>wg</w:t>
            </w:r>
            <w:proofErr w:type="spellEnd"/>
            <w:r w:rsidRPr="00A60A42">
              <w:rPr>
                <w:rFonts w:eastAsia="Calibri" w:cstheme="minorHAnsi"/>
                <w:i/>
                <w:iCs/>
                <w:sz w:val="20"/>
                <w:szCs w:val="20"/>
              </w:rPr>
              <w:t xml:space="preserve"> WA (</w:t>
            </w:r>
            <w:proofErr w:type="spellStart"/>
            <w:r w:rsidRPr="00A60A42">
              <w:rPr>
                <w:rFonts w:eastAsia="Calibri" w:cstheme="minorHAnsi"/>
                <w:i/>
                <w:iCs/>
                <w:sz w:val="20"/>
                <w:szCs w:val="20"/>
              </w:rPr>
              <w:t>World</w:t>
            </w:r>
            <w:proofErr w:type="spellEnd"/>
            <w:r w:rsidRPr="00A60A42">
              <w:rPr>
                <w:rFonts w:eastAsia="Calibri" w:cstheme="minorHAnsi"/>
                <w:i/>
                <w:iCs/>
                <w:sz w:val="20"/>
                <w:szCs w:val="20"/>
              </w:rPr>
              <w:t xml:space="preserve"> </w:t>
            </w:r>
            <w:proofErr w:type="spellStart"/>
            <w:r w:rsidRPr="00A60A42">
              <w:rPr>
                <w:rFonts w:eastAsia="Calibri" w:cstheme="minorHAnsi"/>
                <w:i/>
                <w:iCs/>
                <w:sz w:val="20"/>
                <w:szCs w:val="20"/>
              </w:rPr>
              <w:t>Athletics</w:t>
            </w:r>
            <w:proofErr w:type="spellEnd"/>
            <w:r w:rsidRPr="00A60A42">
              <w:rPr>
                <w:rFonts w:eastAsia="Calibri" w:cstheme="minorHAnsi"/>
                <w:i/>
                <w:iCs/>
                <w:sz w:val="20"/>
                <w:szCs w:val="20"/>
              </w:rPr>
              <w:t>)/ IAAF</w:t>
            </w:r>
          </w:p>
        </w:tc>
        <w:tc>
          <w:tcPr>
            <w:tcW w:w="2386" w:type="dxa"/>
            <w:tcBorders>
              <w:top w:val="single" w:sz="8" w:space="0" w:color="auto"/>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 w</w:t>
            </w:r>
            <w:r w:rsidR="007211FA" w:rsidRPr="00A60A42">
              <w:rPr>
                <w:rFonts w:eastAsia="Calibri" w:cstheme="minorHAnsi"/>
                <w:i/>
                <w:iCs/>
                <w:sz w:val="20"/>
                <w:szCs w:val="20"/>
              </w:rPr>
              <w:t>artość przykładowej oferowanej</w:t>
            </w:r>
            <w:r w:rsidRPr="00A60A42">
              <w:rPr>
                <w:rFonts w:eastAsia="Calibri" w:cstheme="minorHAnsi"/>
                <w:i/>
                <w:iCs/>
                <w:sz w:val="20"/>
                <w:szCs w:val="20"/>
              </w:rPr>
              <w:t xml:space="preserve"> nawierzchni PU typu SANDWICH</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Wytrzymałość na rozciąganie [</w:t>
            </w:r>
            <w:proofErr w:type="spellStart"/>
            <w:r w:rsidRPr="00A60A42">
              <w:rPr>
                <w:rFonts w:eastAsia="Calibri" w:cstheme="minorHAnsi"/>
                <w:sz w:val="24"/>
                <w:szCs w:val="24"/>
              </w:rPr>
              <w:t>Mpa</w:t>
            </w:r>
            <w:proofErr w:type="spellEnd"/>
            <w:r w:rsidRPr="00A60A42">
              <w:rPr>
                <w:rFonts w:eastAsia="Calibri" w:cstheme="minorHAnsi"/>
                <w:sz w:val="24"/>
                <w:szCs w:val="24"/>
              </w:rPr>
              <w:t>]</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0,50-0,90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0,5</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0,99</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Wydłużenie, [%]</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56-78</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40</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64</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Amortyzacja wstrząsów (redukcja siły) (23 </w:t>
            </w:r>
            <w:proofErr w:type="spellStart"/>
            <w:r w:rsidRPr="00A60A42">
              <w:rPr>
                <w:rFonts w:eastAsia="Calibri" w:cstheme="minorHAnsi"/>
                <w:sz w:val="24"/>
                <w:szCs w:val="24"/>
              </w:rPr>
              <w:t>st</w:t>
            </w:r>
            <w:proofErr w:type="spellEnd"/>
            <w:r w:rsidRPr="00A60A42">
              <w:rPr>
                <w:rFonts w:eastAsia="Calibri" w:cstheme="minorHAnsi"/>
                <w:sz w:val="24"/>
                <w:szCs w:val="24"/>
              </w:rPr>
              <w:t xml:space="preserve"> C)[%]</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37-39</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35-50</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37</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211F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Odkształcanie pionowe 23 st. C) [mm]</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1,7-2,2</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0,6-2,5</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1,9</w:t>
            </w:r>
          </w:p>
        </w:tc>
      </w:tr>
      <w:tr w:rsidR="00BC30AA" w:rsidRPr="00A60A42"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Tarcie (TRRL)</w:t>
            </w:r>
          </w:p>
        </w:tc>
        <w:tc>
          <w:tcPr>
            <w:tcW w:w="1930" w:type="dxa"/>
            <w:tcBorders>
              <w:top w:val="single" w:sz="8" w:space="0" w:color="auto"/>
              <w:left w:val="nil"/>
              <w:bottom w:val="single" w:sz="8" w:space="0" w:color="auto"/>
              <w:right w:val="nil"/>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 40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0,5 (TRRL)</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47 (PTV)</w:t>
            </w:r>
          </w:p>
        </w:tc>
        <w:tc>
          <w:tcPr>
            <w:tcW w:w="2386" w:type="dxa"/>
            <w:tcBorders>
              <w:top w:val="nil"/>
              <w:left w:val="nil"/>
              <w:bottom w:val="single" w:sz="8" w:space="0" w:color="auto"/>
              <w:right w:val="single" w:sz="8" w:space="0" w:color="auto"/>
            </w:tcBorders>
          </w:tcPr>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0,64</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60</w:t>
            </w:r>
          </w:p>
        </w:tc>
      </w:tr>
    </w:tbl>
    <w:p w:rsidR="00BD6D44" w:rsidRPr="00A60A42" w:rsidRDefault="00BD6D44" w:rsidP="00A60A42">
      <w:pPr>
        <w:spacing w:after="0" w:line="240" w:lineRule="auto"/>
        <w:jc w:val="both"/>
        <w:rPr>
          <w:rFonts w:eastAsia="Calibri" w:cstheme="minorHAnsi"/>
          <w:sz w:val="16"/>
          <w:szCs w:val="16"/>
        </w:rPr>
      </w:pP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dowodzi, że wprowadzone przez Zamawiającego wymagania dotyczące parametrów są niezgodne z wytycznymi WA. Chodzi szczególnie o parametry:</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1) wytrzymałość na rozciąganie – projekt podaje przedział 0,50-0,90 </w:t>
      </w:r>
      <w:proofErr w:type="spellStart"/>
      <w:r w:rsidRPr="00A60A42">
        <w:rPr>
          <w:rFonts w:eastAsia="Calibri" w:cstheme="minorHAnsi"/>
          <w:sz w:val="24"/>
          <w:szCs w:val="24"/>
        </w:rPr>
        <w:t>Mpa</w:t>
      </w:r>
      <w:proofErr w:type="spellEnd"/>
      <w:r w:rsidRPr="00A60A42">
        <w:rPr>
          <w:rFonts w:eastAsia="Calibri" w:cstheme="minorHAnsi"/>
          <w:sz w:val="24"/>
          <w:szCs w:val="24"/>
        </w:rPr>
        <w:t xml:space="preserve">, co jest niezgodne </w:t>
      </w:r>
      <w:r w:rsidR="0093212F" w:rsidRPr="00A60A42">
        <w:rPr>
          <w:rFonts w:eastAsia="Calibri" w:cstheme="minorHAnsi"/>
          <w:sz w:val="24"/>
          <w:szCs w:val="24"/>
        </w:rPr>
        <w:t xml:space="preserve"> </w:t>
      </w:r>
      <w:r w:rsidRPr="00A60A42">
        <w:rPr>
          <w:rFonts w:eastAsia="Calibri" w:cstheme="minorHAnsi"/>
          <w:sz w:val="24"/>
          <w:szCs w:val="24"/>
        </w:rPr>
        <w:t xml:space="preserve">z wytycznymi WA, które określa min. 0,50 </w:t>
      </w:r>
      <w:proofErr w:type="spellStart"/>
      <w:r w:rsidRPr="00A60A42">
        <w:rPr>
          <w:rFonts w:eastAsia="Calibri" w:cstheme="minorHAnsi"/>
          <w:sz w:val="24"/>
          <w:szCs w:val="24"/>
        </w:rPr>
        <w:t>Mpa</w:t>
      </w:r>
      <w:proofErr w:type="spellEnd"/>
      <w:r w:rsidRPr="00A60A42">
        <w:rPr>
          <w:rFonts w:eastAsia="Calibri" w:cstheme="minorHAnsi"/>
          <w:sz w:val="24"/>
          <w:szCs w:val="24"/>
        </w:rPr>
        <w:t xml:space="preserve"> – to powoduje, że projekt uniemożliwia zaoferowanie nawierzchni posiadającej lepszą wartość dla tego parametru tj. powyżej 0,90 </w:t>
      </w:r>
      <w:proofErr w:type="spellStart"/>
      <w:r w:rsidRPr="00A60A42">
        <w:rPr>
          <w:rFonts w:eastAsia="Calibri" w:cstheme="minorHAnsi"/>
          <w:sz w:val="24"/>
          <w:szCs w:val="24"/>
        </w:rPr>
        <w:t>Mpa</w:t>
      </w:r>
      <w:proofErr w:type="spellEnd"/>
      <w:r w:rsidRPr="00A60A42">
        <w:rPr>
          <w:rFonts w:eastAsia="Calibri" w:cstheme="minorHAnsi"/>
          <w:sz w:val="24"/>
          <w:szCs w:val="24"/>
        </w:rPr>
        <w:t>. Takie ograniczenie jest niczym obiektywnym nieuzasadnione.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2) tarcie (TRRL) – projekt podaje przedział 65-70, co jest błędne ponieważ w jednostkach TRRL wartość jest inna tj. znacznie mniejsza a określany w jedn. PTV ma inne wartości. WA określa tarcie (współczynnik tarcia) w TRRL na minimum 0,5 a opór a PTV minimum 47.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Informujemy, że jeśli wg wyników badań (przeprowadzonych przez licencjonowane przez WA/IAAF laboratorium) będą spełnione wg ww. tabeli wymagania to nawierzchnia otrzymuje certyfikat WA/IAAF (</w:t>
      </w:r>
      <w:proofErr w:type="spellStart"/>
      <w:r w:rsidRPr="00A60A42">
        <w:rPr>
          <w:rFonts w:eastAsia="Calibri" w:cstheme="minorHAnsi"/>
          <w:sz w:val="24"/>
          <w:szCs w:val="24"/>
        </w:rPr>
        <w:t>Product</w:t>
      </w:r>
      <w:proofErr w:type="spellEnd"/>
      <w:r w:rsidRPr="00A60A42">
        <w:rPr>
          <w:rFonts w:eastAsia="Calibri" w:cstheme="minorHAnsi"/>
          <w:sz w:val="24"/>
          <w:szCs w:val="24"/>
        </w:rPr>
        <w:t xml:space="preserve"> </w:t>
      </w:r>
      <w:proofErr w:type="spellStart"/>
      <w:r w:rsidRPr="00A60A42">
        <w:rPr>
          <w:rFonts w:eastAsia="Calibri" w:cstheme="minorHAnsi"/>
          <w:sz w:val="24"/>
          <w:szCs w:val="24"/>
        </w:rPr>
        <w:t>Certificate</w:t>
      </w:r>
      <w:proofErr w:type="spellEnd"/>
      <w:r w:rsidRPr="00A60A42">
        <w:rPr>
          <w:rFonts w:eastAsia="Calibri" w:cstheme="minorHAnsi"/>
          <w:sz w:val="24"/>
          <w:szCs w:val="24"/>
        </w:rPr>
        <w:t>), który jako jedyny uprawnia do stosowania nawierzchni na każdym stadionie lekkoatletycznym na całym świecie.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argumenty dowodzą, że projekt manipuluje wartościami parametrów normy i wprowadza wymagane przedziały w sprzeczności z aktualną normą i standardami WA/IAAF.</w:t>
      </w:r>
    </w:p>
    <w:p w:rsidR="00BC30AA" w:rsidRPr="00A60A42" w:rsidRDefault="00BC30AA" w:rsidP="00A60A42">
      <w:pPr>
        <w:spacing w:after="0" w:line="240" w:lineRule="auto"/>
        <w:jc w:val="both"/>
        <w:rPr>
          <w:rFonts w:eastAsia="Calibri" w:cstheme="minorHAnsi"/>
          <w:sz w:val="16"/>
          <w:szCs w:val="16"/>
        </w:rPr>
      </w:pP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Jeśli Zamawiający ma wątpliwości do przedstawianych przez nas obiektywnych argumentów to proponujemy zapoznanie się z aktualnymi wytycznymi dla nawierzchni sportowych poprzez kontakt z niezależną instytucją zajmując</w:t>
      </w:r>
      <w:r w:rsidR="007211FA" w:rsidRPr="00A60A42">
        <w:rPr>
          <w:rFonts w:eastAsia="Calibri" w:cstheme="minorHAnsi"/>
          <w:sz w:val="24"/>
          <w:szCs w:val="24"/>
        </w:rPr>
        <w:t>ą się nawierzchniami sportowymi</w:t>
      </w:r>
      <w:r w:rsidR="0093212F" w:rsidRPr="00A60A42">
        <w:rPr>
          <w:rFonts w:eastAsia="Calibri" w:cstheme="minorHAnsi"/>
          <w:sz w:val="24"/>
          <w:szCs w:val="24"/>
        </w:rPr>
        <w:t xml:space="preserve"> </w:t>
      </w:r>
      <w:r w:rsidRPr="00A60A42">
        <w:rPr>
          <w:rFonts w:eastAsia="Calibri" w:cstheme="minorHAnsi"/>
          <w:sz w:val="24"/>
          <w:szCs w:val="24"/>
        </w:rPr>
        <w:t xml:space="preserve">tj. Instytutem Sportu </w:t>
      </w:r>
    </w:p>
    <w:p w:rsidR="00BC30AA" w:rsidRPr="00A60A42" w:rsidRDefault="00D94DF1" w:rsidP="00A60A42">
      <w:pPr>
        <w:spacing w:after="0" w:line="240" w:lineRule="auto"/>
        <w:jc w:val="both"/>
        <w:rPr>
          <w:rFonts w:eastAsia="Calibri" w:cstheme="minorHAnsi"/>
          <w:sz w:val="24"/>
          <w:szCs w:val="24"/>
        </w:rPr>
      </w:pPr>
      <w:hyperlink r:id="rId9" w:history="1">
        <w:r w:rsidR="00BC30AA" w:rsidRPr="00A60A42">
          <w:rPr>
            <w:rFonts w:eastAsia="Calibri" w:cstheme="minorHAnsi"/>
            <w:sz w:val="24"/>
            <w:szCs w:val="24"/>
            <w:u w:val="single"/>
          </w:rPr>
          <w:t>https://insp.waw.pl/is-pib/laboratorium-nawierzchni-sportowych</w:t>
        </w:r>
      </w:hyperlink>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potwierdzi, że nasze argumenty są obiektywne i właściwe.</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 związku z powyższym wnosimy o dopuszczenie nawierzchni PU zamawianego typu o gr. 13 mm posiadającej parametry zgodne z wytycznymi WA i adekwatnie do projektu posiadającej parametry podane w ostatniej kolumnie ww. tabeli i posiadającej wymagane w projekcie dokumenty.</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Zaznaczamy, że nie chodzi o to aby Zamawiający obniżył jakość zamawianej nawierzchni PU tylko o to aby opisał wymagania dotyczące nawierzchni w sposób zgodny z standardami WA/IAAF.</w:t>
      </w:r>
    </w:p>
    <w:p w:rsidR="007211FA" w:rsidRPr="00A60A42" w:rsidRDefault="007211FA" w:rsidP="00A60A42">
      <w:pPr>
        <w:spacing w:after="0" w:line="240" w:lineRule="auto"/>
        <w:jc w:val="both"/>
        <w:rPr>
          <w:rFonts w:eastAsia="Calibri" w:cstheme="minorHAnsi"/>
          <w:sz w:val="16"/>
          <w:szCs w:val="16"/>
        </w:rPr>
      </w:pP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Wyprzedzając ewentualne stanowisko Zamawiającego, że podane wymagania są minimalne informujemy, że takie założenie jest błędne ponieważ wymagania muszą się odnosić do aktualnej normy dla nawier</w:t>
      </w:r>
      <w:r w:rsidR="007211FA" w:rsidRPr="00A60A42">
        <w:rPr>
          <w:rFonts w:eastAsia="Calibri" w:cstheme="minorHAnsi"/>
          <w:sz w:val="24"/>
          <w:szCs w:val="24"/>
        </w:rPr>
        <w:t>zchni PU</w:t>
      </w:r>
      <w:r w:rsidRPr="00A60A42">
        <w:rPr>
          <w:rFonts w:eastAsia="Calibri" w:cstheme="minorHAnsi"/>
          <w:sz w:val="24"/>
          <w:szCs w:val="24"/>
        </w:rPr>
        <w:t xml:space="preserve"> a Zamawiający nie może stawiać się w roli decydenta ponad normą i wprowadzać innych niezgodną z nią wymagań. Zamawiający jak i każdy inny musi stosować się to parametrów określonych przez ak</w:t>
      </w:r>
      <w:r w:rsidR="007211FA" w:rsidRPr="00A60A42">
        <w:rPr>
          <w:rFonts w:eastAsia="Calibri" w:cstheme="minorHAnsi"/>
          <w:sz w:val="24"/>
          <w:szCs w:val="24"/>
        </w:rPr>
        <w:t>tualną normę</w:t>
      </w:r>
      <w:r w:rsidR="0093212F" w:rsidRPr="00A60A42">
        <w:rPr>
          <w:rFonts w:eastAsia="Calibri" w:cstheme="minorHAnsi"/>
          <w:sz w:val="24"/>
          <w:szCs w:val="24"/>
        </w:rPr>
        <w:t xml:space="preserve"> </w:t>
      </w:r>
      <w:r w:rsidRPr="00A60A42">
        <w:rPr>
          <w:rFonts w:eastAsia="Calibri" w:cstheme="minorHAnsi"/>
          <w:sz w:val="24"/>
          <w:szCs w:val="24"/>
        </w:rPr>
        <w:t>i nie może nią manipulować i ustalać własnych wy</w:t>
      </w:r>
      <w:r w:rsidR="007211FA" w:rsidRPr="00A60A42">
        <w:rPr>
          <w:rFonts w:eastAsia="Calibri" w:cstheme="minorHAnsi"/>
          <w:sz w:val="24"/>
          <w:szCs w:val="24"/>
        </w:rPr>
        <w:t>magań w standardzie nie zgodnym</w:t>
      </w:r>
      <w:r w:rsidR="0093212F" w:rsidRPr="00A60A42">
        <w:rPr>
          <w:rFonts w:eastAsia="Calibri" w:cstheme="minorHAnsi"/>
          <w:sz w:val="24"/>
          <w:szCs w:val="24"/>
        </w:rPr>
        <w:t xml:space="preserve"> </w:t>
      </w:r>
      <w:r w:rsidRPr="00A60A42">
        <w:rPr>
          <w:rFonts w:eastAsia="Calibri" w:cstheme="minorHAnsi"/>
          <w:sz w:val="24"/>
          <w:szCs w:val="24"/>
        </w:rPr>
        <w:t xml:space="preserve">z obowiązującą normą.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Informujemy, że Krajowa Izba Odwoławcza, wyrokiem z 30.01.2017 r., KIO 68/17 uwzględniła zarzuty odwołującego w analogicznej sprawie określenia nieuzasadnionych parametrów nawierzchni w sposób ograniczający konkurencję.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Skład orzekający wskazał, że uprawnieniem zamawiającego jest ukształtowanie przedmiotu zamówienia w sposób dowolny. Obowiązkiem, który na nim spoczywa jest jednak sformułowanie tego opisu w oparciu o uzasadnione potrzeby.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Zasadą jest zaś nieograniczony dostęp wykonawców do zamówienia. Decydując się na konkretne rozwiązania, zamawiający musi wykazać, że wymagane przez niego parametry wynikają bezpośrednio z obiektywnie uzasadnionych potrzeb. </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Izba wskazała, że to na zamawiającym spoczywa ciężar dowodowy wykazania, że postanowione w postępowaniu ograniczenia nie naruszają uczciwej konkurencji. W razie braku odpowiedniego </w:t>
      </w:r>
      <w:r w:rsidRPr="00A60A42">
        <w:rPr>
          <w:rFonts w:eastAsia="Calibri" w:cstheme="minorHAnsi"/>
          <w:sz w:val="24"/>
          <w:szCs w:val="24"/>
        </w:rPr>
        <w:lastRenderedPageBreak/>
        <w:t>uzasadnienia, uznać należy, iż wymogi sformułowane zostały bezprawnie. Skoro zaś są one bezzasadne to i za takie uznać należy ograniczenia konkurencyjności w postępowaniu.</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Biorąc pod uwagę ww. sprawę należy obiektywnie stwierdzić, że nie ma żadnych obiektywnych argumentów, którymi Zamawiający mógłby uczciwie się posłużyć w celu uzasadnienia wprowadzenia takich a nie innych wymagań.</w:t>
      </w:r>
    </w:p>
    <w:p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Jeśli Zamawiający nie uwzględni ww. wniosku to będzie to dowodziło świadomemu celowemu działaniu Zamawiającego zmierzającego do uniemożliwienia zastosowania jakiejkolwiek innej nawierzchni PU, która posiada akurat takie wyniki badan jakie odpowiadają wymaganiom Zamawiającego. Ignorując wymagania aktualnej normy.</w:t>
      </w:r>
    </w:p>
    <w:p w:rsidR="00BC30AA"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Zwracamy dodatkowo uwagę, że Zamawiający wydatkuje środki publiczne i rolą Zamawiającego jest wybranie oferty jak najkorzystniejszej zarówno jakościowo jak i finansowo. Dlatego powinien tak opisać przedmiot zamówienia, aby jako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rsidR="00A60A42" w:rsidRPr="00A60A42" w:rsidRDefault="00A60A42" w:rsidP="00A60A42">
      <w:pPr>
        <w:spacing w:after="0" w:line="240" w:lineRule="auto"/>
        <w:jc w:val="both"/>
        <w:rPr>
          <w:rFonts w:eastAsia="Calibri" w:cstheme="minorHAnsi"/>
          <w:sz w:val="24"/>
          <w:szCs w:val="24"/>
        </w:rPr>
      </w:pPr>
    </w:p>
    <w:p w:rsidR="00356C7D" w:rsidRPr="00A60A42" w:rsidRDefault="00356C7D" w:rsidP="00A60A42">
      <w:pPr>
        <w:spacing w:after="0" w:line="240" w:lineRule="auto"/>
        <w:jc w:val="both"/>
        <w:rPr>
          <w:rFonts w:cstheme="minorHAnsi"/>
          <w:b/>
          <w:sz w:val="24"/>
          <w:szCs w:val="24"/>
          <w:u w:val="single"/>
        </w:rPr>
      </w:pPr>
      <w:r w:rsidRPr="00A60A42">
        <w:rPr>
          <w:rFonts w:cstheme="minorHAnsi"/>
          <w:b/>
          <w:sz w:val="24"/>
          <w:szCs w:val="24"/>
          <w:u w:val="single"/>
        </w:rPr>
        <w:t>Odpowiedź:</w:t>
      </w:r>
    </w:p>
    <w:p w:rsidR="007211FA" w:rsidRPr="00A60A42" w:rsidRDefault="007211FA" w:rsidP="00A60A42">
      <w:pPr>
        <w:spacing w:line="240" w:lineRule="auto"/>
        <w:jc w:val="both"/>
        <w:rPr>
          <w:rFonts w:cstheme="minorHAnsi"/>
          <w:sz w:val="24"/>
          <w:szCs w:val="24"/>
        </w:rPr>
      </w:pPr>
      <w:r w:rsidRPr="00A60A42">
        <w:rPr>
          <w:rFonts w:cstheme="minorHAnsi"/>
          <w:sz w:val="24"/>
          <w:szCs w:val="24"/>
        </w:rPr>
        <w:t>Podtrzymujemy</w:t>
      </w:r>
      <w:r w:rsidR="00753794" w:rsidRPr="00A60A42">
        <w:rPr>
          <w:rFonts w:cstheme="minorHAnsi"/>
          <w:sz w:val="24"/>
          <w:szCs w:val="24"/>
        </w:rPr>
        <w:t>,</w:t>
      </w:r>
      <w:r w:rsidRPr="00A60A42">
        <w:rPr>
          <w:rFonts w:cstheme="minorHAnsi"/>
          <w:sz w:val="24"/>
          <w:szCs w:val="24"/>
        </w:rPr>
        <w:t xml:space="preserve"> że zapisy ujęte w dokumentacji spełnia kilku producentów (przy rozpatrywaniu aktualnych raportów z badań).</w:t>
      </w:r>
    </w:p>
    <w:p w:rsidR="007211FA" w:rsidRPr="00A60A42" w:rsidRDefault="007211FA" w:rsidP="00A60A42">
      <w:pPr>
        <w:spacing w:line="240" w:lineRule="auto"/>
        <w:jc w:val="both"/>
        <w:rPr>
          <w:rFonts w:cstheme="minorHAnsi"/>
          <w:sz w:val="24"/>
          <w:szCs w:val="24"/>
        </w:rPr>
      </w:pPr>
      <w:r w:rsidRPr="00A60A42">
        <w:rPr>
          <w:rFonts w:cstheme="minorHAnsi"/>
          <w:sz w:val="24"/>
          <w:szCs w:val="24"/>
        </w:rPr>
        <w:t xml:space="preserve">Nie mniej, w celu poszerzenia konkurencyjności zmieniamy wymagania dotyczące parametrów nawierzchni poliuretanowej typu Sandwich. Nawierzchnie typu sandwich należy wykonać na bieżni (na zewnątrz od odwodnienia liniowego). </w:t>
      </w:r>
    </w:p>
    <w:p w:rsidR="007211FA" w:rsidRPr="00A60A42" w:rsidRDefault="007211FA" w:rsidP="00A60A42">
      <w:pPr>
        <w:spacing w:line="240" w:lineRule="auto"/>
        <w:jc w:val="both"/>
        <w:rPr>
          <w:rFonts w:cstheme="minorHAnsi"/>
          <w:sz w:val="24"/>
          <w:szCs w:val="24"/>
        </w:rPr>
      </w:pPr>
      <w:r w:rsidRPr="00A60A42">
        <w:rPr>
          <w:rFonts w:cstheme="minorHAnsi"/>
          <w:sz w:val="24"/>
          <w:szCs w:val="24"/>
        </w:rPr>
        <w:t xml:space="preserve">Aktualnie wymagane parametry nawierzchni sandwich: </w:t>
      </w:r>
    </w:p>
    <w:tbl>
      <w:tblPr>
        <w:tblW w:w="9328" w:type="dxa"/>
        <w:tblInd w:w="108" w:type="dxa"/>
        <w:shd w:val="clear" w:color="auto" w:fill="CED7E7"/>
        <w:tblCellMar>
          <w:left w:w="0" w:type="dxa"/>
          <w:right w:w="0" w:type="dxa"/>
        </w:tblCellMar>
        <w:tblLook w:val="04A0"/>
      </w:tblPr>
      <w:tblGrid>
        <w:gridCol w:w="5926"/>
        <w:gridCol w:w="3402"/>
      </w:tblGrid>
      <w:tr w:rsidR="007211FA" w:rsidRPr="00A60A42" w:rsidTr="007211FA">
        <w:trPr>
          <w:trHeight w:val="134"/>
        </w:trPr>
        <w:tc>
          <w:tcPr>
            <w:tcW w:w="59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Grubość całkowita [mm]</w:t>
            </w:r>
          </w:p>
        </w:tc>
        <w:tc>
          <w:tcPr>
            <w:tcW w:w="3402"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min. 13,0</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Wytrzymałość na rozciąganie [</w:t>
            </w:r>
            <w:proofErr w:type="spellStart"/>
            <w:r w:rsidRPr="00A60A42">
              <w:rPr>
                <w:rFonts w:cstheme="minorHAnsi"/>
              </w:rPr>
              <w:t>Mpa</w:t>
            </w:r>
            <w:proofErr w:type="spellEnd"/>
            <w:r w:rsidRPr="00A60A42">
              <w:rPr>
                <w:rFonts w:cstheme="minorHAnsi"/>
              </w:rPr>
              <w:t>]</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0,50 – 1,00</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Wydłużenie przy zerwaniu [%]</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56 - 78</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 xml:space="preserve">Amortyzacja wstrząsów (redukcja siły) (23 </w:t>
            </w:r>
            <w:proofErr w:type="spellStart"/>
            <w:r w:rsidRPr="00A60A42">
              <w:rPr>
                <w:rFonts w:cstheme="minorHAnsi"/>
              </w:rPr>
              <w:t>st</w:t>
            </w:r>
            <w:proofErr w:type="spellEnd"/>
            <w:r w:rsidRPr="00A60A42">
              <w:rPr>
                <w:rFonts w:cstheme="minorHAnsi"/>
              </w:rPr>
              <w:t xml:space="preserve"> C)[%]</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37 - 39</w:t>
            </w:r>
          </w:p>
        </w:tc>
      </w:tr>
      <w:tr w:rsidR="007211FA" w:rsidRPr="00A60A42"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Odkształcanie pionowe 23 st. C) [mm]</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1,7 – 2,2</w:t>
            </w:r>
          </w:p>
        </w:tc>
      </w:tr>
      <w:tr w:rsidR="007211FA" w:rsidRPr="00A60A42" w:rsidTr="007211FA">
        <w:trPr>
          <w:trHeight w:val="169"/>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Tarcie (TRRL)</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7211FA" w:rsidRPr="00A60A42" w:rsidRDefault="007211FA" w:rsidP="00A60A42">
            <w:pPr>
              <w:spacing w:line="240" w:lineRule="auto"/>
              <w:rPr>
                <w:rFonts w:cstheme="minorHAnsi"/>
              </w:rPr>
            </w:pPr>
            <w:r w:rsidRPr="00A60A42">
              <w:rPr>
                <w:rFonts w:cstheme="minorHAnsi"/>
              </w:rPr>
              <w:t>60-70</w:t>
            </w:r>
          </w:p>
        </w:tc>
      </w:tr>
    </w:tbl>
    <w:p w:rsidR="007211FA" w:rsidRPr="00A60A42" w:rsidRDefault="007211FA" w:rsidP="00A60A42">
      <w:pPr>
        <w:spacing w:after="0" w:line="240" w:lineRule="auto"/>
        <w:rPr>
          <w:rFonts w:eastAsia="Calibri" w:cstheme="minorHAnsi"/>
          <w:color w:val="0070C0"/>
        </w:rPr>
      </w:pPr>
    </w:p>
    <w:p w:rsidR="0095732A" w:rsidRDefault="007211FA" w:rsidP="00AB4C6E">
      <w:pPr>
        <w:spacing w:after="0" w:line="240" w:lineRule="auto"/>
        <w:jc w:val="both"/>
        <w:rPr>
          <w:rFonts w:cstheme="minorHAnsi"/>
          <w:sz w:val="24"/>
          <w:szCs w:val="24"/>
        </w:rPr>
      </w:pPr>
      <w:r w:rsidRPr="00A60A42">
        <w:rPr>
          <w:rFonts w:cstheme="minorHAnsi"/>
          <w:sz w:val="24"/>
          <w:szCs w:val="24"/>
        </w:rPr>
        <w:t xml:space="preserve">Dokumenty wymagane dla nawierzchni poliuretanowej typu sandwich zgodnie z dokumentacją </w:t>
      </w:r>
      <w:r w:rsidR="00AB4C6E">
        <w:rPr>
          <w:rFonts w:cstheme="minorHAnsi"/>
          <w:sz w:val="24"/>
          <w:szCs w:val="24"/>
        </w:rPr>
        <w:t>projektową należy przedłożyć zamawiającemu mas etapie realizacji umowy.</w:t>
      </w:r>
    </w:p>
    <w:p w:rsidR="00AB4C6E" w:rsidRPr="00CC510F" w:rsidRDefault="00AB4C6E" w:rsidP="00AB4C6E">
      <w:pPr>
        <w:spacing w:after="0" w:line="240" w:lineRule="auto"/>
        <w:jc w:val="both"/>
        <w:rPr>
          <w:rFonts w:cstheme="minorHAnsi"/>
          <w:sz w:val="24"/>
          <w:szCs w:val="24"/>
        </w:rPr>
      </w:pPr>
    </w:p>
    <w:p w:rsidR="007211FA" w:rsidRPr="00A60A42" w:rsidRDefault="007211FA" w:rsidP="00A60A42">
      <w:pPr>
        <w:spacing w:after="0" w:line="240" w:lineRule="auto"/>
        <w:jc w:val="both"/>
        <w:rPr>
          <w:rFonts w:cstheme="minorHAnsi"/>
          <w:sz w:val="24"/>
          <w:szCs w:val="24"/>
        </w:rPr>
      </w:pPr>
    </w:p>
    <w:p w:rsidR="007E5EA7" w:rsidRPr="00A60A42" w:rsidRDefault="007E5EA7" w:rsidP="00A60A42">
      <w:pPr>
        <w:spacing w:after="0" w:line="240" w:lineRule="auto"/>
        <w:jc w:val="both"/>
        <w:rPr>
          <w:rFonts w:cstheme="minorHAnsi"/>
          <w:sz w:val="24"/>
          <w:szCs w:val="24"/>
          <w:u w:val="single"/>
        </w:rPr>
      </w:pPr>
    </w:p>
    <w:p w:rsidR="007E5EA7" w:rsidRPr="00A60A42" w:rsidRDefault="007E5EA7" w:rsidP="00A60A42">
      <w:pPr>
        <w:spacing w:after="0" w:line="240" w:lineRule="auto"/>
        <w:jc w:val="both"/>
        <w:rPr>
          <w:rFonts w:cstheme="minorHAnsi"/>
          <w:b/>
          <w:sz w:val="24"/>
          <w:szCs w:val="24"/>
          <w:u w:val="single"/>
        </w:rPr>
      </w:pPr>
      <w:r w:rsidRPr="00A60A42">
        <w:rPr>
          <w:rFonts w:cstheme="minorHAnsi"/>
          <w:b/>
          <w:sz w:val="24"/>
          <w:szCs w:val="24"/>
          <w:u w:val="single"/>
        </w:rPr>
        <w:lastRenderedPageBreak/>
        <w:t>Pytanie 2:</w:t>
      </w:r>
    </w:p>
    <w:p w:rsidR="008849F3" w:rsidRPr="00A60A42" w:rsidRDefault="008849F3" w:rsidP="00A60A42">
      <w:pPr>
        <w:spacing w:after="0" w:line="240" w:lineRule="auto"/>
        <w:jc w:val="both"/>
        <w:rPr>
          <w:rFonts w:eastAsia="Calibri" w:cstheme="minorHAnsi"/>
          <w:sz w:val="24"/>
          <w:szCs w:val="24"/>
        </w:rPr>
      </w:pPr>
      <w:r w:rsidRPr="00A60A42">
        <w:rPr>
          <w:rFonts w:cstheme="minorHAnsi"/>
          <w:sz w:val="24"/>
          <w:szCs w:val="24"/>
        </w:rPr>
        <w:t xml:space="preserve">Wnosimy o dodanie do umowy (§7 ust. 3) niezbędnego kolejnego </w:t>
      </w:r>
      <w:proofErr w:type="spellStart"/>
      <w:r w:rsidRPr="00A60A42">
        <w:rPr>
          <w:rFonts w:cstheme="minorHAnsi"/>
          <w:sz w:val="24"/>
          <w:szCs w:val="24"/>
        </w:rPr>
        <w:t>ppkt</w:t>
      </w:r>
      <w:proofErr w:type="spellEnd"/>
      <w:r w:rsidRPr="00A60A42">
        <w:rPr>
          <w:rFonts w:cstheme="minorHAnsi"/>
          <w:sz w:val="24"/>
          <w:szCs w:val="24"/>
        </w:rPr>
        <w:t xml:space="preserve"> 10) o treści:</w:t>
      </w:r>
    </w:p>
    <w:p w:rsidR="008849F3" w:rsidRPr="00A60A42" w:rsidRDefault="008849F3" w:rsidP="00A60A42">
      <w:pPr>
        <w:spacing w:after="0" w:line="240" w:lineRule="auto"/>
        <w:jc w:val="both"/>
        <w:rPr>
          <w:rFonts w:eastAsia="Calibri" w:cstheme="minorHAnsi"/>
          <w:b/>
          <w:bCs/>
          <w:i/>
          <w:iCs/>
          <w:sz w:val="24"/>
          <w:szCs w:val="24"/>
        </w:rPr>
      </w:pPr>
      <w:bookmarkStart w:id="1" w:name="_Hlk78831155"/>
      <w:r w:rsidRPr="00A60A42">
        <w:rPr>
          <w:rFonts w:eastAsia="Calibri" w:cstheme="minorHAnsi"/>
          <w:b/>
          <w:bCs/>
          <w:i/>
          <w:iCs/>
          <w:sz w:val="24"/>
          <w:szCs w:val="24"/>
        </w:rPr>
        <w:t>Wystąpienia warunków atmosferycznych i ich skutków uniemożliwiających wykonanie robót zgodnie z wymogami technologicznymi,</w:t>
      </w:r>
    </w:p>
    <w:bookmarkEnd w:id="1"/>
    <w:p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Powyższe jest niezbędne dla zapewnienia wykonawcy możliwości zmiany terminu wykonania robót w przypadku ww. okoliczności, sytuacji od niego obiektywnie niezależnych.</w:t>
      </w:r>
    </w:p>
    <w:p w:rsidR="00EF6E63" w:rsidRPr="00A60A42" w:rsidRDefault="00EF6E63" w:rsidP="00A60A42">
      <w:pPr>
        <w:spacing w:after="0" w:line="240" w:lineRule="auto"/>
        <w:jc w:val="both"/>
        <w:rPr>
          <w:rFonts w:eastAsia="Calibri" w:cstheme="minorHAnsi"/>
          <w:sz w:val="24"/>
          <w:szCs w:val="24"/>
        </w:rPr>
      </w:pPr>
    </w:p>
    <w:p w:rsidR="008849F3" w:rsidRPr="00A60A42" w:rsidRDefault="008849F3" w:rsidP="00A60A42">
      <w:pPr>
        <w:spacing w:after="0" w:line="240" w:lineRule="auto"/>
        <w:jc w:val="both"/>
        <w:rPr>
          <w:rFonts w:cstheme="minorHAnsi"/>
          <w:b/>
          <w:sz w:val="24"/>
          <w:szCs w:val="24"/>
          <w:u w:val="single"/>
        </w:rPr>
      </w:pPr>
      <w:r w:rsidRPr="00A60A42">
        <w:rPr>
          <w:rFonts w:cstheme="minorHAnsi"/>
          <w:b/>
          <w:sz w:val="24"/>
          <w:szCs w:val="24"/>
          <w:u w:val="single"/>
        </w:rPr>
        <w:t>Odpowiedź:</w:t>
      </w:r>
    </w:p>
    <w:p w:rsidR="008849F3" w:rsidRPr="00A60A42" w:rsidRDefault="008849F3" w:rsidP="00A60A42">
      <w:pPr>
        <w:spacing w:after="0" w:line="240" w:lineRule="auto"/>
        <w:jc w:val="both"/>
        <w:rPr>
          <w:rFonts w:cstheme="minorHAnsi"/>
          <w:sz w:val="24"/>
          <w:szCs w:val="24"/>
        </w:rPr>
      </w:pPr>
      <w:r w:rsidRPr="00A60A42">
        <w:rPr>
          <w:rFonts w:eastAsia="Calibri" w:cstheme="minorHAnsi"/>
          <w:sz w:val="24"/>
          <w:szCs w:val="24"/>
        </w:rPr>
        <w:t xml:space="preserve">Zamawiający nie przychyla się do wniosku. Możliwe zmiany umowy zostały szczegółowo wskazane </w:t>
      </w:r>
      <w:r w:rsidRPr="00A60A42">
        <w:rPr>
          <w:rFonts w:cstheme="minorHAnsi"/>
          <w:sz w:val="24"/>
          <w:szCs w:val="24"/>
        </w:rPr>
        <w:t>§7 wzoru umowy. Przesłanki wnioskowane powyżej wpisują się w warunki zmiany określone w §7 ust. 3 pkt 1. Zawracamy uwagę na sformułowanie ,,w szczególności”. Należy mieć jednak na względzie, iż okoliczności uzasadniające zmianę umowy w oparciu o w/w przesłankę muszą mieć charakter nadzwyczajny, zgodnie z warunkami §7</w:t>
      </w:r>
      <w:r w:rsidR="007E6A8D" w:rsidRPr="00A60A42">
        <w:rPr>
          <w:rFonts w:cstheme="minorHAnsi"/>
          <w:sz w:val="24"/>
          <w:szCs w:val="24"/>
        </w:rPr>
        <w:t xml:space="preserve"> ust. 3 pkt 1 wzoru umowy.</w:t>
      </w:r>
    </w:p>
    <w:p w:rsidR="00753794" w:rsidRPr="00A60A42" w:rsidRDefault="00753794" w:rsidP="00A60A42">
      <w:pPr>
        <w:spacing w:after="0" w:line="240" w:lineRule="auto"/>
        <w:jc w:val="both"/>
        <w:rPr>
          <w:rFonts w:eastAsia="Calibri"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3:</w:t>
      </w:r>
    </w:p>
    <w:p w:rsidR="008849F3" w:rsidRDefault="008849F3" w:rsidP="00A60A42">
      <w:pPr>
        <w:spacing w:after="0" w:line="240" w:lineRule="auto"/>
        <w:jc w:val="both"/>
        <w:rPr>
          <w:rFonts w:eastAsia="Calibri" w:cstheme="minorHAnsi"/>
          <w:sz w:val="24"/>
          <w:szCs w:val="24"/>
          <w:u w:val="single"/>
        </w:rPr>
      </w:pPr>
      <w:r w:rsidRPr="00A60A42">
        <w:rPr>
          <w:rFonts w:eastAsia="Calibri" w:cstheme="minorHAnsi"/>
          <w:sz w:val="24"/>
          <w:szCs w:val="24"/>
        </w:rPr>
        <w:t xml:space="preserve">Proszę o potwierdzenie, że zakres zamówienia jest zgodny z przedmiarem robót </w:t>
      </w:r>
      <w:r w:rsidR="00A81A03">
        <w:rPr>
          <w:rFonts w:eastAsia="Calibri" w:cstheme="minorHAnsi"/>
          <w:sz w:val="24"/>
          <w:szCs w:val="24"/>
        </w:rPr>
        <w:br/>
      </w:r>
      <w:r w:rsidRPr="008E69FC">
        <w:rPr>
          <w:rFonts w:eastAsia="Calibri" w:cstheme="minorHAnsi"/>
          <w:sz w:val="24"/>
          <w:szCs w:val="24"/>
          <w:u w:val="single"/>
        </w:rPr>
        <w:t>z ewentualnymi zmianami po modyfikacjach, odpowiedziach.</w:t>
      </w:r>
    </w:p>
    <w:p w:rsidR="00EF6E63" w:rsidRPr="008E69FC" w:rsidRDefault="00EF6E63" w:rsidP="00A60A42">
      <w:pPr>
        <w:spacing w:after="0" w:line="240" w:lineRule="auto"/>
        <w:jc w:val="both"/>
        <w:rPr>
          <w:rFonts w:eastAsia="Calibri" w:cstheme="minorHAnsi"/>
          <w:sz w:val="24"/>
          <w:szCs w:val="24"/>
          <w:u w:val="single"/>
        </w:rPr>
      </w:pPr>
    </w:p>
    <w:p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0550CD" w:rsidRPr="00AB4C6E" w:rsidRDefault="00A81A03" w:rsidP="00A60A42">
      <w:pPr>
        <w:spacing w:after="0" w:line="240" w:lineRule="auto"/>
        <w:jc w:val="both"/>
        <w:rPr>
          <w:rFonts w:eastAsia="Calibri" w:cstheme="minorHAnsi"/>
          <w:sz w:val="24"/>
          <w:szCs w:val="24"/>
        </w:rPr>
      </w:pPr>
      <w:r>
        <w:rPr>
          <w:rFonts w:eastAsia="Calibri" w:cstheme="minorHAnsi"/>
          <w:sz w:val="24"/>
          <w:szCs w:val="24"/>
        </w:rPr>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wykonawczymi, STWIOR</w:t>
      </w:r>
      <w:r>
        <w:rPr>
          <w:rFonts w:eastAsia="Calibri" w:cstheme="minorHAnsi"/>
          <w:sz w:val="24"/>
          <w:szCs w:val="24"/>
        </w:rPr>
        <w:t xml:space="preserve"> oraz pozostałymi dokumentami i opracowaniami</w:t>
      </w:r>
      <w:r w:rsidRPr="00A60A42">
        <w:rPr>
          <w:rFonts w:eastAsia="Calibri" w:cstheme="minorHAnsi"/>
          <w:sz w:val="24"/>
          <w:szCs w:val="24"/>
        </w:rPr>
        <w:t>. Zamawiający w SWZ wskazał hierarchię ważności poszczególnych elementów SWZ i dokumentacji projektowej oraz określił ryzyka wykonawcy związane z przyjętą ryczałtowa formą wynagrodzenia.</w:t>
      </w:r>
    </w:p>
    <w:p w:rsidR="000550CD" w:rsidRDefault="000550CD" w:rsidP="00A60A42">
      <w:pPr>
        <w:spacing w:after="0" w:line="240" w:lineRule="auto"/>
        <w:jc w:val="both"/>
        <w:rPr>
          <w:rFonts w:cstheme="minorHAnsi"/>
          <w:sz w:val="24"/>
          <w:szCs w:val="24"/>
        </w:rPr>
      </w:pPr>
    </w:p>
    <w:p w:rsidR="000550CD" w:rsidRPr="00A60A42" w:rsidRDefault="000550CD" w:rsidP="00A60A42">
      <w:pPr>
        <w:spacing w:after="0" w:line="240" w:lineRule="auto"/>
        <w:jc w:val="both"/>
        <w:rPr>
          <w:rFonts w:cstheme="minorHAnsi"/>
          <w:sz w:val="24"/>
          <w:szCs w:val="24"/>
        </w:rPr>
      </w:pPr>
    </w:p>
    <w:p w:rsidR="008849F3"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4:</w:t>
      </w:r>
    </w:p>
    <w:p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W związku z niepewną sytuacj</w:t>
      </w:r>
      <w:r w:rsidR="00C909C5" w:rsidRPr="00A60A42">
        <w:rPr>
          <w:rFonts w:eastAsia="Calibri" w:cstheme="minorHAnsi"/>
          <w:sz w:val="24"/>
          <w:szCs w:val="24"/>
        </w:rPr>
        <w:t>ą</w:t>
      </w:r>
      <w:r w:rsidRPr="00A60A42">
        <w:rPr>
          <w:rFonts w:eastAsia="Calibri" w:cstheme="minorHAnsi"/>
          <w:sz w:val="24"/>
          <w:szCs w:val="24"/>
        </w:rPr>
        <w:t xml:space="preserve"> rynkową wpływająca negatywnie na wykonawców uczestniczących w </w:t>
      </w:r>
      <w:r w:rsidR="002A3C58" w:rsidRPr="00A60A42">
        <w:rPr>
          <w:rFonts w:eastAsia="Calibri" w:cstheme="minorHAnsi"/>
          <w:sz w:val="24"/>
          <w:szCs w:val="24"/>
        </w:rPr>
        <w:t>postępowaniach</w:t>
      </w:r>
      <w:r w:rsidRPr="00A60A42">
        <w:rPr>
          <w:rFonts w:eastAsia="Calibri" w:cstheme="minorHAnsi"/>
          <w:sz w:val="24"/>
          <w:szCs w:val="24"/>
        </w:rPr>
        <w:t xml:space="preserve"> przetargowych, proszę wprowadzenie możliwości waloryzacji wynagrodzenia.</w:t>
      </w:r>
    </w:p>
    <w:p w:rsidR="00EF6E63" w:rsidRPr="00A60A42" w:rsidRDefault="00EF6E63" w:rsidP="00A60A42">
      <w:pPr>
        <w:spacing w:after="0" w:line="240" w:lineRule="auto"/>
        <w:jc w:val="both"/>
        <w:rPr>
          <w:rFonts w:eastAsia="Calibri" w:cstheme="minorHAnsi"/>
          <w:sz w:val="24"/>
          <w:szCs w:val="24"/>
        </w:rPr>
      </w:pPr>
    </w:p>
    <w:p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Default="008849F3" w:rsidP="00A60A42">
      <w:pPr>
        <w:spacing w:after="0" w:line="240" w:lineRule="auto"/>
        <w:jc w:val="both"/>
        <w:rPr>
          <w:rFonts w:cstheme="minorHAnsi"/>
          <w:sz w:val="24"/>
          <w:szCs w:val="24"/>
        </w:rPr>
      </w:pPr>
      <w:r w:rsidRPr="00A60A42">
        <w:rPr>
          <w:rFonts w:cstheme="minorHAnsi"/>
          <w:sz w:val="24"/>
          <w:szCs w:val="24"/>
        </w:rPr>
        <w:t xml:space="preserve">Zamawiający przewidział zasady waloryzacji wynagrodzenia we wzorze umowy stanowiącym załącznik do SWZ. </w:t>
      </w:r>
    </w:p>
    <w:p w:rsidR="00AB4C6E" w:rsidRPr="00A60A42" w:rsidRDefault="00AB4C6E" w:rsidP="00A60A42">
      <w:pPr>
        <w:spacing w:after="0" w:line="240" w:lineRule="auto"/>
        <w:jc w:val="both"/>
        <w:rPr>
          <w:rFonts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5:</w:t>
      </w:r>
    </w:p>
    <w:p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 xml:space="preserve">Czy występują ograniczenia w dojeździe do placu budowy dla sprzętu </w:t>
      </w:r>
      <w:r w:rsidR="002A3C58" w:rsidRPr="00A60A42">
        <w:rPr>
          <w:rFonts w:eastAsia="Calibri" w:cstheme="minorHAnsi"/>
          <w:sz w:val="24"/>
          <w:szCs w:val="24"/>
        </w:rPr>
        <w:t>budowlanego</w:t>
      </w:r>
      <w:r w:rsidRPr="00A60A42">
        <w:rPr>
          <w:rFonts w:eastAsia="Calibri" w:cstheme="minorHAnsi"/>
          <w:sz w:val="24"/>
          <w:szCs w:val="24"/>
        </w:rPr>
        <w:t xml:space="preserve"> </w:t>
      </w:r>
      <w:r w:rsidR="00753794" w:rsidRPr="00A60A42">
        <w:rPr>
          <w:rFonts w:eastAsia="Calibri" w:cstheme="minorHAnsi"/>
          <w:sz w:val="24"/>
          <w:szCs w:val="24"/>
        </w:rPr>
        <w:br/>
      </w:r>
      <w:r w:rsidRPr="00A60A42">
        <w:rPr>
          <w:rFonts w:eastAsia="Calibri" w:cstheme="minorHAnsi"/>
          <w:sz w:val="24"/>
          <w:szCs w:val="24"/>
        </w:rPr>
        <w:t>i samochodów ciężarowych niezbędnych do wykonania robót?</w:t>
      </w:r>
    </w:p>
    <w:p w:rsidR="00EF6E63" w:rsidRPr="00A60A42" w:rsidRDefault="00EF6E63" w:rsidP="00A60A42">
      <w:pPr>
        <w:spacing w:after="0" w:line="240" w:lineRule="auto"/>
        <w:jc w:val="both"/>
        <w:rPr>
          <w:rFonts w:eastAsia="Calibri" w:cstheme="minorHAnsi"/>
          <w:sz w:val="24"/>
          <w:szCs w:val="24"/>
        </w:rPr>
      </w:pPr>
    </w:p>
    <w:p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Pr="00A60A42" w:rsidRDefault="008849F3" w:rsidP="00A60A42">
      <w:pPr>
        <w:spacing w:after="0" w:line="240" w:lineRule="auto"/>
        <w:jc w:val="both"/>
        <w:rPr>
          <w:rFonts w:cstheme="minorHAnsi"/>
          <w:sz w:val="24"/>
          <w:szCs w:val="24"/>
        </w:rPr>
      </w:pPr>
      <w:r w:rsidRPr="00A60A42">
        <w:rPr>
          <w:rFonts w:cstheme="minorHAnsi"/>
          <w:sz w:val="24"/>
          <w:szCs w:val="24"/>
        </w:rPr>
        <w:t xml:space="preserve">Dojazd do terenu budowy będzie odbywał się drogą gminną, utwardzoną płytami typu </w:t>
      </w:r>
      <w:proofErr w:type="spellStart"/>
      <w:r w:rsidRPr="00A60A42">
        <w:rPr>
          <w:rFonts w:cstheme="minorHAnsi"/>
          <w:sz w:val="24"/>
          <w:szCs w:val="24"/>
        </w:rPr>
        <w:t>jomb</w:t>
      </w:r>
      <w:proofErr w:type="spellEnd"/>
      <w:r w:rsidRPr="00A60A42">
        <w:rPr>
          <w:rFonts w:cstheme="minorHAnsi"/>
          <w:sz w:val="24"/>
          <w:szCs w:val="24"/>
        </w:rPr>
        <w:t xml:space="preserve">, </w:t>
      </w:r>
      <w:r w:rsidR="00753794" w:rsidRPr="00A60A42">
        <w:rPr>
          <w:rFonts w:cstheme="minorHAnsi"/>
          <w:sz w:val="24"/>
          <w:szCs w:val="24"/>
        </w:rPr>
        <w:br/>
      </w:r>
      <w:r w:rsidRPr="00A60A42">
        <w:rPr>
          <w:rFonts w:cstheme="minorHAnsi"/>
          <w:sz w:val="24"/>
          <w:szCs w:val="24"/>
        </w:rPr>
        <w:t>o szerokości 5 m</w:t>
      </w:r>
      <w:r w:rsidR="007E6A8D" w:rsidRPr="00A60A42">
        <w:rPr>
          <w:rFonts w:cstheme="minorHAnsi"/>
          <w:sz w:val="24"/>
          <w:szCs w:val="24"/>
        </w:rPr>
        <w:t>,</w:t>
      </w:r>
      <w:r w:rsidRPr="00A60A42">
        <w:rPr>
          <w:rFonts w:cstheme="minorHAnsi"/>
          <w:sz w:val="24"/>
          <w:szCs w:val="24"/>
        </w:rPr>
        <w:t xml:space="preserve"> a następnie 4 m. W końcowym fragmencie dojazd odbywa się drog</w:t>
      </w:r>
      <w:r w:rsidR="007E6A8D" w:rsidRPr="00A60A42">
        <w:rPr>
          <w:rFonts w:cstheme="minorHAnsi"/>
          <w:sz w:val="24"/>
          <w:szCs w:val="24"/>
        </w:rPr>
        <w:t>ą</w:t>
      </w:r>
      <w:r w:rsidRPr="00A60A42">
        <w:rPr>
          <w:rFonts w:cstheme="minorHAnsi"/>
          <w:sz w:val="24"/>
          <w:szCs w:val="24"/>
        </w:rPr>
        <w:t xml:space="preserve"> gruntową o szerokości ok. 4</w:t>
      </w:r>
      <w:r w:rsidR="002A3C58" w:rsidRPr="00A60A42">
        <w:rPr>
          <w:rFonts w:cstheme="minorHAnsi"/>
          <w:sz w:val="24"/>
          <w:szCs w:val="24"/>
        </w:rPr>
        <w:t xml:space="preserve"> </w:t>
      </w:r>
      <w:r w:rsidRPr="00A60A42">
        <w:rPr>
          <w:rFonts w:cstheme="minorHAnsi"/>
          <w:sz w:val="24"/>
          <w:szCs w:val="24"/>
        </w:rPr>
        <w:t xml:space="preserve">m. W bezpośrednim pobliżu znajdują się budynki jednorodzinne. </w:t>
      </w:r>
      <w:r w:rsidR="00753794" w:rsidRPr="00A60A42">
        <w:rPr>
          <w:rFonts w:cstheme="minorHAnsi"/>
          <w:sz w:val="24"/>
          <w:szCs w:val="24"/>
        </w:rPr>
        <w:br/>
      </w:r>
      <w:r w:rsidRPr="00A60A42">
        <w:rPr>
          <w:rFonts w:cstheme="minorHAnsi"/>
          <w:sz w:val="24"/>
          <w:szCs w:val="24"/>
        </w:rPr>
        <w:t>W przypadku uszkodzenia lub zniszczenia nawierzchni</w:t>
      </w:r>
      <w:r w:rsidR="00D266B7">
        <w:rPr>
          <w:rFonts w:cstheme="minorHAnsi"/>
          <w:sz w:val="24"/>
          <w:szCs w:val="24"/>
        </w:rPr>
        <w:t xml:space="preserve"> i infrastruktury</w:t>
      </w:r>
      <w:r w:rsidRPr="00A60A42">
        <w:rPr>
          <w:rFonts w:cstheme="minorHAnsi"/>
          <w:sz w:val="24"/>
          <w:szCs w:val="24"/>
        </w:rPr>
        <w:t xml:space="preserve"> w wyniku np. transportu materiałów i urządzeń, pracy sprzętu, obsługi budowy, wykonawca zobow</w:t>
      </w:r>
      <w:r w:rsidR="00D266B7">
        <w:rPr>
          <w:rFonts w:cstheme="minorHAnsi"/>
          <w:sz w:val="24"/>
          <w:szCs w:val="24"/>
        </w:rPr>
        <w:t xml:space="preserve">iązany będzie do ich </w:t>
      </w:r>
      <w:r w:rsidR="00D266B7">
        <w:rPr>
          <w:rFonts w:cstheme="minorHAnsi"/>
          <w:sz w:val="24"/>
          <w:szCs w:val="24"/>
        </w:rPr>
        <w:lastRenderedPageBreak/>
        <w:t>naprawy lub wymiany</w:t>
      </w:r>
      <w:r w:rsidRPr="00A60A42">
        <w:rPr>
          <w:rFonts w:cstheme="minorHAnsi"/>
          <w:sz w:val="24"/>
          <w:szCs w:val="24"/>
        </w:rPr>
        <w:t xml:space="preserve"> oraz doprowadzenia drogi gruntowej do stanu poprzedniego. Wzór umowy zawiera informacje</w:t>
      </w:r>
      <w:r w:rsidR="007E6A8D" w:rsidRPr="00A60A42">
        <w:rPr>
          <w:rFonts w:cstheme="minorHAnsi"/>
          <w:sz w:val="24"/>
          <w:szCs w:val="24"/>
        </w:rPr>
        <w:t>,</w:t>
      </w:r>
      <w:r w:rsidRPr="00A60A42">
        <w:rPr>
          <w:rFonts w:cstheme="minorHAnsi"/>
          <w:sz w:val="24"/>
          <w:szCs w:val="24"/>
        </w:rPr>
        <w:t xml:space="preserve"> co do odpowie</w:t>
      </w:r>
      <w:r w:rsidR="007E6A8D" w:rsidRPr="00A60A42">
        <w:rPr>
          <w:rFonts w:cstheme="minorHAnsi"/>
          <w:sz w:val="24"/>
          <w:szCs w:val="24"/>
        </w:rPr>
        <w:t xml:space="preserve">dzialności wykonawcy związanej </w:t>
      </w:r>
      <w:r w:rsidRPr="00A60A42">
        <w:rPr>
          <w:rFonts w:cstheme="minorHAnsi"/>
          <w:sz w:val="24"/>
          <w:szCs w:val="24"/>
        </w:rPr>
        <w:t>z ewentualnymi szkodami</w:t>
      </w:r>
      <w:r w:rsidR="00753794" w:rsidRPr="00A60A42">
        <w:rPr>
          <w:rFonts w:cstheme="minorHAnsi"/>
          <w:sz w:val="24"/>
          <w:szCs w:val="24"/>
        </w:rPr>
        <w:t xml:space="preserve"> w majątku zamawiającego</w:t>
      </w:r>
      <w:r w:rsidRPr="00A60A42">
        <w:rPr>
          <w:rFonts w:cstheme="minorHAnsi"/>
          <w:sz w:val="24"/>
          <w:szCs w:val="24"/>
        </w:rPr>
        <w:t>.</w:t>
      </w:r>
    </w:p>
    <w:p w:rsidR="007E6A8D" w:rsidRPr="00A60A42" w:rsidRDefault="007E6A8D" w:rsidP="00A60A42">
      <w:pPr>
        <w:spacing w:after="0" w:line="240" w:lineRule="auto"/>
        <w:jc w:val="both"/>
        <w:rPr>
          <w:rFonts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6:</w:t>
      </w:r>
    </w:p>
    <w:p w:rsidR="008849F3" w:rsidRDefault="008849F3" w:rsidP="00A60A42">
      <w:pPr>
        <w:spacing w:after="0" w:line="240" w:lineRule="auto"/>
        <w:jc w:val="both"/>
        <w:rPr>
          <w:rFonts w:cstheme="minorHAnsi"/>
          <w:sz w:val="24"/>
          <w:szCs w:val="24"/>
        </w:rPr>
      </w:pPr>
      <w:r w:rsidRPr="00A60A42">
        <w:rPr>
          <w:rFonts w:cstheme="minorHAnsi"/>
          <w:sz w:val="24"/>
          <w:szCs w:val="24"/>
        </w:rPr>
        <w:t>Jaką kwotę można maksymalnie zafakturować w 2022 roku?</w:t>
      </w:r>
    </w:p>
    <w:p w:rsidR="00EF6E63" w:rsidRPr="00A60A42" w:rsidRDefault="00EF6E63" w:rsidP="00A60A42">
      <w:pPr>
        <w:spacing w:after="0" w:line="240" w:lineRule="auto"/>
        <w:jc w:val="both"/>
        <w:rPr>
          <w:rFonts w:cstheme="minorHAnsi"/>
          <w:sz w:val="24"/>
          <w:szCs w:val="24"/>
        </w:rPr>
      </w:pPr>
    </w:p>
    <w:p w:rsidR="00D266B7"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Pr="00D266B7" w:rsidRDefault="00D266B7" w:rsidP="00A60A42">
      <w:pPr>
        <w:spacing w:after="0" w:line="240" w:lineRule="auto"/>
        <w:jc w:val="both"/>
        <w:rPr>
          <w:rFonts w:cstheme="minorHAnsi"/>
          <w:b/>
          <w:sz w:val="24"/>
          <w:szCs w:val="24"/>
        </w:rPr>
      </w:pPr>
      <w:r>
        <w:rPr>
          <w:rFonts w:cstheme="minorHAnsi"/>
          <w:b/>
          <w:sz w:val="24"/>
          <w:szCs w:val="24"/>
        </w:rPr>
        <w:t>K</w:t>
      </w:r>
      <w:r w:rsidR="008849F3" w:rsidRPr="00A60A42">
        <w:rPr>
          <w:rFonts w:cstheme="minorHAnsi"/>
          <w:sz w:val="24"/>
          <w:szCs w:val="24"/>
        </w:rPr>
        <w:t>wota przeznaczona w budżecie miasta na rok 2022 w</w:t>
      </w:r>
      <w:r w:rsidR="00A81A03">
        <w:rPr>
          <w:rFonts w:cstheme="minorHAnsi"/>
          <w:sz w:val="24"/>
          <w:szCs w:val="24"/>
        </w:rPr>
        <w:t xml:space="preserve">ynosi 992.000 zł. </w:t>
      </w:r>
      <w:r>
        <w:rPr>
          <w:rFonts w:cstheme="minorHAnsi"/>
          <w:sz w:val="24"/>
          <w:szCs w:val="24"/>
        </w:rPr>
        <w:t xml:space="preserve">Może ona jednak ulec zmianie w wyniku np. zwiększenia środków w związku z cenami złożonych ofert. </w:t>
      </w:r>
      <w:r w:rsidR="00A81A03">
        <w:rPr>
          <w:rFonts w:cstheme="minorHAnsi"/>
          <w:sz w:val="24"/>
          <w:szCs w:val="24"/>
        </w:rPr>
        <w:t>N</w:t>
      </w:r>
      <w:r w:rsidR="00753794" w:rsidRPr="00A60A42">
        <w:rPr>
          <w:rFonts w:cstheme="minorHAnsi"/>
          <w:sz w:val="24"/>
          <w:szCs w:val="24"/>
        </w:rPr>
        <w:t xml:space="preserve">ależy pamiętać, iż </w:t>
      </w:r>
      <w:r w:rsidR="008849F3" w:rsidRPr="00A60A42">
        <w:rPr>
          <w:rFonts w:cstheme="minorHAnsi"/>
          <w:sz w:val="24"/>
          <w:szCs w:val="24"/>
        </w:rPr>
        <w:t xml:space="preserve">ostateczna wartość środków </w:t>
      </w:r>
      <w:r w:rsidR="00753794" w:rsidRPr="00A60A42">
        <w:rPr>
          <w:rFonts w:cstheme="minorHAnsi"/>
          <w:sz w:val="24"/>
          <w:szCs w:val="24"/>
        </w:rPr>
        <w:t xml:space="preserve">fakturowanych w poszczególnych latach </w:t>
      </w:r>
      <w:r>
        <w:rPr>
          <w:rFonts w:cstheme="minorHAnsi"/>
          <w:sz w:val="24"/>
          <w:szCs w:val="24"/>
        </w:rPr>
        <w:t>będzie wynikać z ceny najkorzystniejszej</w:t>
      </w:r>
      <w:r w:rsidR="008849F3" w:rsidRPr="00A60A42">
        <w:rPr>
          <w:rFonts w:cstheme="minorHAnsi"/>
          <w:sz w:val="24"/>
          <w:szCs w:val="24"/>
        </w:rPr>
        <w:t xml:space="preserve"> oferty oraz harmonogramu jaki zostanie opracowany przed podpisaniem umowy</w:t>
      </w:r>
      <w:r>
        <w:rPr>
          <w:rFonts w:cstheme="minorHAnsi"/>
          <w:sz w:val="24"/>
          <w:szCs w:val="24"/>
        </w:rPr>
        <w:t xml:space="preserve"> z wybranym Wykonawcą</w:t>
      </w:r>
      <w:r w:rsidR="008849F3" w:rsidRPr="00A60A42">
        <w:rPr>
          <w:rFonts w:cstheme="minorHAnsi"/>
          <w:sz w:val="24"/>
          <w:szCs w:val="24"/>
        </w:rPr>
        <w:t xml:space="preserve">. Harmonogram zostanie opracowany na zasadach określonych w SWZ i załącznikach. </w:t>
      </w:r>
    </w:p>
    <w:p w:rsidR="007E6A8D" w:rsidRPr="00A60A42" w:rsidRDefault="007E6A8D" w:rsidP="00A60A42">
      <w:pPr>
        <w:spacing w:after="0" w:line="240" w:lineRule="auto"/>
        <w:jc w:val="both"/>
        <w:rPr>
          <w:rFonts w:cstheme="minorHAnsi"/>
          <w:sz w:val="24"/>
          <w:szCs w:val="24"/>
        </w:rPr>
      </w:pPr>
    </w:p>
    <w:p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7:</w:t>
      </w:r>
    </w:p>
    <w:p w:rsidR="008849F3" w:rsidRPr="00A60A42" w:rsidRDefault="008849F3" w:rsidP="00A60A42">
      <w:pPr>
        <w:spacing w:after="0" w:line="240" w:lineRule="auto"/>
        <w:jc w:val="both"/>
        <w:rPr>
          <w:rFonts w:cstheme="minorHAnsi"/>
          <w:sz w:val="24"/>
          <w:szCs w:val="24"/>
        </w:rPr>
      </w:pPr>
      <w:r w:rsidRPr="00A60A42">
        <w:rPr>
          <w:rFonts w:cstheme="minorHAnsi"/>
          <w:sz w:val="24"/>
          <w:szCs w:val="24"/>
        </w:rPr>
        <w:t>Jaką kwotę zamierza przeznaczyć na przedmiotowe zadanie?</w:t>
      </w:r>
    </w:p>
    <w:p w:rsidR="00A60A42" w:rsidRDefault="008849F3" w:rsidP="00A60A42">
      <w:pPr>
        <w:spacing w:after="0" w:line="240" w:lineRule="auto"/>
        <w:jc w:val="both"/>
        <w:rPr>
          <w:rFonts w:cstheme="minorHAnsi"/>
          <w:sz w:val="24"/>
          <w:szCs w:val="24"/>
        </w:rPr>
      </w:pPr>
      <w:r w:rsidRPr="00A60A42">
        <w:rPr>
          <w:rFonts w:cstheme="minorHAnsi"/>
          <w:sz w:val="24"/>
          <w:szCs w:val="24"/>
        </w:rPr>
        <w:t>Informacja ta jest niezbędna dla ograniczenia zaangażowania wykonawcy, którego oferta przekroczy budżet Zamawiającego.</w:t>
      </w:r>
    </w:p>
    <w:p w:rsidR="00EF6E63" w:rsidRPr="00A60A42" w:rsidRDefault="00EF6E63" w:rsidP="00A60A42">
      <w:pPr>
        <w:spacing w:after="0" w:line="240" w:lineRule="auto"/>
        <w:jc w:val="both"/>
        <w:rPr>
          <w:rFonts w:cstheme="minorHAnsi"/>
          <w:sz w:val="24"/>
          <w:szCs w:val="24"/>
        </w:rPr>
      </w:pPr>
    </w:p>
    <w:p w:rsidR="00753794" w:rsidRPr="008E69FC" w:rsidRDefault="00753794"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rsidR="008849F3" w:rsidRPr="00A60A42" w:rsidRDefault="008849F3" w:rsidP="00A60A42">
      <w:pPr>
        <w:spacing w:after="0" w:line="240" w:lineRule="auto"/>
        <w:jc w:val="both"/>
        <w:rPr>
          <w:rFonts w:eastAsia="Calibri" w:cstheme="minorHAnsi"/>
          <w:sz w:val="24"/>
          <w:szCs w:val="24"/>
        </w:rPr>
      </w:pPr>
      <w:r w:rsidRPr="00A60A42">
        <w:rPr>
          <w:rFonts w:eastAsia="Calibri" w:cstheme="minorHAnsi"/>
          <w:sz w:val="24"/>
          <w:szCs w:val="24"/>
        </w:rPr>
        <w:t xml:space="preserve">Zamawiający </w:t>
      </w:r>
      <w:r w:rsidR="0093212F" w:rsidRPr="00A60A42">
        <w:rPr>
          <w:rFonts w:eastAsia="Calibri" w:cstheme="minorHAnsi"/>
          <w:sz w:val="24"/>
          <w:szCs w:val="24"/>
        </w:rPr>
        <w:t>działając na podstawie art. 222 ust. 4 ustawy Prawo zamówień publicznych poinformował w dniu 07 czerwca</w:t>
      </w:r>
      <w:r w:rsidR="007E6A8D" w:rsidRPr="00A60A42">
        <w:rPr>
          <w:rFonts w:eastAsia="Calibri" w:cstheme="minorHAnsi"/>
          <w:sz w:val="24"/>
          <w:szCs w:val="24"/>
        </w:rPr>
        <w:t xml:space="preserve"> 2022 r.</w:t>
      </w:r>
      <w:r w:rsidR="0093212F" w:rsidRPr="00A60A42">
        <w:rPr>
          <w:rFonts w:eastAsia="Calibri" w:cstheme="minorHAnsi"/>
          <w:sz w:val="24"/>
          <w:szCs w:val="24"/>
        </w:rPr>
        <w:t xml:space="preserve"> o wysokości kwoty, jaką zamierza przeznaczyć na sfinansowanie </w:t>
      </w:r>
      <w:r w:rsidR="007E6A8D" w:rsidRPr="00A60A42">
        <w:rPr>
          <w:rFonts w:eastAsia="Calibri" w:cstheme="minorHAnsi"/>
          <w:sz w:val="24"/>
          <w:szCs w:val="24"/>
        </w:rPr>
        <w:t>procedowanego zamówienia</w:t>
      </w:r>
      <w:r w:rsidR="00492480" w:rsidRPr="00A60A42">
        <w:rPr>
          <w:rFonts w:eastAsia="Calibri" w:cstheme="minorHAnsi"/>
          <w:sz w:val="24"/>
          <w:szCs w:val="24"/>
        </w:rPr>
        <w:t xml:space="preserve"> na bieżącym etapie</w:t>
      </w:r>
      <w:r w:rsidR="007E6A8D" w:rsidRPr="00A60A42">
        <w:rPr>
          <w:rFonts w:eastAsia="Calibri" w:cstheme="minorHAnsi"/>
          <w:sz w:val="24"/>
          <w:szCs w:val="24"/>
        </w:rPr>
        <w:t xml:space="preserve">. </w:t>
      </w:r>
      <w:r w:rsidR="0093212F" w:rsidRPr="00A60A42">
        <w:rPr>
          <w:rFonts w:eastAsia="Calibri" w:cstheme="minorHAnsi"/>
          <w:sz w:val="24"/>
          <w:szCs w:val="24"/>
        </w:rPr>
        <w:t>Przedmiotowa informacja  została udostępniona</w:t>
      </w:r>
      <w:r w:rsidRPr="00A60A42">
        <w:rPr>
          <w:rFonts w:eastAsia="Calibri" w:cstheme="minorHAnsi"/>
          <w:sz w:val="24"/>
          <w:szCs w:val="24"/>
        </w:rPr>
        <w:t xml:space="preserve"> </w:t>
      </w:r>
      <w:r w:rsidR="0093212F" w:rsidRPr="00A60A42">
        <w:rPr>
          <w:rFonts w:eastAsia="Calibri" w:cstheme="minorHAnsi"/>
          <w:sz w:val="24"/>
          <w:szCs w:val="24"/>
        </w:rPr>
        <w:t>na stronach internetowych postępowania BIP oraz na</w:t>
      </w:r>
      <w:r w:rsidR="00753794" w:rsidRPr="00A60A42">
        <w:rPr>
          <w:rFonts w:eastAsia="Calibri" w:cstheme="minorHAnsi"/>
          <w:sz w:val="24"/>
          <w:szCs w:val="24"/>
        </w:rPr>
        <w:t xml:space="preserve"> </w:t>
      </w:r>
      <w:proofErr w:type="spellStart"/>
      <w:r w:rsidR="00753794" w:rsidRPr="00A60A42">
        <w:rPr>
          <w:rFonts w:eastAsia="Calibri" w:cstheme="minorHAnsi"/>
          <w:sz w:val="24"/>
          <w:szCs w:val="24"/>
        </w:rPr>
        <w:t>miniPortalu</w:t>
      </w:r>
      <w:proofErr w:type="spellEnd"/>
      <w:r w:rsidR="00753794" w:rsidRPr="00A60A42">
        <w:rPr>
          <w:rFonts w:eastAsia="Calibri" w:cstheme="minorHAnsi"/>
          <w:sz w:val="24"/>
          <w:szCs w:val="24"/>
        </w:rPr>
        <w:t>.</w:t>
      </w:r>
      <w:r w:rsidR="00D266B7">
        <w:rPr>
          <w:rFonts w:eastAsia="Calibri" w:cstheme="minorHAnsi"/>
          <w:sz w:val="24"/>
          <w:szCs w:val="24"/>
        </w:rPr>
        <w:t xml:space="preserve"> Zamawiający zaleca zapoznawanie się z kompletem dokumentów umieszczanych zarówno na BIP jak i </w:t>
      </w:r>
      <w:proofErr w:type="spellStart"/>
      <w:r w:rsidR="00D266B7">
        <w:rPr>
          <w:rFonts w:eastAsia="Calibri" w:cstheme="minorHAnsi"/>
          <w:sz w:val="24"/>
          <w:szCs w:val="24"/>
        </w:rPr>
        <w:t>miniPortalu</w:t>
      </w:r>
      <w:proofErr w:type="spellEnd"/>
      <w:r w:rsidR="00D266B7">
        <w:rPr>
          <w:rFonts w:eastAsia="Calibri" w:cstheme="minorHAnsi"/>
          <w:sz w:val="24"/>
          <w:szCs w:val="24"/>
        </w:rPr>
        <w:t>.</w:t>
      </w:r>
    </w:p>
    <w:p w:rsidR="006D6465" w:rsidRDefault="006D6465" w:rsidP="00A60A42">
      <w:pPr>
        <w:spacing w:after="0" w:line="240" w:lineRule="auto"/>
        <w:jc w:val="both"/>
        <w:rPr>
          <w:rFonts w:eastAsia="Calibri" w:cstheme="minorHAnsi"/>
          <w:sz w:val="24"/>
          <w:szCs w:val="24"/>
        </w:rPr>
      </w:pPr>
    </w:p>
    <w:p w:rsidR="000550CD" w:rsidRPr="00A60A42" w:rsidRDefault="000550CD" w:rsidP="00A60A42">
      <w:pPr>
        <w:spacing w:after="0" w:line="240" w:lineRule="auto"/>
        <w:jc w:val="both"/>
        <w:rPr>
          <w:rFonts w:eastAsia="Calibri" w:cstheme="minorHAnsi"/>
          <w:sz w:val="24"/>
          <w:szCs w:val="24"/>
        </w:rPr>
      </w:pPr>
    </w:p>
    <w:p w:rsidR="00BD6D44" w:rsidRPr="00A60A42" w:rsidRDefault="00BD6D44" w:rsidP="00A60A42">
      <w:pPr>
        <w:spacing w:after="0" w:line="240" w:lineRule="auto"/>
        <w:jc w:val="both"/>
        <w:rPr>
          <w:rFonts w:cstheme="minorHAnsi"/>
          <w:b/>
          <w:sz w:val="24"/>
          <w:szCs w:val="24"/>
          <w:u w:val="single"/>
        </w:rPr>
      </w:pPr>
      <w:r w:rsidRPr="00A60A42">
        <w:rPr>
          <w:rFonts w:cstheme="minorHAnsi"/>
          <w:b/>
          <w:sz w:val="24"/>
          <w:szCs w:val="24"/>
          <w:u w:val="single"/>
        </w:rPr>
        <w:t>Zestaw nr 5 z dnia 29.06.2022 r.</w:t>
      </w:r>
    </w:p>
    <w:p w:rsidR="00BD6D44" w:rsidRPr="00A60A42" w:rsidRDefault="00BD6D44" w:rsidP="00A60A42">
      <w:pPr>
        <w:spacing w:after="0" w:line="240" w:lineRule="auto"/>
        <w:jc w:val="both"/>
        <w:rPr>
          <w:rFonts w:cstheme="minorHAnsi"/>
          <w:sz w:val="24"/>
          <w:szCs w:val="24"/>
          <w:u w:val="single"/>
        </w:rPr>
      </w:pPr>
    </w:p>
    <w:p w:rsidR="00BD6D44" w:rsidRPr="000550CD" w:rsidRDefault="00BD6D44" w:rsidP="00A60A42">
      <w:pPr>
        <w:spacing w:after="0" w:line="240" w:lineRule="auto"/>
        <w:jc w:val="both"/>
        <w:rPr>
          <w:rFonts w:cstheme="minorHAnsi"/>
          <w:b/>
          <w:sz w:val="24"/>
          <w:szCs w:val="24"/>
          <w:u w:val="single"/>
        </w:rPr>
      </w:pPr>
      <w:r w:rsidRPr="000550CD">
        <w:rPr>
          <w:rFonts w:cstheme="minorHAnsi"/>
          <w:b/>
          <w:sz w:val="24"/>
          <w:szCs w:val="24"/>
          <w:u w:val="single"/>
        </w:rPr>
        <w:t>Pytanie 1:</w:t>
      </w:r>
    </w:p>
    <w:p w:rsidR="00753794" w:rsidRPr="000550CD" w:rsidRDefault="00BD6D44" w:rsidP="00A60A42">
      <w:pPr>
        <w:spacing w:after="0" w:line="240" w:lineRule="auto"/>
        <w:jc w:val="both"/>
        <w:rPr>
          <w:rFonts w:cstheme="minorHAnsi"/>
          <w:sz w:val="24"/>
          <w:szCs w:val="24"/>
        </w:rPr>
      </w:pPr>
      <w:r w:rsidRPr="000550CD">
        <w:rPr>
          <w:rFonts w:cstheme="minorHAnsi"/>
          <w:sz w:val="24"/>
          <w:szCs w:val="24"/>
        </w:rPr>
        <w:t>Co kryje się pod pozycją nr 94. w przedmiarze do Etapu 1. - "Obniżeni</w:t>
      </w:r>
      <w:r w:rsidR="00753794" w:rsidRPr="000550CD">
        <w:rPr>
          <w:rFonts w:cstheme="minorHAnsi"/>
          <w:sz w:val="24"/>
          <w:szCs w:val="24"/>
        </w:rPr>
        <w:t xml:space="preserve">e zwierciadła wody gruntowej"? </w:t>
      </w:r>
    </w:p>
    <w:p w:rsidR="00A60A42" w:rsidRPr="000550CD" w:rsidRDefault="00BD6D44" w:rsidP="00A60A42">
      <w:pPr>
        <w:spacing w:after="0" w:line="240" w:lineRule="auto"/>
        <w:jc w:val="both"/>
        <w:rPr>
          <w:rFonts w:cstheme="minorHAnsi"/>
          <w:sz w:val="24"/>
          <w:szCs w:val="24"/>
        </w:rPr>
      </w:pPr>
      <w:r w:rsidRPr="000550CD">
        <w:rPr>
          <w:rFonts w:cstheme="minorHAnsi"/>
          <w:sz w:val="24"/>
          <w:szCs w:val="24"/>
        </w:rPr>
        <w:t xml:space="preserve">Chodzi o roboty geotechniczne czy chodzi o system drenażu wokół boiska? </w:t>
      </w:r>
      <w:r w:rsidRPr="000550CD">
        <w:rPr>
          <w:rFonts w:cstheme="minorHAnsi"/>
          <w:sz w:val="24"/>
          <w:szCs w:val="24"/>
        </w:rPr>
        <w:br/>
        <w:t>W kosztorysie sanitarnym jest punkt 2.4 "Instalacja drenarska boiska", wiec rozumiem, że chodzi tutaj o roboty budowlane/geotechniczne mające na uwadze obniżenie zwierciadła wody gruntowej?</w:t>
      </w:r>
    </w:p>
    <w:p w:rsidR="00753794" w:rsidRPr="000550CD" w:rsidRDefault="00753794" w:rsidP="00A60A42">
      <w:pPr>
        <w:spacing w:after="0" w:line="240" w:lineRule="auto"/>
        <w:jc w:val="both"/>
        <w:rPr>
          <w:rFonts w:cstheme="minorHAnsi"/>
          <w:b/>
          <w:sz w:val="24"/>
          <w:szCs w:val="24"/>
          <w:u w:val="single"/>
        </w:rPr>
      </w:pPr>
      <w:r w:rsidRPr="000550CD">
        <w:rPr>
          <w:rFonts w:cstheme="minorHAnsi"/>
          <w:b/>
          <w:sz w:val="24"/>
          <w:szCs w:val="24"/>
          <w:u w:val="single"/>
        </w:rPr>
        <w:t>Odpowiedź:</w:t>
      </w:r>
    </w:p>
    <w:p w:rsidR="00492480" w:rsidRPr="000550CD" w:rsidRDefault="00753794" w:rsidP="00A60A42">
      <w:pPr>
        <w:spacing w:after="0" w:line="240" w:lineRule="auto"/>
        <w:jc w:val="both"/>
        <w:rPr>
          <w:rFonts w:cstheme="minorHAnsi"/>
          <w:sz w:val="24"/>
          <w:szCs w:val="24"/>
        </w:rPr>
      </w:pPr>
      <w:r w:rsidRPr="000550CD">
        <w:rPr>
          <w:rFonts w:cstheme="minorHAnsi"/>
          <w:sz w:val="24"/>
          <w:szCs w:val="24"/>
        </w:rPr>
        <w:t>P</w:t>
      </w:r>
      <w:r w:rsidR="007211FA" w:rsidRPr="000550CD">
        <w:rPr>
          <w:rFonts w:cstheme="minorHAnsi"/>
          <w:sz w:val="24"/>
          <w:szCs w:val="24"/>
        </w:rPr>
        <w:t xml:space="preserve">osadowienie ściany oporowej w najniższej części jest poniżej poziomu wody gruntowej, pozycja 94 to obniżenie poziomu wody gruntowej na czas wykonywania posadowienia ścinany </w:t>
      </w:r>
      <w:r w:rsidRPr="000550CD">
        <w:rPr>
          <w:rFonts w:cstheme="minorHAnsi"/>
          <w:sz w:val="24"/>
          <w:szCs w:val="24"/>
        </w:rPr>
        <w:br/>
      </w:r>
      <w:r w:rsidR="007211FA" w:rsidRPr="000550CD">
        <w:rPr>
          <w:rFonts w:cstheme="minorHAnsi"/>
          <w:sz w:val="24"/>
          <w:szCs w:val="24"/>
        </w:rPr>
        <w:t>i ściany oporowej.</w:t>
      </w:r>
    </w:p>
    <w:p w:rsidR="000550CD" w:rsidRDefault="000550CD" w:rsidP="008E69FC">
      <w:pPr>
        <w:spacing w:after="0" w:line="276" w:lineRule="auto"/>
        <w:jc w:val="both"/>
        <w:rPr>
          <w:rFonts w:eastAsia="Calibri" w:cstheme="minorHAnsi"/>
          <w:sz w:val="24"/>
          <w:szCs w:val="24"/>
        </w:rPr>
      </w:pPr>
    </w:p>
    <w:p w:rsidR="00AB4C6E" w:rsidRDefault="00AB4C6E" w:rsidP="008E69FC">
      <w:pPr>
        <w:spacing w:after="0" w:line="276" w:lineRule="auto"/>
        <w:jc w:val="both"/>
        <w:rPr>
          <w:rFonts w:eastAsia="Calibri" w:cstheme="minorHAnsi"/>
          <w:sz w:val="24"/>
          <w:szCs w:val="24"/>
        </w:rPr>
      </w:pPr>
    </w:p>
    <w:p w:rsidR="00AB4C6E" w:rsidRDefault="00AB4C6E" w:rsidP="008E69FC">
      <w:pPr>
        <w:spacing w:after="0" w:line="276" w:lineRule="auto"/>
        <w:jc w:val="both"/>
        <w:rPr>
          <w:rFonts w:eastAsia="Calibri" w:cstheme="minorHAnsi"/>
          <w:sz w:val="24"/>
          <w:szCs w:val="24"/>
        </w:rPr>
      </w:pPr>
    </w:p>
    <w:p w:rsidR="00AB4C6E" w:rsidRPr="000550CD" w:rsidRDefault="00AB4C6E" w:rsidP="008E69FC">
      <w:pPr>
        <w:spacing w:after="0" w:line="276" w:lineRule="auto"/>
        <w:jc w:val="both"/>
        <w:rPr>
          <w:rFonts w:eastAsia="Calibri" w:cstheme="minorHAnsi"/>
          <w:sz w:val="24"/>
          <w:szCs w:val="24"/>
        </w:rPr>
      </w:pPr>
    </w:p>
    <w:p w:rsidR="008E69FC" w:rsidRPr="000550CD" w:rsidRDefault="008E69FC" w:rsidP="008E69FC">
      <w:pPr>
        <w:spacing w:after="0" w:line="276" w:lineRule="auto"/>
        <w:jc w:val="both"/>
        <w:rPr>
          <w:rFonts w:ascii="Calibri" w:hAnsi="Calibri" w:cs="Calibri"/>
          <w:sz w:val="24"/>
          <w:szCs w:val="24"/>
        </w:rPr>
      </w:pPr>
      <w:r w:rsidRPr="000550CD">
        <w:rPr>
          <w:rFonts w:eastAsia="Calibri" w:cstheme="minorHAnsi"/>
          <w:sz w:val="24"/>
          <w:szCs w:val="24"/>
        </w:rPr>
        <w:lastRenderedPageBreak/>
        <w:t xml:space="preserve">W ślad za powyższym informujemy </w:t>
      </w:r>
      <w:r w:rsidRPr="000550CD">
        <w:rPr>
          <w:rFonts w:ascii="Calibri" w:hAnsi="Calibri" w:cs="Calibri"/>
          <w:sz w:val="24"/>
          <w:szCs w:val="24"/>
        </w:rPr>
        <w:t xml:space="preserve"> o zmianie terminu składania ofert i zmianie terminu związania ofertą.</w:t>
      </w:r>
    </w:p>
    <w:p w:rsidR="008E69FC" w:rsidRPr="000550CD" w:rsidRDefault="008E69FC" w:rsidP="008E69FC">
      <w:pPr>
        <w:spacing w:after="0" w:line="276" w:lineRule="auto"/>
        <w:jc w:val="both"/>
        <w:rPr>
          <w:rFonts w:ascii="Calibri" w:hAnsi="Calibri" w:cs="Calibri"/>
          <w:sz w:val="24"/>
          <w:szCs w:val="24"/>
        </w:rPr>
      </w:pPr>
    </w:p>
    <w:p w:rsidR="008E69FC" w:rsidRPr="000550CD" w:rsidRDefault="008E69FC" w:rsidP="008E69FC">
      <w:pPr>
        <w:spacing w:after="0" w:line="276" w:lineRule="auto"/>
        <w:jc w:val="both"/>
        <w:rPr>
          <w:rFonts w:ascii="Calibri" w:hAnsi="Calibri" w:cs="Calibri"/>
          <w:b/>
          <w:sz w:val="24"/>
          <w:szCs w:val="24"/>
        </w:rPr>
      </w:pPr>
      <w:r w:rsidRPr="000550CD">
        <w:rPr>
          <w:rFonts w:ascii="Calibri" w:hAnsi="Calibri" w:cs="Calibri"/>
          <w:sz w:val="24"/>
          <w:szCs w:val="24"/>
        </w:rPr>
        <w:t xml:space="preserve">Nowy termin składania ofert: </w:t>
      </w:r>
      <w:r w:rsidRPr="000550CD">
        <w:rPr>
          <w:rFonts w:ascii="Calibri" w:hAnsi="Calibri" w:cs="Calibri"/>
          <w:b/>
          <w:sz w:val="24"/>
          <w:szCs w:val="24"/>
        </w:rPr>
        <w:t>1</w:t>
      </w:r>
      <w:r w:rsidR="00C37667">
        <w:rPr>
          <w:rFonts w:ascii="Calibri" w:hAnsi="Calibri" w:cs="Calibri"/>
          <w:b/>
          <w:sz w:val="24"/>
          <w:szCs w:val="24"/>
        </w:rPr>
        <w:t>4</w:t>
      </w:r>
      <w:r w:rsidRPr="000550CD">
        <w:rPr>
          <w:rFonts w:ascii="Calibri" w:hAnsi="Calibri" w:cs="Calibri"/>
          <w:b/>
          <w:sz w:val="24"/>
          <w:szCs w:val="24"/>
        </w:rPr>
        <w:t xml:space="preserve"> lipca 2022 r.</w:t>
      </w:r>
    </w:p>
    <w:p w:rsidR="008E69FC" w:rsidRPr="000550CD" w:rsidRDefault="008E69FC" w:rsidP="008E69FC">
      <w:pPr>
        <w:spacing w:after="0" w:line="276" w:lineRule="auto"/>
        <w:jc w:val="both"/>
        <w:rPr>
          <w:rFonts w:ascii="Calibri" w:hAnsi="Calibri" w:cs="Calibri"/>
          <w:sz w:val="24"/>
          <w:szCs w:val="24"/>
        </w:rPr>
      </w:pPr>
    </w:p>
    <w:p w:rsidR="008E69FC" w:rsidRPr="000550CD" w:rsidRDefault="008E69FC" w:rsidP="008E69FC">
      <w:pPr>
        <w:spacing w:after="0" w:line="276" w:lineRule="auto"/>
        <w:jc w:val="both"/>
        <w:rPr>
          <w:rFonts w:ascii="Calibri" w:hAnsi="Calibri" w:cs="Calibri"/>
          <w:b/>
          <w:sz w:val="24"/>
          <w:szCs w:val="24"/>
        </w:rPr>
      </w:pPr>
      <w:r w:rsidRPr="000550CD">
        <w:rPr>
          <w:rFonts w:ascii="Calibri" w:hAnsi="Calibri" w:cs="Calibri"/>
          <w:sz w:val="24"/>
          <w:szCs w:val="24"/>
        </w:rPr>
        <w:t xml:space="preserve">Nowy termin otwarcia ofert: </w:t>
      </w:r>
      <w:r w:rsidRPr="000550CD">
        <w:rPr>
          <w:rFonts w:ascii="Calibri" w:hAnsi="Calibri" w:cs="Calibri"/>
          <w:b/>
          <w:sz w:val="24"/>
          <w:szCs w:val="24"/>
        </w:rPr>
        <w:t>1</w:t>
      </w:r>
      <w:r w:rsidR="00C37667">
        <w:rPr>
          <w:rFonts w:ascii="Calibri" w:hAnsi="Calibri" w:cs="Calibri"/>
          <w:b/>
          <w:sz w:val="24"/>
          <w:szCs w:val="24"/>
        </w:rPr>
        <w:t>4</w:t>
      </w:r>
      <w:r w:rsidRPr="000550CD">
        <w:rPr>
          <w:rFonts w:ascii="Calibri" w:hAnsi="Calibri" w:cs="Calibri"/>
          <w:b/>
          <w:sz w:val="24"/>
          <w:szCs w:val="24"/>
        </w:rPr>
        <w:t xml:space="preserve"> lipca 2022 r.</w:t>
      </w:r>
    </w:p>
    <w:p w:rsidR="008E69FC" w:rsidRPr="000550CD" w:rsidRDefault="008E69FC" w:rsidP="008E69FC">
      <w:pPr>
        <w:spacing w:after="0" w:line="276" w:lineRule="auto"/>
        <w:jc w:val="both"/>
        <w:rPr>
          <w:rFonts w:ascii="Calibri" w:hAnsi="Calibri" w:cs="Calibri"/>
          <w:sz w:val="24"/>
          <w:szCs w:val="24"/>
        </w:rPr>
      </w:pPr>
    </w:p>
    <w:p w:rsidR="008E69FC" w:rsidRPr="000550CD" w:rsidRDefault="008E69FC" w:rsidP="008E69FC">
      <w:pPr>
        <w:spacing w:after="0" w:line="276" w:lineRule="auto"/>
        <w:jc w:val="both"/>
        <w:rPr>
          <w:rFonts w:ascii="Calibri" w:hAnsi="Calibri" w:cs="Calibri"/>
          <w:sz w:val="24"/>
          <w:szCs w:val="24"/>
        </w:rPr>
      </w:pPr>
      <w:r w:rsidRPr="000550CD">
        <w:rPr>
          <w:rFonts w:ascii="Calibri" w:hAnsi="Calibri" w:cs="Calibri"/>
          <w:sz w:val="24"/>
          <w:szCs w:val="24"/>
        </w:rPr>
        <w:t xml:space="preserve">Nowy termin związania ofertą </w:t>
      </w:r>
      <w:r w:rsidR="00BF140E" w:rsidRPr="000550CD">
        <w:rPr>
          <w:rFonts w:ascii="Calibri" w:hAnsi="Calibri" w:cs="Calibri"/>
          <w:b/>
          <w:sz w:val="24"/>
          <w:szCs w:val="24"/>
        </w:rPr>
        <w:t>1</w:t>
      </w:r>
      <w:r w:rsidR="00C37667">
        <w:rPr>
          <w:rFonts w:ascii="Calibri" w:hAnsi="Calibri" w:cs="Calibri"/>
          <w:b/>
          <w:sz w:val="24"/>
          <w:szCs w:val="24"/>
        </w:rPr>
        <w:t>2</w:t>
      </w:r>
      <w:r w:rsidRPr="000550CD">
        <w:rPr>
          <w:rFonts w:ascii="Calibri" w:hAnsi="Calibri" w:cs="Calibri"/>
          <w:b/>
          <w:sz w:val="24"/>
          <w:szCs w:val="24"/>
        </w:rPr>
        <w:t xml:space="preserve"> sierpnia 2022 r.</w:t>
      </w:r>
      <w:r w:rsidRPr="000550CD">
        <w:rPr>
          <w:rFonts w:ascii="Calibri" w:hAnsi="Calibri" w:cs="Calibri"/>
          <w:sz w:val="24"/>
          <w:szCs w:val="24"/>
        </w:rPr>
        <w:t xml:space="preserve"> </w:t>
      </w:r>
    </w:p>
    <w:p w:rsidR="008E69FC" w:rsidRPr="000550CD" w:rsidRDefault="008E69FC" w:rsidP="008E69FC">
      <w:pPr>
        <w:rPr>
          <w:sz w:val="24"/>
          <w:szCs w:val="24"/>
        </w:rPr>
      </w:pPr>
    </w:p>
    <w:p w:rsidR="000550CD" w:rsidRPr="000550CD" w:rsidRDefault="000550CD" w:rsidP="008E69FC">
      <w:pPr>
        <w:rPr>
          <w:sz w:val="24"/>
          <w:szCs w:val="24"/>
        </w:rPr>
      </w:pPr>
    </w:p>
    <w:p w:rsidR="008E69FC" w:rsidRPr="000550CD" w:rsidRDefault="008E69FC" w:rsidP="00BF140E">
      <w:pPr>
        <w:jc w:val="both"/>
        <w:rPr>
          <w:sz w:val="24"/>
          <w:szCs w:val="24"/>
        </w:rPr>
      </w:pPr>
      <w:r w:rsidRPr="000550CD">
        <w:rPr>
          <w:sz w:val="24"/>
          <w:szCs w:val="24"/>
        </w:rPr>
        <w:t>Powyższe</w:t>
      </w:r>
      <w:r w:rsidR="008E1432" w:rsidRPr="000550CD">
        <w:rPr>
          <w:sz w:val="24"/>
          <w:szCs w:val="24"/>
        </w:rPr>
        <w:t xml:space="preserve"> zmiany</w:t>
      </w:r>
      <w:r w:rsidRPr="000550CD">
        <w:rPr>
          <w:sz w:val="24"/>
          <w:szCs w:val="24"/>
        </w:rPr>
        <w:t xml:space="preserve"> </w:t>
      </w:r>
      <w:r w:rsidR="00BF140E" w:rsidRPr="000550CD">
        <w:rPr>
          <w:sz w:val="24"/>
          <w:szCs w:val="24"/>
        </w:rPr>
        <w:t>należy uznać</w:t>
      </w:r>
      <w:r w:rsidRPr="000550CD">
        <w:rPr>
          <w:sz w:val="24"/>
          <w:szCs w:val="24"/>
        </w:rPr>
        <w:t xml:space="preserve"> </w:t>
      </w:r>
      <w:r w:rsidR="00BF140E" w:rsidRPr="000550CD">
        <w:rPr>
          <w:sz w:val="24"/>
          <w:szCs w:val="24"/>
        </w:rPr>
        <w:t xml:space="preserve">za </w:t>
      </w:r>
      <w:r w:rsidRPr="000550CD">
        <w:rPr>
          <w:sz w:val="24"/>
          <w:szCs w:val="24"/>
        </w:rPr>
        <w:t>wprowadzone do SWZ w odpowiednich miejscach</w:t>
      </w:r>
      <w:r w:rsidR="00BF140E" w:rsidRPr="000550CD">
        <w:rPr>
          <w:sz w:val="24"/>
          <w:szCs w:val="24"/>
        </w:rPr>
        <w:t xml:space="preserve"> (IDW </w:t>
      </w:r>
      <w:r w:rsidR="008E1432" w:rsidRPr="000550CD">
        <w:rPr>
          <w:sz w:val="24"/>
          <w:szCs w:val="24"/>
        </w:rPr>
        <w:t xml:space="preserve">                            </w:t>
      </w:r>
      <w:r w:rsidR="00BF140E" w:rsidRPr="000550CD">
        <w:rPr>
          <w:sz w:val="24"/>
          <w:szCs w:val="24"/>
        </w:rPr>
        <w:t>i dokumentacja projektowa)</w:t>
      </w:r>
      <w:r w:rsidRPr="000550CD">
        <w:rPr>
          <w:sz w:val="24"/>
          <w:szCs w:val="24"/>
        </w:rPr>
        <w:t xml:space="preserve"> na podstawie </w:t>
      </w:r>
      <w:r w:rsidR="008E1432" w:rsidRPr="000550CD">
        <w:rPr>
          <w:sz w:val="24"/>
          <w:szCs w:val="24"/>
        </w:rPr>
        <w:t>niniejszej Odpowiedzi</w:t>
      </w:r>
      <w:r w:rsidR="00BF140E" w:rsidRPr="000550CD">
        <w:rPr>
          <w:sz w:val="24"/>
          <w:szCs w:val="24"/>
        </w:rPr>
        <w:t xml:space="preserve"> </w:t>
      </w:r>
      <w:r w:rsidR="008E1432" w:rsidRPr="000550CD">
        <w:rPr>
          <w:sz w:val="24"/>
          <w:szCs w:val="24"/>
        </w:rPr>
        <w:t xml:space="preserve">oraz </w:t>
      </w:r>
      <w:r w:rsidRPr="000550CD">
        <w:rPr>
          <w:sz w:val="24"/>
          <w:szCs w:val="24"/>
        </w:rPr>
        <w:t xml:space="preserve">Ogłoszenia o zmianie ogłoszenia opublikowanego w dniu </w:t>
      </w:r>
      <w:r w:rsidR="00BF140E" w:rsidRPr="000550CD">
        <w:rPr>
          <w:sz w:val="24"/>
          <w:szCs w:val="24"/>
        </w:rPr>
        <w:t>0</w:t>
      </w:r>
      <w:r w:rsidR="004205F7">
        <w:rPr>
          <w:sz w:val="24"/>
          <w:szCs w:val="24"/>
        </w:rPr>
        <w:t>8</w:t>
      </w:r>
      <w:r w:rsidR="00BF140E" w:rsidRPr="000550CD">
        <w:rPr>
          <w:sz w:val="24"/>
          <w:szCs w:val="24"/>
        </w:rPr>
        <w:t xml:space="preserve"> lipca</w:t>
      </w:r>
      <w:r w:rsidRPr="000550CD">
        <w:rPr>
          <w:sz w:val="24"/>
          <w:szCs w:val="24"/>
        </w:rPr>
        <w:t xml:space="preserve"> 2022 r.</w:t>
      </w:r>
    </w:p>
    <w:p w:rsidR="008E69FC" w:rsidRPr="000550CD" w:rsidRDefault="008E69FC" w:rsidP="00A60A42">
      <w:pPr>
        <w:spacing w:after="0" w:line="240" w:lineRule="auto"/>
        <w:jc w:val="both"/>
        <w:rPr>
          <w:rFonts w:eastAsia="Calibri" w:cstheme="minorHAnsi"/>
          <w:sz w:val="24"/>
          <w:szCs w:val="24"/>
        </w:rPr>
      </w:pPr>
    </w:p>
    <w:p w:rsidR="00492480" w:rsidRPr="000550CD" w:rsidRDefault="00492480" w:rsidP="00A60A42">
      <w:pPr>
        <w:spacing w:after="0" w:line="240" w:lineRule="auto"/>
        <w:jc w:val="right"/>
        <w:rPr>
          <w:rFonts w:eastAsia="Calibri" w:cstheme="minorHAnsi"/>
          <w:b/>
          <w:i/>
          <w:sz w:val="24"/>
          <w:szCs w:val="24"/>
        </w:rPr>
      </w:pPr>
      <w:r w:rsidRPr="000550CD">
        <w:rPr>
          <w:rFonts w:eastAsia="Calibri" w:cstheme="minorHAnsi"/>
          <w:b/>
          <w:i/>
          <w:sz w:val="24"/>
          <w:szCs w:val="24"/>
        </w:rPr>
        <w:t>Z poważaniem</w:t>
      </w:r>
    </w:p>
    <w:p w:rsidR="00EF6E63" w:rsidRPr="000550CD" w:rsidRDefault="004C04FF" w:rsidP="00A60A42">
      <w:pPr>
        <w:spacing w:after="0" w:line="240" w:lineRule="auto"/>
        <w:jc w:val="right"/>
        <w:rPr>
          <w:rFonts w:eastAsia="Calibri" w:cstheme="minorHAnsi"/>
          <w:i/>
          <w:sz w:val="24"/>
          <w:szCs w:val="24"/>
        </w:rPr>
      </w:pPr>
      <w:r w:rsidRPr="000550CD">
        <w:rPr>
          <w:rFonts w:eastAsia="Calibri" w:cstheme="minorHAnsi"/>
          <w:i/>
          <w:sz w:val="24"/>
          <w:szCs w:val="24"/>
        </w:rPr>
        <w:t xml:space="preserve">Z-ca Prezydenta Miasta </w:t>
      </w:r>
    </w:p>
    <w:p w:rsidR="004C04FF" w:rsidRPr="000550CD" w:rsidRDefault="004C04FF" w:rsidP="00A60A42">
      <w:pPr>
        <w:spacing w:after="0" w:line="240" w:lineRule="auto"/>
        <w:jc w:val="right"/>
        <w:rPr>
          <w:rFonts w:eastAsia="Calibri" w:cstheme="minorHAnsi"/>
          <w:i/>
          <w:sz w:val="24"/>
          <w:szCs w:val="24"/>
        </w:rPr>
      </w:pPr>
      <w:r w:rsidRPr="000550CD">
        <w:rPr>
          <w:rFonts w:eastAsia="Calibri" w:cstheme="minorHAnsi"/>
          <w:i/>
          <w:sz w:val="24"/>
          <w:szCs w:val="24"/>
        </w:rPr>
        <w:t>Tomas</w:t>
      </w:r>
      <w:r w:rsidR="00EF6E63" w:rsidRPr="000550CD">
        <w:rPr>
          <w:rFonts w:eastAsia="Calibri" w:cstheme="minorHAnsi"/>
          <w:i/>
          <w:sz w:val="24"/>
          <w:szCs w:val="24"/>
        </w:rPr>
        <w:t>z Jurek</w:t>
      </w:r>
    </w:p>
    <w:p w:rsidR="008849F3" w:rsidRPr="00A60A42" w:rsidRDefault="008849F3" w:rsidP="00A60A42">
      <w:pPr>
        <w:spacing w:after="0" w:line="240" w:lineRule="auto"/>
        <w:rPr>
          <w:rFonts w:eastAsia="Calibri" w:cstheme="minorHAnsi"/>
          <w:sz w:val="16"/>
          <w:szCs w:val="16"/>
        </w:rPr>
      </w:pPr>
    </w:p>
    <w:p w:rsidR="008849F3" w:rsidRPr="00A60A42" w:rsidRDefault="008849F3" w:rsidP="00A60A42">
      <w:pPr>
        <w:spacing w:after="0" w:line="240" w:lineRule="auto"/>
        <w:jc w:val="both"/>
        <w:rPr>
          <w:rFonts w:cstheme="minorHAnsi"/>
          <w:sz w:val="24"/>
          <w:szCs w:val="24"/>
          <w:u w:val="single"/>
        </w:rPr>
      </w:pPr>
    </w:p>
    <w:p w:rsidR="008849F3" w:rsidRPr="00A60A42" w:rsidRDefault="008849F3" w:rsidP="00A60A42">
      <w:pPr>
        <w:spacing w:after="0" w:line="240" w:lineRule="auto"/>
        <w:jc w:val="both"/>
        <w:rPr>
          <w:rFonts w:cstheme="minorHAnsi"/>
          <w:sz w:val="24"/>
          <w:szCs w:val="24"/>
          <w:u w:val="single"/>
        </w:rPr>
      </w:pPr>
    </w:p>
    <w:p w:rsidR="008849F3" w:rsidRPr="00A60A42" w:rsidRDefault="008849F3" w:rsidP="00A60A42">
      <w:pPr>
        <w:spacing w:after="0" w:line="240" w:lineRule="auto"/>
        <w:jc w:val="both"/>
        <w:rPr>
          <w:rFonts w:cstheme="minorHAnsi"/>
          <w:sz w:val="24"/>
          <w:szCs w:val="24"/>
          <w:u w:val="single"/>
        </w:rPr>
      </w:pPr>
    </w:p>
    <w:p w:rsidR="00BC30AA" w:rsidRPr="00A60A42" w:rsidRDefault="00BC30AA" w:rsidP="00A60A42">
      <w:pPr>
        <w:spacing w:after="0" w:line="240" w:lineRule="auto"/>
        <w:jc w:val="both"/>
        <w:rPr>
          <w:rFonts w:cstheme="minorHAnsi"/>
          <w:sz w:val="24"/>
          <w:szCs w:val="24"/>
          <w:u w:val="single"/>
        </w:rPr>
      </w:pPr>
    </w:p>
    <w:p w:rsidR="00356C7D" w:rsidRPr="00A60A42" w:rsidRDefault="00356C7D" w:rsidP="00A60A42">
      <w:pPr>
        <w:spacing w:line="240" w:lineRule="auto"/>
        <w:rPr>
          <w:rFonts w:cstheme="minorHAnsi"/>
        </w:rPr>
      </w:pPr>
    </w:p>
    <w:sectPr w:rsidR="00356C7D" w:rsidRPr="00A60A42" w:rsidSect="00EF6E63">
      <w:footerReference w:type="default" r:id="rId10"/>
      <w:pgSz w:w="11906" w:h="16838"/>
      <w:pgMar w:top="1560" w:right="1274" w:bottom="1276"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2FA" w:rsidRDefault="002002FA" w:rsidP="00BF140E">
      <w:pPr>
        <w:spacing w:after="0" w:line="240" w:lineRule="auto"/>
      </w:pPr>
      <w:r>
        <w:separator/>
      </w:r>
    </w:p>
  </w:endnote>
  <w:endnote w:type="continuationSeparator" w:id="0">
    <w:p w:rsidR="002002FA" w:rsidRDefault="002002FA" w:rsidP="00BF14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IDFont+F4">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574377"/>
      <w:docPartObj>
        <w:docPartGallery w:val="Page Numbers (Bottom of Page)"/>
        <w:docPartUnique/>
      </w:docPartObj>
    </w:sdtPr>
    <w:sdtContent>
      <w:p w:rsidR="003A06FC" w:rsidRDefault="00D94DF1">
        <w:pPr>
          <w:pStyle w:val="Stopka"/>
          <w:jc w:val="right"/>
        </w:pPr>
        <w:fldSimple w:instr=" PAGE   \* MERGEFORMAT ">
          <w:r w:rsidR="004205F7">
            <w:rPr>
              <w:noProof/>
            </w:rPr>
            <w:t>14</w:t>
          </w:r>
        </w:fldSimple>
      </w:p>
    </w:sdtContent>
  </w:sdt>
  <w:p w:rsidR="003A06FC" w:rsidRDefault="003A06F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2FA" w:rsidRDefault="002002FA" w:rsidP="00BF140E">
      <w:pPr>
        <w:spacing w:after="0" w:line="240" w:lineRule="auto"/>
      </w:pPr>
      <w:r>
        <w:separator/>
      </w:r>
    </w:p>
  </w:footnote>
  <w:footnote w:type="continuationSeparator" w:id="0">
    <w:p w:rsidR="002002FA" w:rsidRDefault="002002FA" w:rsidP="00BF14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B5425"/>
    <w:multiLevelType w:val="hybridMultilevel"/>
    <w:tmpl w:val="B9AA2976"/>
    <w:lvl w:ilvl="0" w:tplc="45A8A7C2">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1C7D24D2"/>
    <w:multiLevelType w:val="hybridMultilevel"/>
    <w:tmpl w:val="53BA686C"/>
    <w:lvl w:ilvl="0" w:tplc="579445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356C7D"/>
    <w:rsid w:val="000339A7"/>
    <w:rsid w:val="000437E6"/>
    <w:rsid w:val="000550CD"/>
    <w:rsid w:val="0006254D"/>
    <w:rsid w:val="000B71C8"/>
    <w:rsid w:val="000D51DA"/>
    <w:rsid w:val="00117D2E"/>
    <w:rsid w:val="0019214F"/>
    <w:rsid w:val="001D09F0"/>
    <w:rsid w:val="001E5C82"/>
    <w:rsid w:val="002002FA"/>
    <w:rsid w:val="002456F8"/>
    <w:rsid w:val="0029017C"/>
    <w:rsid w:val="002A3C58"/>
    <w:rsid w:val="002D54C7"/>
    <w:rsid w:val="00321E99"/>
    <w:rsid w:val="00356C7D"/>
    <w:rsid w:val="0039355B"/>
    <w:rsid w:val="003A06FC"/>
    <w:rsid w:val="003B7705"/>
    <w:rsid w:val="004205F7"/>
    <w:rsid w:val="004630A8"/>
    <w:rsid w:val="00492480"/>
    <w:rsid w:val="004B7149"/>
    <w:rsid w:val="004C04FF"/>
    <w:rsid w:val="005763C5"/>
    <w:rsid w:val="005C7786"/>
    <w:rsid w:val="00666062"/>
    <w:rsid w:val="006D6465"/>
    <w:rsid w:val="007211FA"/>
    <w:rsid w:val="00746AF9"/>
    <w:rsid w:val="00753794"/>
    <w:rsid w:val="00784A93"/>
    <w:rsid w:val="007D63D9"/>
    <w:rsid w:val="007E2737"/>
    <w:rsid w:val="007E5EA7"/>
    <w:rsid w:val="007E6A8D"/>
    <w:rsid w:val="00804235"/>
    <w:rsid w:val="00830C97"/>
    <w:rsid w:val="0087121E"/>
    <w:rsid w:val="008849F3"/>
    <w:rsid w:val="008E1432"/>
    <w:rsid w:val="008E69FC"/>
    <w:rsid w:val="00901C0F"/>
    <w:rsid w:val="0093212F"/>
    <w:rsid w:val="0095732A"/>
    <w:rsid w:val="0096592B"/>
    <w:rsid w:val="009719B2"/>
    <w:rsid w:val="009B5603"/>
    <w:rsid w:val="009C7CAD"/>
    <w:rsid w:val="00A60A42"/>
    <w:rsid w:val="00A81A03"/>
    <w:rsid w:val="00AB4C6E"/>
    <w:rsid w:val="00B11F32"/>
    <w:rsid w:val="00BB2337"/>
    <w:rsid w:val="00BC30AA"/>
    <w:rsid w:val="00BC5CC9"/>
    <w:rsid w:val="00BD6D44"/>
    <w:rsid w:val="00BF140E"/>
    <w:rsid w:val="00C37667"/>
    <w:rsid w:val="00C50A5F"/>
    <w:rsid w:val="00C51261"/>
    <w:rsid w:val="00C619F6"/>
    <w:rsid w:val="00C846FE"/>
    <w:rsid w:val="00C909C5"/>
    <w:rsid w:val="00C97977"/>
    <w:rsid w:val="00CC510F"/>
    <w:rsid w:val="00CE6B88"/>
    <w:rsid w:val="00CF0DE3"/>
    <w:rsid w:val="00D266B7"/>
    <w:rsid w:val="00D62A7D"/>
    <w:rsid w:val="00D77F7D"/>
    <w:rsid w:val="00D87819"/>
    <w:rsid w:val="00D94DF1"/>
    <w:rsid w:val="00E47E07"/>
    <w:rsid w:val="00E6454A"/>
    <w:rsid w:val="00EA123A"/>
    <w:rsid w:val="00EA5E9A"/>
    <w:rsid w:val="00EF6603"/>
    <w:rsid w:val="00EF6E63"/>
    <w:rsid w:val="00F23C79"/>
    <w:rsid w:val="00F96EC1"/>
    <w:rsid w:val="00FD17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6C7D"/>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619F6"/>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normalny tekst,L1,Numerowanie,Akapit z listą5"/>
    <w:basedOn w:val="Normalny"/>
    <w:link w:val="AkapitzlistZnak"/>
    <w:uiPriority w:val="99"/>
    <w:qFormat/>
    <w:rsid w:val="001D09F0"/>
    <w:pPr>
      <w:spacing w:after="0" w:line="240" w:lineRule="auto"/>
      <w:ind w:left="720"/>
      <w:contextualSpacing/>
    </w:pPr>
    <w:rPr>
      <w:rFonts w:ascii="Times New Roman" w:eastAsia="Times New Roman" w:hAnsi="Times New Roman" w:cs="Times New Roman"/>
      <w:sz w:val="24"/>
      <w:szCs w:val="24"/>
    </w:rPr>
  </w:style>
  <w:style w:type="character" w:customStyle="1" w:styleId="AkapitzlistZnak">
    <w:name w:val="Akapit z listą Znak"/>
    <w:aliases w:val="normalny tekst Znak,L1 Znak,Numerowanie Znak,Akapit z listą5 Znak"/>
    <w:link w:val="Akapitzlist"/>
    <w:uiPriority w:val="99"/>
    <w:locked/>
    <w:rsid w:val="001D09F0"/>
    <w:rPr>
      <w:rFonts w:ascii="Times New Roman" w:eastAsia="Times New Roman" w:hAnsi="Times New Roman" w:cs="Times New Roman"/>
      <w:sz w:val="24"/>
      <w:szCs w:val="24"/>
    </w:rPr>
  </w:style>
  <w:style w:type="table" w:styleId="Tabela-Siatka">
    <w:name w:val="Table Grid"/>
    <w:basedOn w:val="Standardowy"/>
    <w:uiPriority w:val="59"/>
    <w:rsid w:val="000B7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BC30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30AA"/>
    <w:rPr>
      <w:rFonts w:ascii="Tahoma" w:hAnsi="Tahoma" w:cs="Tahoma"/>
      <w:sz w:val="16"/>
      <w:szCs w:val="16"/>
    </w:rPr>
  </w:style>
  <w:style w:type="paragraph" w:styleId="Nagwek">
    <w:name w:val="header"/>
    <w:basedOn w:val="Normalny"/>
    <w:link w:val="NagwekZnak"/>
    <w:uiPriority w:val="99"/>
    <w:semiHidden/>
    <w:unhideWhenUsed/>
    <w:rsid w:val="00BF140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F140E"/>
  </w:style>
  <w:style w:type="paragraph" w:styleId="Stopka">
    <w:name w:val="footer"/>
    <w:basedOn w:val="Normalny"/>
    <w:link w:val="StopkaZnak"/>
    <w:uiPriority w:val="99"/>
    <w:unhideWhenUsed/>
    <w:rsid w:val="00BF14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140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sp.waw.pl/is-pib/laboratorium-nawierzchni-sportowy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D51048-B293-48C8-855B-7ED43E5E8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14</Pages>
  <Words>4305</Words>
  <Characters>25835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mjanas</dc:creator>
  <cp:lastModifiedBy>mjanas</cp:lastModifiedBy>
  <cp:revision>18</cp:revision>
  <cp:lastPrinted>2022-07-07T10:29:00Z</cp:lastPrinted>
  <dcterms:created xsi:type="dcterms:W3CDTF">2022-07-07T06:31:00Z</dcterms:created>
  <dcterms:modified xsi:type="dcterms:W3CDTF">2022-07-08T10:29:00Z</dcterms:modified>
</cp:coreProperties>
</file>