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50A" w:rsidRPr="003A550A" w:rsidRDefault="003A550A" w:rsidP="003A550A">
      <w:pPr>
        <w:pStyle w:val="Tekstpodstawowywcity"/>
        <w:ind w:left="0" w:firstLine="0"/>
        <w:jc w:val="left"/>
        <w:rPr>
          <w:rFonts w:ascii="Cambria" w:hAnsi="Cambria" w:cs="Tahoma"/>
          <w:b/>
          <w:sz w:val="20"/>
        </w:rPr>
      </w:pPr>
    </w:p>
    <w:p w:rsidR="003A550A" w:rsidRPr="003A550A" w:rsidRDefault="003A550A" w:rsidP="003A550A">
      <w:pPr>
        <w:pStyle w:val="Tekstpodstawowywcity"/>
        <w:ind w:left="0" w:firstLine="0"/>
        <w:jc w:val="left"/>
        <w:rPr>
          <w:rFonts w:ascii="Cambria" w:hAnsi="Cambria" w:cs="Tahoma"/>
          <w:b/>
          <w:sz w:val="20"/>
        </w:rPr>
      </w:pPr>
    </w:p>
    <w:p w:rsidR="009F7EAE" w:rsidRPr="00F43A1D" w:rsidRDefault="009F7EAE" w:rsidP="009F7EAE">
      <w:pPr>
        <w:spacing w:line="240" w:lineRule="auto"/>
        <w:jc w:val="right"/>
        <w:rPr>
          <w:rFonts w:ascii="Cambria" w:hAnsi="Cambria" w:cs="Tahoma"/>
          <w:u w:val="single"/>
        </w:rPr>
      </w:pPr>
      <w:r w:rsidRPr="00F43A1D">
        <w:rPr>
          <w:rFonts w:ascii="Cambria" w:hAnsi="Cambria" w:cs="Tahoma"/>
          <w:u w:val="single"/>
        </w:rPr>
        <w:t xml:space="preserve">Numer postępowania: </w:t>
      </w:r>
      <w:r w:rsidR="0072799B">
        <w:rPr>
          <w:rFonts w:ascii="Cambria" w:hAnsi="Cambria" w:cs="Tahoma"/>
          <w:u w:val="single"/>
        </w:rPr>
        <w:t>WRIK.271.1.37</w:t>
      </w:r>
      <w:r w:rsidR="00DB3638">
        <w:rPr>
          <w:rFonts w:ascii="Cambria" w:hAnsi="Cambria" w:cs="Tahoma"/>
          <w:u w:val="single"/>
        </w:rPr>
        <w:t>.2022</w:t>
      </w:r>
      <w:r w:rsidRPr="008C7CD1">
        <w:rPr>
          <w:rFonts w:ascii="Cambria" w:hAnsi="Cambria" w:cs="Tahoma"/>
          <w:u w:val="single"/>
        </w:rPr>
        <w:t>.ZP</w:t>
      </w:r>
    </w:p>
    <w:p w:rsidR="009F7EAE" w:rsidRPr="00F43A1D" w:rsidRDefault="009F7EAE" w:rsidP="009F7EAE">
      <w:pPr>
        <w:pStyle w:val="Tekstpodstawowywcity"/>
        <w:ind w:left="0" w:firstLine="0"/>
        <w:rPr>
          <w:rFonts w:ascii="Cambria" w:hAnsi="Cambria" w:cs="Tahoma"/>
          <w:b/>
          <w:sz w:val="22"/>
          <w:szCs w:val="22"/>
        </w:rPr>
      </w:pPr>
    </w:p>
    <w:p w:rsidR="009F7EAE"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9F7EAE" w:rsidRDefault="009F7EAE" w:rsidP="009F7EAE">
      <w:pPr>
        <w:pStyle w:val="Tekstpodstawowywcity"/>
        <w:ind w:left="0" w:hanging="426"/>
        <w:rPr>
          <w:rFonts w:ascii="Cambria" w:hAnsi="Cambria" w:cs="Tahoma"/>
          <w:b/>
          <w:sz w:val="28"/>
          <w:szCs w:val="28"/>
          <w:u w:val="single"/>
        </w:rPr>
      </w:pPr>
    </w:p>
    <w:p w:rsidR="009F7EAE" w:rsidRPr="00957D47"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123BDE" w:rsidP="009F7EAE">
      <w:pPr>
        <w:spacing w:after="0" w:line="240" w:lineRule="auto"/>
        <w:ind w:hanging="426"/>
        <w:rPr>
          <w:rFonts w:ascii="Cambria" w:hAnsi="Cambria" w:cs="CIDFont+F2"/>
          <w:b/>
          <w:color w:val="FFC000"/>
          <w:lang w:eastAsia="pl-PL"/>
        </w:rPr>
      </w:pPr>
      <w:hyperlink r:id="rId9"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123BDE" w:rsidP="009F7EAE">
      <w:pPr>
        <w:spacing w:after="0" w:line="240" w:lineRule="auto"/>
        <w:ind w:hanging="426"/>
        <w:rPr>
          <w:rFonts w:ascii="Cambria" w:hAnsi="Cambria"/>
          <w:b/>
        </w:rPr>
      </w:pPr>
      <w:hyperlink r:id="rId10"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123BDE" w:rsidP="009F7EAE">
      <w:pPr>
        <w:spacing w:after="0" w:line="240" w:lineRule="auto"/>
        <w:ind w:left="426" w:hanging="852"/>
        <w:rPr>
          <w:rFonts w:ascii="Cambria" w:hAnsi="Cambria"/>
        </w:rPr>
      </w:pPr>
      <w:hyperlink r:id="rId11"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F43A1D"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9F7EAE" w:rsidRPr="003F67C1"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9F7EAE" w:rsidRDefault="009F7EAE" w:rsidP="009F7EAE">
      <w:pPr>
        <w:spacing w:line="240" w:lineRule="auto"/>
        <w:jc w:val="center"/>
        <w:rPr>
          <w:rFonts w:ascii="Cambria" w:hAnsi="Cambria" w:cs="Tahoma"/>
          <w:b/>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 xml:space="preserve">Zamówienie </w:t>
      </w:r>
      <w:proofErr w:type="spellStart"/>
      <w:r w:rsidRPr="00F43A1D">
        <w:rPr>
          <w:rFonts w:ascii="Cambria" w:hAnsi="Cambria" w:cs="Tahoma"/>
          <w:b/>
        </w:rPr>
        <w:t>pn</w:t>
      </w:r>
      <w:proofErr w:type="spellEnd"/>
      <w:r w:rsidRPr="00F43A1D">
        <w:rPr>
          <w:rFonts w:ascii="Cambria" w:hAnsi="Cambria" w:cs="Tahoma"/>
          <w:b/>
        </w:rPr>
        <w:t>:</w:t>
      </w:r>
    </w:p>
    <w:p w:rsidR="0072799B" w:rsidRPr="0072799B" w:rsidRDefault="0072799B" w:rsidP="0072799B">
      <w:pPr>
        <w:spacing w:line="276" w:lineRule="auto"/>
        <w:jc w:val="center"/>
        <w:rPr>
          <w:rFonts w:ascii="Cambria" w:hAnsi="Cambria"/>
          <w:b/>
          <w:color w:val="0070C0"/>
          <w:sz w:val="28"/>
          <w:szCs w:val="28"/>
        </w:rPr>
      </w:pPr>
      <w:r w:rsidRPr="0072799B">
        <w:rPr>
          <w:rFonts w:ascii="Cambria" w:hAnsi="Cambria" w:cstheme="minorHAnsi"/>
          <w:b/>
          <w:color w:val="0070C0"/>
          <w:sz w:val="28"/>
          <w:szCs w:val="28"/>
        </w:rPr>
        <w:t xml:space="preserve">Koncepcja sieci komunikacji rowerowej w regionie – działanie II.2 projektu pn. „Tomaszów Mazowiecki – opracowanie dokumentacji w ramach wsparcia rozwoju miast POPT 2014-2020” </w:t>
      </w:r>
      <w:r w:rsidRPr="0072799B">
        <w:rPr>
          <w:rFonts w:ascii="Cambria" w:hAnsi="Cambria" w:cs="Arial"/>
          <w:b/>
          <w:color w:val="0070C0"/>
          <w:sz w:val="28"/>
          <w:szCs w:val="28"/>
        </w:rPr>
        <w:t>współfinansowanego ze środków Unii Europejskiej w ramach Programu Operacyjnego Pomoc Techniczna 2014 – 2020.</w:t>
      </w:r>
    </w:p>
    <w:p w:rsidR="009F7EAE" w:rsidRDefault="009F7EAE" w:rsidP="009F7EAE">
      <w:pPr>
        <w:pStyle w:val="Nagwek3"/>
        <w:numPr>
          <w:ilvl w:val="0"/>
          <w:numId w:val="0"/>
        </w:numPr>
        <w:spacing w:before="60" w:after="60"/>
        <w:jc w:val="both"/>
        <w:rPr>
          <w:rFonts w:ascii="Cambria" w:hAnsi="Cambria" w:cstheme="minorHAnsi"/>
          <w:bCs/>
          <w:color w:val="0070C0"/>
          <w:sz w:val="20"/>
        </w:rPr>
      </w:pP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E93E41" w:rsidRDefault="00DB3638" w:rsidP="009F7EAE">
      <w:pPr>
        <w:pStyle w:val="Styl1"/>
        <w:widowControl/>
        <w:spacing w:before="0"/>
        <w:jc w:val="right"/>
        <w:rPr>
          <w:rFonts w:ascii="Cambria" w:hAnsi="Cambria" w:cs="Tahoma"/>
          <w:sz w:val="22"/>
          <w:szCs w:val="22"/>
        </w:rPr>
      </w:pPr>
      <w:r>
        <w:rPr>
          <w:rFonts w:ascii="Cambria" w:hAnsi="Cambria" w:cs="Tahoma"/>
          <w:sz w:val="22"/>
          <w:szCs w:val="22"/>
        </w:rPr>
        <w:t>Tomas</w:t>
      </w:r>
      <w:r w:rsidR="00DC0F82">
        <w:rPr>
          <w:rFonts w:ascii="Cambria" w:hAnsi="Cambria" w:cs="Tahoma"/>
          <w:sz w:val="22"/>
          <w:szCs w:val="22"/>
        </w:rPr>
        <w:t>zów Mazowiecki, dnia 07.07.2022 r.</w:t>
      </w:r>
    </w:p>
    <w:p w:rsidR="009F7EAE" w:rsidRPr="0072799B" w:rsidRDefault="00E93E41" w:rsidP="0072799B">
      <w:pPr>
        <w:pStyle w:val="Styl1"/>
        <w:widowControl/>
        <w:spacing w:before="0"/>
        <w:jc w:val="right"/>
        <w:rPr>
          <w:rFonts w:ascii="Cambria" w:hAnsi="Cambria" w:cs="Tahoma"/>
          <w:sz w:val="22"/>
          <w:szCs w:val="22"/>
        </w:rPr>
      </w:pPr>
      <w:r>
        <w:rPr>
          <w:rFonts w:ascii="Cambria" w:hAnsi="Cambria" w:cs="Tahoma"/>
          <w:sz w:val="22"/>
          <w:szCs w:val="22"/>
        </w:rPr>
        <w:t xml:space="preserve">Tomasz Jurek – Zastępca Prezydenta Miasta Tomaszowa </w:t>
      </w:r>
      <w:proofErr w:type="spellStart"/>
      <w:r>
        <w:rPr>
          <w:rFonts w:ascii="Cambria" w:hAnsi="Cambria" w:cs="Tahoma"/>
          <w:sz w:val="22"/>
          <w:szCs w:val="22"/>
        </w:rPr>
        <w:t>Maz</w:t>
      </w:r>
      <w:proofErr w:type="spellEnd"/>
      <w:r>
        <w:rPr>
          <w:rFonts w:ascii="Cambria" w:hAnsi="Cambria" w:cs="Tahoma"/>
          <w:sz w:val="22"/>
          <w:szCs w:val="22"/>
        </w:rPr>
        <w:t>.</w:t>
      </w:r>
    </w:p>
    <w:p w:rsidR="007565A3" w:rsidRDefault="007565A3" w:rsidP="009F7EAE">
      <w:pPr>
        <w:pStyle w:val="Styl1"/>
        <w:widowControl/>
        <w:spacing w:before="0"/>
        <w:jc w:val="center"/>
        <w:rPr>
          <w:rFonts w:ascii="Cambria" w:hAnsi="Cambria" w:cs="Tahoma"/>
          <w:b/>
          <w:sz w:val="44"/>
          <w:szCs w:val="44"/>
        </w:rPr>
      </w:pP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9F7EAE" w:rsidRPr="00F43A1D" w:rsidRDefault="009F7EAE" w:rsidP="009F7EAE">
      <w:pPr>
        <w:spacing w:after="0" w:line="240" w:lineRule="auto"/>
        <w:jc w:val="both"/>
        <w:rPr>
          <w:rFonts w:ascii="Cambria" w:hAnsi="Cambria" w:cs="Tahoma"/>
          <w:b/>
        </w:rPr>
      </w:pPr>
    </w:p>
    <w:p w:rsidR="0097291C" w:rsidRDefault="0097291C" w:rsidP="009F7EAE">
      <w:pPr>
        <w:spacing w:after="0" w:line="240" w:lineRule="auto"/>
        <w:jc w:val="both"/>
        <w:rPr>
          <w:rFonts w:ascii="Cambria" w:hAnsi="Cambria" w:cs="Tahoma"/>
          <w:b/>
        </w:rPr>
      </w:pPr>
    </w:p>
    <w:p w:rsidR="0097291C" w:rsidRDefault="0097291C"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lastRenderedPageBreak/>
        <w:t>Rozdział 12</w:t>
      </w:r>
      <w:r w:rsidRPr="00F43A1D">
        <w:rPr>
          <w:rFonts w:ascii="Cambria" w:hAnsi="Cambria" w:cs="Tahoma"/>
          <w:b/>
        </w:rPr>
        <w:tab/>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Opis sposobu przygotowania oferty.</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9F7EAE" w:rsidRPr="00F43A1D" w:rsidRDefault="009F7EAE" w:rsidP="009F7EAE">
      <w:pPr>
        <w:pStyle w:val="WW-Tekstpodstawowy3"/>
        <w:ind w:right="-2"/>
        <w:rPr>
          <w:rFonts w:ascii="Cambria" w:hAnsi="Cambria" w:cs="Tahoma"/>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9F7EAE" w:rsidRDefault="009F7EAE" w:rsidP="00121E28">
      <w:pPr>
        <w:pStyle w:val="WW-Tekstpodstawowy3"/>
        <w:ind w:right="-2"/>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9F7EAE" w:rsidRPr="00F43A1D" w:rsidRDefault="009F7EAE" w:rsidP="009F7EAE">
      <w:pPr>
        <w:spacing w:after="0" w:line="240" w:lineRule="auto"/>
        <w:jc w:val="both"/>
        <w:rPr>
          <w:rFonts w:ascii="Cambria" w:hAnsi="Cambria" w:cs="Tahoma"/>
          <w:b/>
        </w:rPr>
      </w:pPr>
    </w:p>
    <w:p w:rsidR="00105186" w:rsidRDefault="00105186"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9F7EAE" w:rsidRDefault="009F7EAE" w:rsidP="00121E28">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DB3638" w:rsidRDefault="00DB3638" w:rsidP="00FA448A">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spacing w:after="0" w:line="240" w:lineRule="auto"/>
        <w:jc w:val="both"/>
        <w:rPr>
          <w:rFonts w:ascii="Cambria" w:hAnsi="Cambria" w:cs="Segoe UI"/>
          <w:shd w:val="clear" w:color="auto" w:fill="FFFFFF"/>
        </w:rPr>
      </w:pP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 xml:space="preserve">Oświadczenie o braku podstaw wykluczenia (składane przez wykonawcę i wykonawców wspólnie ubiegających się o zamówienie) składane na podst. art. 125 ust. 1 lub 4 </w:t>
      </w:r>
      <w:proofErr w:type="spellStart"/>
      <w:r w:rsidRPr="00D42A3C">
        <w:rPr>
          <w:rFonts w:ascii="Cambria" w:hAnsi="Cambria"/>
        </w:rPr>
        <w:t>pzp</w:t>
      </w:r>
      <w:proofErr w:type="spellEnd"/>
      <w:r w:rsidRPr="00D42A3C">
        <w:rPr>
          <w:rFonts w:ascii="Cambria" w:hAnsi="Cambria"/>
        </w:rPr>
        <w:t>,</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9F7EAE" w:rsidRDefault="009F7EAE" w:rsidP="009F7EAE">
      <w:pPr>
        <w:jc w:val="both"/>
        <w:rPr>
          <w:rFonts w:ascii="Cambria" w:hAnsi="Cambria" w:cs="Tahoma"/>
        </w:rPr>
      </w:pPr>
      <w:r w:rsidRPr="00D42A3C">
        <w:rPr>
          <w:rFonts w:ascii="Cambria" w:hAnsi="Cambria" w:cs="Tahoma"/>
        </w:rPr>
        <w:t xml:space="preserve">Wzór umowy </w:t>
      </w:r>
    </w:p>
    <w:p w:rsidR="009F7EAE" w:rsidRDefault="009F7EAE" w:rsidP="009F7EAE">
      <w:pPr>
        <w:ind w:left="426" w:hanging="426"/>
        <w:jc w:val="both"/>
        <w:rPr>
          <w:rFonts w:asciiTheme="majorHAnsi" w:hAnsiTheme="majorHAnsi" w:cs="Tahoma"/>
        </w:rPr>
      </w:pPr>
    </w:p>
    <w:p w:rsidR="00E106E0" w:rsidRPr="00D42A3C" w:rsidRDefault="00E106E0" w:rsidP="00E106E0">
      <w:pPr>
        <w:shd w:val="clear" w:color="auto" w:fill="F3F3F3"/>
        <w:ind w:left="993" w:hanging="993"/>
        <w:rPr>
          <w:rFonts w:ascii="Cambria" w:hAnsi="Cambria" w:cs="Tahoma"/>
          <w:b/>
          <w:sz w:val="36"/>
          <w:szCs w:val="36"/>
        </w:rPr>
      </w:pPr>
      <w:r>
        <w:rPr>
          <w:rFonts w:ascii="Cambria" w:hAnsi="Cambria" w:cs="Tahoma"/>
          <w:b/>
          <w:sz w:val="36"/>
          <w:szCs w:val="36"/>
        </w:rPr>
        <w:t>Część IV</w:t>
      </w:r>
    </w:p>
    <w:p w:rsidR="00E106E0" w:rsidRPr="00D42A3C" w:rsidRDefault="00E106E0" w:rsidP="00E106E0">
      <w:pPr>
        <w:jc w:val="both"/>
        <w:rPr>
          <w:rFonts w:ascii="Cambria" w:hAnsi="Cambria" w:cs="Tahoma"/>
        </w:rPr>
      </w:pPr>
      <w:r>
        <w:rPr>
          <w:rFonts w:ascii="Cambria" w:hAnsi="Cambria" w:cs="Tahoma"/>
        </w:rPr>
        <w:t>Szczegółowy opis przedmiotu zamówienia</w:t>
      </w: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DB3638" w:rsidRDefault="00DB3638" w:rsidP="00394E39">
      <w:pPr>
        <w:spacing w:after="0" w:line="240" w:lineRule="auto"/>
        <w:rPr>
          <w:rFonts w:ascii="Cambria" w:hAnsi="Cambria" w:cs="Tahoma"/>
          <w:b/>
          <w:sz w:val="36"/>
          <w:szCs w:val="36"/>
        </w:rPr>
      </w:pPr>
    </w:p>
    <w:p w:rsidR="00024F7A" w:rsidRDefault="00024F7A" w:rsidP="00577545">
      <w:pPr>
        <w:spacing w:after="0" w:line="240" w:lineRule="auto"/>
        <w:rPr>
          <w:rFonts w:ascii="Cambria" w:hAnsi="Cambria" w:cs="Tahoma"/>
          <w:b/>
          <w:sz w:val="36"/>
          <w:szCs w:val="36"/>
        </w:rPr>
      </w:pPr>
    </w:p>
    <w:p w:rsidR="00577545" w:rsidRDefault="00577545" w:rsidP="009F7EAE">
      <w:pPr>
        <w:spacing w:after="0" w:line="240" w:lineRule="auto"/>
        <w:ind w:left="992" w:hanging="992"/>
        <w:jc w:val="center"/>
        <w:rPr>
          <w:rFonts w:ascii="Cambria" w:hAnsi="Cambria" w:cs="Tahoma"/>
          <w:b/>
          <w:sz w:val="36"/>
          <w:szCs w:val="36"/>
        </w:rPr>
      </w:pPr>
    </w:p>
    <w:p w:rsidR="00577545" w:rsidRDefault="00577545" w:rsidP="009F7EAE">
      <w:pPr>
        <w:spacing w:after="0" w:line="240" w:lineRule="auto"/>
        <w:ind w:left="992" w:hanging="992"/>
        <w:jc w:val="center"/>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123BDE" w:rsidP="009F7EAE">
      <w:pPr>
        <w:pStyle w:val="Akapitzlist"/>
        <w:ind w:left="360"/>
        <w:rPr>
          <w:rFonts w:ascii="Cambria" w:hAnsi="Cambria" w:cs="CIDFont+F2"/>
          <w:color w:val="FFC000"/>
          <w:sz w:val="22"/>
          <w:szCs w:val="22"/>
          <w:lang w:eastAsia="pl-PL"/>
        </w:rPr>
      </w:pPr>
      <w:hyperlink r:id="rId13"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123BDE" w:rsidP="00121E28">
      <w:pPr>
        <w:pStyle w:val="Akapitzlist"/>
        <w:ind w:left="360"/>
        <w:rPr>
          <w:rFonts w:ascii="Cambria" w:hAnsi="Cambria"/>
          <w:sz w:val="22"/>
          <w:szCs w:val="22"/>
        </w:rPr>
      </w:pPr>
      <w:hyperlink r:id="rId14"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Pr="00F43A1D" w:rsidRDefault="009F7EAE" w:rsidP="009F7EAE">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line="240" w:lineRule="auto"/>
        <w:jc w:val="right"/>
        <w:rPr>
          <w:rFonts w:ascii="Cambria" w:hAnsi="Cambria" w:cs="Tahoma"/>
          <w:b/>
          <w:color w:val="FF0000"/>
        </w:rPr>
      </w:pP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9F7EAE" w:rsidRPr="00A7019F"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b/>
          <w:color w:val="FF0000"/>
          <w:highlight w:val="yellow"/>
        </w:rPr>
      </w:pPr>
      <w:r w:rsidRPr="00A7019F">
        <w:rPr>
          <w:rFonts w:ascii="Cambria" w:hAnsi="Cambria" w:cs="CIDFont+F2"/>
          <w:color w:val="FF0000"/>
          <w:highlight w:val="yellow"/>
          <w:lang w:eastAsia="pl-PL"/>
        </w:rPr>
        <w:t xml:space="preserve">ID postępowania z </w:t>
      </w:r>
      <w:proofErr w:type="spellStart"/>
      <w:r w:rsidRPr="00A7019F">
        <w:rPr>
          <w:rFonts w:ascii="Cambria" w:hAnsi="Cambria" w:cs="CIDFont+F2"/>
          <w:color w:val="FF0000"/>
          <w:highlight w:val="yellow"/>
          <w:lang w:eastAsia="pl-PL"/>
        </w:rPr>
        <w:t>miniPortalu</w:t>
      </w:r>
      <w:proofErr w:type="spellEnd"/>
      <w:r w:rsidRPr="00A7019F">
        <w:rPr>
          <w:rFonts w:ascii="Cambria" w:hAnsi="Cambria" w:cs="CIDFont+F2"/>
          <w:color w:val="FF0000"/>
          <w:highlight w:val="yellow"/>
          <w:lang w:eastAsia="pl-PL"/>
        </w:rPr>
        <w:t xml:space="preserve">: </w:t>
      </w:r>
      <w:r w:rsidR="00A7019F" w:rsidRPr="00A7019F">
        <w:rPr>
          <w:rFonts w:ascii="Arial" w:hAnsi="Arial" w:cs="Arial"/>
          <w:color w:val="FF0000"/>
          <w:highlight w:val="yellow"/>
          <w:shd w:val="clear" w:color="auto" w:fill="FFFFFF"/>
        </w:rPr>
        <w:t>b41ef0b8-426b-4e7c-8fe2-ae81378acb24</w:t>
      </w:r>
    </w:p>
    <w:p w:rsidR="009F7EAE" w:rsidRPr="00F43A1D" w:rsidRDefault="009F7EAE" w:rsidP="009F7EAE">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Pr="00F43A1D" w:rsidRDefault="009F7EAE" w:rsidP="009F7EAE">
      <w:pPr>
        <w:spacing w:line="240" w:lineRule="auto"/>
        <w:rPr>
          <w:rFonts w:ascii="Cambria" w:hAnsi="Cambria" w:cs="Tahoma"/>
          <w:b/>
        </w:rPr>
      </w:pPr>
    </w:p>
    <w:p w:rsidR="009F7EAE" w:rsidRDefault="009F7EAE" w:rsidP="009F7EAE">
      <w:pPr>
        <w:spacing w:after="0" w:line="240" w:lineRule="auto"/>
        <w:ind w:left="425" w:hanging="425"/>
        <w:jc w:val="center"/>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p>
    <w:p w:rsidR="009F7EAE" w:rsidRPr="00F43A1D" w:rsidRDefault="009F7EAE" w:rsidP="009F7EAE">
      <w:pPr>
        <w:spacing w:after="0" w:line="240" w:lineRule="auto"/>
        <w:ind w:left="425" w:hanging="425"/>
        <w:jc w:val="center"/>
        <w:rPr>
          <w:rFonts w:ascii="Cambria" w:hAnsi="Cambria"/>
          <w:b/>
        </w:rPr>
      </w:pPr>
      <w:r w:rsidRPr="00F43A1D">
        <w:rPr>
          <w:rFonts w:ascii="Cambria" w:hAnsi="Cambria"/>
          <w:b/>
        </w:rPr>
        <w:t>TRYB UDZIELENIA ZAMÓWIENIA</w:t>
      </w:r>
    </w:p>
    <w:p w:rsidR="009F7EAE" w:rsidRPr="00F43A1D" w:rsidRDefault="009F7EAE" w:rsidP="009F7EAE">
      <w:pPr>
        <w:spacing w:line="240" w:lineRule="auto"/>
        <w:jc w:val="both"/>
        <w:rPr>
          <w:rFonts w:ascii="Cambria" w:hAnsi="Cambria" w:cs="Tahoma"/>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pkt 1 ustawy Prawo zamówień publicznych (tekst. jedn. Dz. U. z 2021 r. poz. 1129 ze zm.) – zwana dalej </w:t>
      </w:r>
      <w:proofErr w:type="spellStart"/>
      <w:r w:rsidRPr="00F43A1D">
        <w:rPr>
          <w:rFonts w:ascii="Cambria" w:hAnsi="Cambria" w:cs="Tahoma"/>
          <w:sz w:val="22"/>
          <w:szCs w:val="22"/>
        </w:rPr>
        <w:t>pzp</w:t>
      </w:r>
      <w:proofErr w:type="spellEnd"/>
      <w:r w:rsidRPr="00F43A1D">
        <w:rPr>
          <w:rFonts w:ascii="Cambria" w:hAnsi="Cambria" w:cs="Tahoma"/>
          <w:sz w:val="22"/>
          <w:szCs w:val="22"/>
        </w:rPr>
        <w:t>.</w:t>
      </w:r>
    </w:p>
    <w:p w:rsidR="0072799B" w:rsidRPr="0072799B" w:rsidRDefault="009F7EAE" w:rsidP="0072799B">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 xml:space="preserve">amawiający nie ogranicza dostępu do informacji </w:t>
      </w:r>
      <w:r w:rsidRPr="00F43A1D">
        <w:rPr>
          <w:rFonts w:ascii="Cambria" w:hAnsi="Cambria"/>
          <w:sz w:val="22"/>
          <w:szCs w:val="22"/>
        </w:rPr>
        <w:lastRenderedPageBreak/>
        <w:t>związanych z tym postępowaniem a także nie określa w SWZ wymagań dotyczących zachowania poufnego charakteru informacji przekazanych wykonawcom w toku postępowania.</w:t>
      </w:r>
    </w:p>
    <w:p w:rsidR="0072799B" w:rsidRPr="0072799B" w:rsidRDefault="00DB3638" w:rsidP="0072799B">
      <w:pPr>
        <w:pStyle w:val="Akapitzlist"/>
        <w:numPr>
          <w:ilvl w:val="0"/>
          <w:numId w:val="39"/>
        </w:numPr>
        <w:ind w:left="284" w:hanging="284"/>
        <w:jc w:val="both"/>
        <w:rPr>
          <w:rFonts w:ascii="Cambria" w:hAnsi="Cambria" w:cs="Tahoma"/>
          <w:color w:val="002060"/>
          <w:sz w:val="22"/>
          <w:szCs w:val="22"/>
        </w:rPr>
      </w:pPr>
      <w:r w:rsidRPr="0072799B">
        <w:rPr>
          <w:rFonts w:ascii="Cambria" w:hAnsi="Cambria" w:cstheme="minorHAnsi"/>
          <w:color w:val="002060"/>
          <w:sz w:val="22"/>
          <w:szCs w:val="22"/>
        </w:rPr>
        <w:t xml:space="preserve">Zamówienie współfinansowane ze środków </w:t>
      </w:r>
      <w:r w:rsidRPr="0072799B">
        <w:rPr>
          <w:rFonts w:ascii="Cambria" w:hAnsi="Cambria" w:cstheme="minorHAnsi"/>
          <w:bCs/>
          <w:color w:val="002060"/>
          <w:sz w:val="22"/>
          <w:szCs w:val="22"/>
        </w:rPr>
        <w:t>Unii Europejskiej</w:t>
      </w:r>
      <w:r w:rsidR="00E73A63" w:rsidRPr="0072799B">
        <w:rPr>
          <w:rFonts w:ascii="Cambria" w:hAnsi="Cambria" w:cstheme="minorHAnsi"/>
          <w:bCs/>
          <w:color w:val="002060"/>
          <w:sz w:val="22"/>
          <w:szCs w:val="22"/>
        </w:rPr>
        <w:t xml:space="preserve"> z Funduszu Spójności, </w:t>
      </w:r>
      <w:r w:rsidRPr="0072799B">
        <w:rPr>
          <w:rFonts w:ascii="Cambria" w:hAnsi="Cambria" w:cstheme="minorHAnsi"/>
          <w:bCs/>
          <w:color w:val="002060"/>
          <w:sz w:val="22"/>
          <w:szCs w:val="22"/>
        </w:rPr>
        <w:t>w ramach Programu Op</w:t>
      </w:r>
      <w:r w:rsidR="00E73A63" w:rsidRPr="0072799B">
        <w:rPr>
          <w:rFonts w:ascii="Cambria" w:hAnsi="Cambria" w:cstheme="minorHAnsi"/>
          <w:bCs/>
          <w:color w:val="002060"/>
          <w:sz w:val="22"/>
          <w:szCs w:val="22"/>
        </w:rPr>
        <w:t>eracyjnego Pomoc Techniczna 2014-2</w:t>
      </w:r>
      <w:r w:rsidRPr="0072799B">
        <w:rPr>
          <w:rFonts w:ascii="Cambria" w:hAnsi="Cambria" w:cstheme="minorHAnsi"/>
          <w:bCs/>
          <w:color w:val="002060"/>
          <w:sz w:val="22"/>
          <w:szCs w:val="22"/>
        </w:rPr>
        <w:t>020 oraz z</w:t>
      </w:r>
      <w:r w:rsidR="00E73A63" w:rsidRPr="0072799B">
        <w:rPr>
          <w:rFonts w:ascii="Cambria" w:hAnsi="Cambria" w:cstheme="minorHAnsi"/>
          <w:bCs/>
          <w:color w:val="002060"/>
          <w:sz w:val="22"/>
          <w:szCs w:val="22"/>
        </w:rPr>
        <w:t>e środków z</w:t>
      </w:r>
      <w:r w:rsidR="00024F7A" w:rsidRPr="0072799B">
        <w:rPr>
          <w:rFonts w:ascii="Cambria" w:hAnsi="Cambria" w:cstheme="minorHAnsi"/>
          <w:bCs/>
          <w:color w:val="002060"/>
          <w:sz w:val="22"/>
          <w:szCs w:val="22"/>
        </w:rPr>
        <w:t xml:space="preserve"> budżetu państwa i </w:t>
      </w:r>
      <w:r w:rsidR="0072799B" w:rsidRPr="0072799B">
        <w:rPr>
          <w:rFonts w:ascii="Cambria" w:hAnsi="Cambria" w:cstheme="minorHAnsi"/>
          <w:color w:val="002060"/>
          <w:sz w:val="22"/>
          <w:szCs w:val="22"/>
        </w:rPr>
        <w:t>stanowi działanie II.2 projektu pn. „Tomaszów Mazowiecki – opracowanie dokumentacji w ramach wsparcia rozwoju miast POPT 2014-2020” współfinansowanego ze środków Unii Europejskiej z Funduszu Spójności w ramach  Programu Operacyjnego Pomoc Techniczna 2014 – 2020. </w:t>
      </w:r>
    </w:p>
    <w:p w:rsidR="00DB3638" w:rsidRPr="0072799B" w:rsidRDefault="00DB3638" w:rsidP="0072799B">
      <w:pPr>
        <w:pStyle w:val="Akapitzlist"/>
        <w:numPr>
          <w:ilvl w:val="0"/>
          <w:numId w:val="39"/>
        </w:numPr>
        <w:spacing w:line="276" w:lineRule="auto"/>
        <w:ind w:left="284" w:hanging="284"/>
        <w:jc w:val="both"/>
        <w:rPr>
          <w:rFonts w:ascii="Cambria" w:hAnsi="Cambria" w:cs="Tahoma"/>
          <w:color w:val="002060"/>
          <w:sz w:val="22"/>
          <w:szCs w:val="22"/>
        </w:rPr>
      </w:pPr>
      <w:r w:rsidRPr="0072799B">
        <w:rPr>
          <w:rFonts w:ascii="Cambria" w:hAnsi="Cambria" w:cstheme="minorHAnsi"/>
          <w:color w:val="002060"/>
          <w:sz w:val="22"/>
          <w:szCs w:val="22"/>
        </w:rPr>
        <w:t xml:space="preserve">Nazwa projektu: </w:t>
      </w:r>
      <w:r w:rsidR="00E73A63" w:rsidRPr="0072799B">
        <w:rPr>
          <w:rFonts w:ascii="Cambria" w:hAnsi="Cambria" w:cstheme="minorHAnsi"/>
          <w:bCs/>
          <w:color w:val="002060"/>
          <w:sz w:val="22"/>
          <w:szCs w:val="22"/>
        </w:rPr>
        <w:t>„Tomaszów Mazowiecki – opracowanie dokumentacji w ramach wsparcia rozwoju miast POPT 2014-2020”, współfinansowanego ze środków Unii Europejskiej z Funduszu Spójności w ramach  Programu Operacyjnego Pomoc Techniczna 2014 – 2020.</w:t>
      </w:r>
      <w:r w:rsidR="00E73A63" w:rsidRPr="0072799B">
        <w:rPr>
          <w:rFonts w:cstheme="minorHAnsi"/>
          <w:bCs/>
          <w:color w:val="002060"/>
        </w:rPr>
        <w:t xml:space="preserve"> </w:t>
      </w:r>
    </w:p>
    <w:p w:rsidR="00DB3638" w:rsidRPr="00024F7A" w:rsidRDefault="00DB3638" w:rsidP="00DB3638">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eastAsia="Arial Unicode MS" w:hAnsi="Cambria" w:cstheme="minorHAnsi"/>
          <w:color w:val="002060"/>
          <w:sz w:val="22"/>
          <w:szCs w:val="22"/>
        </w:rPr>
        <w:t xml:space="preserve">Udział % środków w wartości zamówienia wynosi: </w:t>
      </w:r>
      <w:r w:rsidRPr="00E73A63">
        <w:rPr>
          <w:rFonts w:ascii="Cambria" w:hAnsi="Cambria" w:cs="Arial"/>
          <w:color w:val="002060"/>
          <w:sz w:val="22"/>
          <w:szCs w:val="22"/>
        </w:rPr>
        <w:t>85% ze środków Unii Europejskiej</w:t>
      </w:r>
      <w:r w:rsidR="00E73A63">
        <w:rPr>
          <w:rFonts w:ascii="Cambria" w:hAnsi="Cambria" w:cs="Arial"/>
          <w:color w:val="002060"/>
          <w:sz w:val="22"/>
          <w:szCs w:val="22"/>
        </w:rPr>
        <w:t xml:space="preserve"> z Funduszu Spójności</w:t>
      </w:r>
      <w:r w:rsidRPr="00E73A63">
        <w:rPr>
          <w:rFonts w:ascii="Cambria" w:hAnsi="Cambria" w:cs="Arial"/>
          <w:color w:val="002060"/>
          <w:sz w:val="22"/>
          <w:szCs w:val="22"/>
        </w:rPr>
        <w:t>, w ramach Programu Operacyjnego Pomoc Techniczna 2014-2020 oraz 15% z</w:t>
      </w:r>
      <w:r w:rsidR="00E73A63">
        <w:rPr>
          <w:rFonts w:ascii="Cambria" w:hAnsi="Cambria" w:cs="Arial"/>
          <w:color w:val="002060"/>
          <w:sz w:val="22"/>
          <w:szCs w:val="22"/>
        </w:rPr>
        <w:t>e środków z</w:t>
      </w:r>
      <w:r w:rsidRPr="00E73A63">
        <w:rPr>
          <w:rFonts w:ascii="Cambria" w:hAnsi="Cambria" w:cs="Arial"/>
          <w:color w:val="002060"/>
          <w:sz w:val="22"/>
          <w:szCs w:val="22"/>
        </w:rPr>
        <w:t xml:space="preserve"> budżetu państwa</w:t>
      </w:r>
      <w:r w:rsidR="00E73A63">
        <w:rPr>
          <w:rFonts w:ascii="Cambria" w:hAnsi="Cambria" w:cs="Arial"/>
          <w:color w:val="002060"/>
          <w:sz w:val="22"/>
          <w:szCs w:val="22"/>
        </w:rPr>
        <w:t>.</w:t>
      </w:r>
    </w:p>
    <w:p w:rsidR="00024F7A" w:rsidRPr="00E73A63" w:rsidRDefault="00024F7A" w:rsidP="00024F7A">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hAnsi="Cambria" w:cs="Tahoma"/>
          <w:color w:val="002060"/>
          <w:sz w:val="22"/>
          <w:szCs w:val="22"/>
        </w:rPr>
        <w:t xml:space="preserve">Niniejsze zamówienie prowadzone jest zgodnie z zasadą konkurencyjności na podstawie sekcji 6.5.2 pkt 4 - </w:t>
      </w:r>
      <w:r w:rsidRPr="00E73A63">
        <w:rPr>
          <w:rFonts w:ascii="Cambria" w:hAnsi="Cambria"/>
          <w:color w:val="002060"/>
          <w:sz w:val="22"/>
          <w:szCs w:val="22"/>
        </w:rPr>
        <w:t>Wytycznych w zakresie kwalifikowalności wydatków w ramach Europejskiego Funduszu Rozwoju Regionalnego, Europejskiego Funduszu Społecznego oraz Funduszu Spójności na lata 2014-2020.</w:t>
      </w:r>
    </w:p>
    <w:p w:rsidR="00024F7A" w:rsidRPr="00024F7A" w:rsidRDefault="00024F7A" w:rsidP="00024F7A">
      <w:pPr>
        <w:spacing w:line="276" w:lineRule="auto"/>
        <w:jc w:val="both"/>
        <w:rPr>
          <w:rFonts w:ascii="Cambria" w:hAnsi="Cambria" w:cs="Tahoma"/>
          <w:color w:val="002060"/>
        </w:rPr>
      </w:pP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43A1D" w:rsidRDefault="009F7EAE" w:rsidP="009F7EAE">
      <w:pPr>
        <w:spacing w:line="240" w:lineRule="auto"/>
        <w:jc w:val="both"/>
        <w:rPr>
          <w:rFonts w:ascii="Cambria" w:hAnsi="Cambria" w:cs="Tahoma"/>
        </w:rPr>
      </w:pPr>
      <w:r w:rsidRPr="00F43A1D">
        <w:rPr>
          <w:rFonts w:ascii="Cambria" w:hAnsi="Cambria" w:cs="Tahoma"/>
        </w:rPr>
        <w:t xml:space="preserve">Zamawiający nie przewiduje wyboru najkorzystniejszej oferty z możliwością prowadzenia negocjacji,  o których mowa w art. 275 pkt 2 i 3 </w:t>
      </w:r>
      <w:proofErr w:type="spellStart"/>
      <w:r w:rsidRPr="00F43A1D">
        <w:rPr>
          <w:rFonts w:ascii="Cambria" w:hAnsi="Cambria" w:cs="Tahoma"/>
        </w:rPr>
        <w:t>pzp</w:t>
      </w:r>
      <w:proofErr w:type="spellEnd"/>
      <w:r w:rsidRPr="00F43A1D">
        <w:rPr>
          <w:rFonts w:ascii="Cambria" w:hAnsi="Cambria" w:cs="Tahoma"/>
        </w:rPr>
        <w:t>.</w:t>
      </w:r>
    </w:p>
    <w:p w:rsidR="009F7EAE" w:rsidRPr="00F43A1D" w:rsidRDefault="009F7EAE" w:rsidP="009F7EAE">
      <w:pPr>
        <w:spacing w:line="240" w:lineRule="auto"/>
        <w:ind w:left="426" w:hanging="426"/>
        <w:jc w:val="center"/>
        <w:rPr>
          <w:rFonts w:ascii="Cambria" w:hAnsi="Cambria" w:cs="Tahoma"/>
          <w:b/>
          <w:color w:val="FF0000"/>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b/>
        </w:rPr>
        <w:t>OPIS PRZEDMIOTU ZAMÓWIENIA</w:t>
      </w:r>
    </w:p>
    <w:p w:rsidR="009F7EAE" w:rsidRPr="00D42A3C"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3F6769" w:rsidRPr="003F6769" w:rsidRDefault="003F6769" w:rsidP="003F6769">
      <w:pPr>
        <w:numPr>
          <w:ilvl w:val="0"/>
          <w:numId w:val="12"/>
        </w:numPr>
        <w:tabs>
          <w:tab w:val="clear" w:pos="720"/>
          <w:tab w:val="num" w:pos="284"/>
        </w:tabs>
        <w:suppressAutoHyphens/>
        <w:spacing w:after="0" w:line="240" w:lineRule="auto"/>
        <w:ind w:left="284" w:hanging="284"/>
        <w:jc w:val="both"/>
        <w:rPr>
          <w:rFonts w:ascii="Cambria" w:hAnsi="Cambria" w:cs="Tahoma"/>
        </w:rPr>
      </w:pPr>
      <w:r w:rsidRPr="003F6769">
        <w:rPr>
          <w:rFonts w:ascii="Cambria" w:hAnsi="Cambria" w:cstheme="minorHAnsi"/>
          <w:color w:val="000000"/>
        </w:rPr>
        <w:t>Przedmiotem zamówienia jest koncepcja sieci komunikacji rowerowej dwóch gmin, która posłuży Zamawiającemu do aplikowania o środki zewnętrzne w kolejnej perspektywie finansowej.</w:t>
      </w:r>
    </w:p>
    <w:p w:rsidR="003F6769" w:rsidRPr="003F6769" w:rsidRDefault="003F6769" w:rsidP="003F6769">
      <w:pPr>
        <w:pStyle w:val="Akapitzlist"/>
        <w:rPr>
          <w:rFonts w:ascii="Cambria" w:hAnsi="Cambria"/>
          <w:sz w:val="22"/>
          <w:szCs w:val="22"/>
        </w:rPr>
      </w:pPr>
    </w:p>
    <w:p w:rsidR="003F6769" w:rsidRPr="003F6769" w:rsidRDefault="00394E39" w:rsidP="003F6769">
      <w:pPr>
        <w:numPr>
          <w:ilvl w:val="0"/>
          <w:numId w:val="12"/>
        </w:numPr>
        <w:tabs>
          <w:tab w:val="clear" w:pos="720"/>
          <w:tab w:val="num" w:pos="284"/>
        </w:tabs>
        <w:suppressAutoHyphens/>
        <w:spacing w:after="0" w:line="240" w:lineRule="auto"/>
        <w:ind w:left="284" w:hanging="284"/>
        <w:jc w:val="both"/>
        <w:rPr>
          <w:rFonts w:ascii="Cambria" w:hAnsi="Cambria" w:cs="Tahoma"/>
        </w:rPr>
      </w:pPr>
      <w:r w:rsidRPr="003F6769">
        <w:rPr>
          <w:rFonts w:ascii="Cambria" w:hAnsi="Cambria"/>
        </w:rPr>
        <w:t>Opis przedmiotu zamówienia:</w:t>
      </w:r>
      <w:r w:rsidR="00FA448A" w:rsidRPr="003F6769">
        <w:rPr>
          <w:rFonts w:ascii="Cambria" w:eastAsia="Lucida Sans Unicode" w:hAnsi="Cambria" w:cstheme="minorHAnsi"/>
          <w:bCs/>
        </w:rPr>
        <w:t xml:space="preserve"> </w:t>
      </w:r>
      <w:r w:rsidR="003F6769" w:rsidRPr="003F6769">
        <w:rPr>
          <w:rFonts w:ascii="Cambria" w:hAnsi="Cambria" w:cstheme="minorHAnsi"/>
          <w:color w:val="000000"/>
        </w:rPr>
        <w:t xml:space="preserve">Przedmiotem zadania jest opracowanie dla Gminy-Miasto Tomaszów Mazowiecki, koncepcji sieci komunikacji rowerowej, która posłuży Zamawiającemu do aplikowania o środki zewnętrzne w kolejnej perspektywie finansowej. </w:t>
      </w:r>
      <w:r w:rsidR="003F6769" w:rsidRPr="003F6769">
        <w:rPr>
          <w:rFonts w:ascii="Cambria" w:hAnsi="Cambria"/>
          <w:color w:val="000000"/>
        </w:rPr>
        <w:t>Tomaszów Mazowiecki jest jednym z najbardziej zanieczyszczonych miast w województwie łódzkim i znajduje się na liście WHO najbardziej zanieczyszczonych miast w Europie. Należy zatem podejmować wszelkie działania mające wpływ na polepszenie jakości powietrza, stąd właśnie na wykorzystanie możliwości zrównoważonego transportu, ze szczególnym naciskiem na konieczność skomunikowania istniejących ścieżek rowerowych i ciągów pieszo – rowerowych. Samorządy lokalne zrealizowały kilka inwestycji w tym zakresie, ale stoją teraz przed wyzwaniem dotyczącym połączenia istniejących elementów i utworzenia funkcjonalnej sieci komunikacji rowerowej, obejmującej swoim zasięgiem główne obiekty i przestrzenie miasta i gminy.</w:t>
      </w:r>
    </w:p>
    <w:p w:rsidR="003F6769" w:rsidRPr="003F6769" w:rsidRDefault="003F6769" w:rsidP="003F6769">
      <w:pPr>
        <w:pStyle w:val="Akapitzlist"/>
        <w:rPr>
          <w:rFonts w:ascii="Cambria" w:eastAsia="NSimSun" w:hAnsi="Cambria" w:cs="Arial"/>
          <w:b/>
          <w:bCs/>
          <w:kern w:val="2"/>
          <w:sz w:val="22"/>
          <w:szCs w:val="22"/>
          <w:lang w:eastAsia="zh-CN" w:bidi="hi-IN"/>
        </w:rPr>
      </w:pPr>
    </w:p>
    <w:p w:rsidR="003F6769" w:rsidRPr="003F6769" w:rsidRDefault="003F6769" w:rsidP="003F6769">
      <w:pPr>
        <w:numPr>
          <w:ilvl w:val="0"/>
          <w:numId w:val="12"/>
        </w:numPr>
        <w:tabs>
          <w:tab w:val="clear" w:pos="720"/>
          <w:tab w:val="num" w:pos="284"/>
        </w:tabs>
        <w:suppressAutoHyphens/>
        <w:spacing w:after="0" w:line="240" w:lineRule="auto"/>
        <w:ind w:left="284" w:hanging="284"/>
        <w:jc w:val="both"/>
        <w:rPr>
          <w:rFonts w:ascii="Cambria" w:hAnsi="Cambria" w:cs="Tahoma"/>
        </w:rPr>
      </w:pPr>
      <w:r w:rsidRPr="003F6769">
        <w:rPr>
          <w:rFonts w:ascii="Cambria" w:eastAsia="NSimSun" w:hAnsi="Cambria" w:cs="Arial"/>
          <w:b/>
          <w:bCs/>
          <w:kern w:val="2"/>
          <w:lang w:eastAsia="zh-CN" w:bidi="hi-IN"/>
        </w:rPr>
        <w:lastRenderedPageBreak/>
        <w:t>Cel opracowania:</w:t>
      </w:r>
    </w:p>
    <w:p w:rsidR="008A0DA1" w:rsidRDefault="003F6769" w:rsidP="008A0DA1">
      <w:pPr>
        <w:pStyle w:val="Akapitzlist"/>
        <w:numPr>
          <w:ilvl w:val="0"/>
          <w:numId w:val="46"/>
        </w:numPr>
        <w:spacing w:line="276" w:lineRule="auto"/>
        <w:ind w:left="709" w:hanging="283"/>
        <w:jc w:val="both"/>
        <w:rPr>
          <w:rFonts w:ascii="Cambria" w:eastAsia="NSimSun" w:hAnsi="Cambria" w:cs="Arial"/>
          <w:kern w:val="2"/>
          <w:sz w:val="22"/>
          <w:szCs w:val="22"/>
          <w:lang w:eastAsia="zh-CN" w:bidi="hi-IN"/>
        </w:rPr>
      </w:pPr>
      <w:r w:rsidRPr="003F6769">
        <w:rPr>
          <w:rFonts w:ascii="Cambria" w:eastAsia="NSimSun" w:hAnsi="Cambria" w:cs="Arial"/>
          <w:kern w:val="2"/>
          <w:sz w:val="22"/>
          <w:szCs w:val="22"/>
          <w:lang w:eastAsia="zh-CN" w:bidi="hi-IN"/>
        </w:rPr>
        <w:t xml:space="preserve">merytoryczny: stworzenie narzędzi </w:t>
      </w:r>
      <w:proofErr w:type="spellStart"/>
      <w:r w:rsidRPr="003F6769">
        <w:rPr>
          <w:rFonts w:ascii="Cambria" w:eastAsia="NSimSun" w:hAnsi="Cambria" w:cs="Arial"/>
          <w:kern w:val="2"/>
          <w:sz w:val="22"/>
          <w:szCs w:val="22"/>
          <w:lang w:eastAsia="zh-CN" w:bidi="hi-IN"/>
        </w:rPr>
        <w:t>strategiczno</w:t>
      </w:r>
      <w:proofErr w:type="spellEnd"/>
      <w:r w:rsidRPr="003F6769">
        <w:rPr>
          <w:rFonts w:ascii="Cambria" w:eastAsia="NSimSun" w:hAnsi="Cambria" w:cs="Arial"/>
          <w:kern w:val="2"/>
          <w:sz w:val="22"/>
          <w:szCs w:val="22"/>
          <w:lang w:eastAsia="zh-CN" w:bidi="hi-IN"/>
        </w:rPr>
        <w:t xml:space="preserve"> – planistycznych wspierających proces zarządzania obszarem Miasta i Gminy Tomaszowa Mazowieckiego w zakresie rozwoju sieci dróg rowerowych,</w:t>
      </w:r>
    </w:p>
    <w:p w:rsidR="00024F7A" w:rsidRPr="008A0DA1" w:rsidRDefault="003F6769" w:rsidP="008A0DA1">
      <w:pPr>
        <w:pStyle w:val="Akapitzlist"/>
        <w:numPr>
          <w:ilvl w:val="0"/>
          <w:numId w:val="46"/>
        </w:numPr>
        <w:spacing w:line="276" w:lineRule="auto"/>
        <w:ind w:left="709" w:hanging="283"/>
        <w:jc w:val="both"/>
        <w:rPr>
          <w:rFonts w:ascii="Cambria" w:eastAsia="NSimSun" w:hAnsi="Cambria" w:cs="Arial"/>
          <w:kern w:val="2"/>
          <w:sz w:val="22"/>
          <w:szCs w:val="22"/>
          <w:lang w:eastAsia="zh-CN" w:bidi="hi-IN"/>
        </w:rPr>
      </w:pPr>
      <w:r w:rsidRPr="008A0DA1">
        <w:rPr>
          <w:rFonts w:ascii="Cambria" w:eastAsia="NSimSun" w:hAnsi="Cambria" w:cs="Arial"/>
          <w:kern w:val="2"/>
          <w:sz w:val="22"/>
          <w:szCs w:val="22"/>
          <w:lang w:eastAsia="zh-CN" w:bidi="hi-IN"/>
        </w:rPr>
        <w:t>formalny: stworzenie podstaw do ubiegania się o zewnętrzne środki finansowe, w tym z nowej perspektywy budżetowej Unii Europejskiej (na lata 2021–2027) oraz wydatkowa</w:t>
      </w:r>
      <w:r w:rsidR="00835F7A" w:rsidRPr="008A0DA1">
        <w:rPr>
          <w:rFonts w:ascii="Cambria" w:eastAsia="NSimSun" w:hAnsi="Cambria" w:cs="Arial"/>
          <w:kern w:val="2"/>
          <w:sz w:val="22"/>
          <w:szCs w:val="22"/>
          <w:lang w:eastAsia="zh-CN" w:bidi="hi-IN"/>
        </w:rPr>
        <w:t xml:space="preserve">nia środków własnych </w:t>
      </w:r>
      <w:r w:rsidRPr="008A0DA1">
        <w:rPr>
          <w:rFonts w:ascii="Cambria" w:eastAsia="NSimSun" w:hAnsi="Cambria" w:cs="Arial"/>
          <w:kern w:val="2"/>
          <w:sz w:val="22"/>
          <w:szCs w:val="22"/>
          <w:lang w:eastAsia="zh-CN" w:bidi="hi-IN"/>
        </w:rPr>
        <w:t>w sposób celowy, zgodnie ze zidentyfikowanymi priorytetami</w:t>
      </w:r>
      <w:r w:rsidR="00835F7A" w:rsidRPr="008A0DA1">
        <w:rPr>
          <w:rFonts w:ascii="Cambria" w:eastAsia="NSimSun" w:hAnsi="Cambria" w:cs="Arial"/>
          <w:kern w:val="2"/>
          <w:sz w:val="22"/>
          <w:szCs w:val="22"/>
          <w:lang w:eastAsia="zh-CN" w:bidi="hi-IN"/>
        </w:rPr>
        <w:t>.</w:t>
      </w:r>
    </w:p>
    <w:p w:rsidR="00D8025E" w:rsidRDefault="00394E39" w:rsidP="00024F7A">
      <w:pPr>
        <w:numPr>
          <w:ilvl w:val="0"/>
          <w:numId w:val="12"/>
        </w:numPr>
        <w:tabs>
          <w:tab w:val="clear" w:pos="720"/>
          <w:tab w:val="num" w:pos="284"/>
        </w:tabs>
        <w:suppressAutoHyphens/>
        <w:spacing w:after="0" w:line="240" w:lineRule="auto"/>
        <w:ind w:left="284" w:hanging="284"/>
        <w:jc w:val="both"/>
        <w:rPr>
          <w:rFonts w:ascii="Cambria" w:hAnsi="Cambria" w:cs="Tahoma"/>
        </w:rPr>
      </w:pPr>
      <w:r w:rsidRPr="00D8025E">
        <w:rPr>
          <w:rFonts w:ascii="Cambria" w:hAnsi="Cambria" w:cs="Tahoma"/>
          <w:b/>
        </w:rPr>
        <w:t>Szczegółowy zakres przedmiotu zamówienia zawarto w części IV – stanowiącej integralną część SWZ.</w:t>
      </w:r>
    </w:p>
    <w:p w:rsidR="00D8025E" w:rsidRDefault="009F7EAE" w:rsidP="00D8025E">
      <w:pPr>
        <w:numPr>
          <w:ilvl w:val="0"/>
          <w:numId w:val="12"/>
        </w:numPr>
        <w:tabs>
          <w:tab w:val="clear" w:pos="720"/>
          <w:tab w:val="num" w:pos="284"/>
        </w:tabs>
        <w:suppressAutoHyphens/>
        <w:spacing w:after="0" w:line="240" w:lineRule="auto"/>
        <w:ind w:left="284" w:hanging="284"/>
        <w:jc w:val="both"/>
        <w:rPr>
          <w:rFonts w:ascii="Cambria" w:hAnsi="Cambria" w:cs="Tahoma"/>
        </w:rPr>
      </w:pPr>
      <w:r w:rsidRPr="00D8025E">
        <w:rPr>
          <w:rFonts w:ascii="Cambria" w:hAnsi="Cambria" w:cs="Tahoma"/>
        </w:rPr>
        <w:t xml:space="preserve">Wykonawca zobowiązany jest do </w:t>
      </w:r>
      <w:r w:rsidRPr="00D8025E">
        <w:rPr>
          <w:rFonts w:ascii="Cambria" w:hAnsi="Cambria"/>
          <w:shd w:val="clear" w:color="auto" w:fill="FFFFFF"/>
        </w:rPr>
        <w:t>informowania zamawiającego o wszelkich trudnościach związanych  z realizacją zamówienia.</w:t>
      </w:r>
    </w:p>
    <w:p w:rsidR="002F0D24" w:rsidRPr="00D8025E" w:rsidRDefault="009F7EAE" w:rsidP="00D8025E">
      <w:pPr>
        <w:numPr>
          <w:ilvl w:val="0"/>
          <w:numId w:val="12"/>
        </w:numPr>
        <w:tabs>
          <w:tab w:val="clear" w:pos="720"/>
          <w:tab w:val="num" w:pos="284"/>
        </w:tabs>
        <w:suppressAutoHyphens/>
        <w:spacing w:after="0" w:line="240" w:lineRule="auto"/>
        <w:ind w:left="284" w:hanging="284"/>
        <w:jc w:val="both"/>
        <w:rPr>
          <w:rFonts w:ascii="Cambria" w:hAnsi="Cambria" w:cs="Tahoma"/>
        </w:rPr>
      </w:pPr>
      <w:r w:rsidRPr="00D8025E">
        <w:rPr>
          <w:rFonts w:ascii="Cambria" w:hAnsi="Cambria" w:cs="Tahoma"/>
        </w:rPr>
        <w:t xml:space="preserve">Kody i nazwy określone we Wspólnym Słowniku Zamówień CPV: </w:t>
      </w:r>
    </w:p>
    <w:p w:rsidR="00422C74" w:rsidRDefault="00835F7A" w:rsidP="00835F7A">
      <w:pPr>
        <w:pStyle w:val="Akapitzlist"/>
        <w:spacing w:line="276" w:lineRule="auto"/>
        <w:ind w:right="-1"/>
        <w:rPr>
          <w:rFonts w:ascii="Cambria" w:hAnsi="Cambria" w:cstheme="minorHAnsi"/>
          <w:color w:val="000000"/>
          <w:sz w:val="22"/>
          <w:szCs w:val="22"/>
        </w:rPr>
      </w:pPr>
      <w:r>
        <w:rPr>
          <w:rFonts w:ascii="Cambria" w:hAnsi="Cambria" w:cstheme="minorHAnsi"/>
          <w:color w:val="000000"/>
          <w:sz w:val="22"/>
          <w:szCs w:val="22"/>
        </w:rPr>
        <w:t>71000000-8</w:t>
      </w:r>
      <w:r w:rsidRPr="00835F7A">
        <w:rPr>
          <w:rFonts w:ascii="Cambria" w:hAnsi="Cambria" w:cstheme="minorHAnsi"/>
          <w:color w:val="000000"/>
          <w:sz w:val="22"/>
          <w:szCs w:val="22"/>
        </w:rPr>
        <w:t xml:space="preserve"> -</w:t>
      </w:r>
      <w:hyperlink r:id="rId18">
        <w:r w:rsidRPr="00835F7A">
          <w:rPr>
            <w:rStyle w:val="czeinternetowe"/>
            <w:rFonts w:ascii="Cambria" w:hAnsi="Cambria" w:cstheme="minorHAnsi"/>
            <w:color w:val="000000"/>
            <w:sz w:val="22"/>
            <w:szCs w:val="22"/>
            <w:u w:val="none"/>
          </w:rPr>
          <w:t>Usługi architektoniczne, budowlane, inżynieryjne i kontrolne</w:t>
        </w:r>
      </w:hyperlink>
    </w:p>
    <w:p w:rsidR="00835F7A" w:rsidRDefault="00835F7A" w:rsidP="00835F7A">
      <w:pPr>
        <w:pStyle w:val="Akapitzlist"/>
        <w:spacing w:line="276" w:lineRule="auto"/>
        <w:ind w:right="-1"/>
        <w:rPr>
          <w:rStyle w:val="czeinternetowe"/>
          <w:rFonts w:ascii="Cambria" w:hAnsi="Cambria" w:cstheme="minorHAnsi"/>
          <w:color w:val="000000"/>
          <w:sz w:val="22"/>
          <w:szCs w:val="22"/>
          <w:u w:val="none"/>
        </w:rPr>
      </w:pPr>
      <w:r>
        <w:rPr>
          <w:rFonts w:ascii="Cambria" w:hAnsi="Cambria" w:cstheme="minorHAnsi"/>
          <w:color w:val="000000"/>
          <w:sz w:val="22"/>
          <w:szCs w:val="22"/>
        </w:rPr>
        <w:t>71220000-6</w:t>
      </w:r>
      <w:r w:rsidRPr="00835F7A">
        <w:rPr>
          <w:rFonts w:ascii="Cambria" w:hAnsi="Cambria" w:cstheme="minorHAnsi"/>
          <w:color w:val="000000"/>
          <w:sz w:val="22"/>
          <w:szCs w:val="22"/>
        </w:rPr>
        <w:t xml:space="preserve"> - </w:t>
      </w:r>
      <w:hyperlink r:id="rId19">
        <w:r w:rsidRPr="00835F7A">
          <w:rPr>
            <w:rStyle w:val="czeinternetowe"/>
            <w:rFonts w:ascii="Cambria" w:hAnsi="Cambria" w:cstheme="minorHAnsi"/>
            <w:color w:val="000000"/>
            <w:sz w:val="22"/>
            <w:szCs w:val="22"/>
            <w:u w:val="none"/>
          </w:rPr>
          <w:t>Usługi projektowania architektonicznego</w:t>
        </w:r>
      </w:hyperlink>
    </w:p>
    <w:p w:rsidR="00422C74" w:rsidRDefault="00422C74" w:rsidP="00422C74">
      <w:pPr>
        <w:pStyle w:val="Akapitzlist"/>
        <w:spacing w:line="276" w:lineRule="auto"/>
        <w:ind w:right="-1"/>
        <w:rPr>
          <w:rStyle w:val="czeinternetowe"/>
          <w:rFonts w:ascii="Cambria" w:hAnsi="Cambria" w:cstheme="minorHAnsi"/>
          <w:color w:val="000000"/>
          <w:sz w:val="22"/>
          <w:szCs w:val="22"/>
          <w:u w:val="none"/>
        </w:rPr>
      </w:pPr>
      <w:r>
        <w:rPr>
          <w:rStyle w:val="czeinternetowe"/>
          <w:rFonts w:ascii="Cambria" w:hAnsi="Cambria" w:cstheme="minorHAnsi"/>
          <w:color w:val="000000"/>
          <w:sz w:val="22"/>
          <w:szCs w:val="22"/>
          <w:u w:val="none"/>
        </w:rPr>
        <w:t xml:space="preserve">71221000-3 - </w:t>
      </w:r>
      <w:hyperlink r:id="rId20">
        <w:r w:rsidR="00835F7A" w:rsidRPr="00422C74">
          <w:rPr>
            <w:rStyle w:val="czeinternetowe"/>
            <w:rFonts w:ascii="Cambria" w:hAnsi="Cambria" w:cstheme="minorHAnsi"/>
            <w:color w:val="000000"/>
            <w:sz w:val="22"/>
            <w:szCs w:val="22"/>
            <w:u w:val="none"/>
          </w:rPr>
          <w:t>Usługi architektoniczne w zakresie obiektów budowlanych</w:t>
        </w:r>
      </w:hyperlink>
    </w:p>
    <w:p w:rsidR="00422C74" w:rsidRDefault="00422C74" w:rsidP="00422C74">
      <w:pPr>
        <w:pStyle w:val="Akapitzlist"/>
        <w:spacing w:line="276" w:lineRule="auto"/>
        <w:ind w:right="-1"/>
        <w:rPr>
          <w:rFonts w:ascii="Cambria" w:hAnsi="Cambria" w:cstheme="minorHAnsi"/>
          <w:color w:val="000000"/>
          <w:sz w:val="22"/>
          <w:szCs w:val="22"/>
        </w:rPr>
      </w:pPr>
      <w:r>
        <w:rPr>
          <w:rStyle w:val="czeinternetowe"/>
          <w:rFonts w:ascii="Cambria" w:hAnsi="Cambria" w:cstheme="minorHAnsi"/>
          <w:color w:val="000000"/>
          <w:sz w:val="22"/>
          <w:szCs w:val="22"/>
          <w:u w:val="none"/>
        </w:rPr>
        <w:t>71240000-2</w:t>
      </w:r>
      <w:r w:rsidR="00835F7A" w:rsidRPr="00422C74">
        <w:rPr>
          <w:rFonts w:ascii="Cambria" w:hAnsi="Cambria" w:cstheme="minorHAnsi"/>
          <w:color w:val="000000"/>
          <w:sz w:val="22"/>
          <w:szCs w:val="22"/>
        </w:rPr>
        <w:t xml:space="preserve"> - </w:t>
      </w:r>
      <w:hyperlink r:id="rId21">
        <w:r w:rsidR="00835F7A" w:rsidRPr="00422C74">
          <w:rPr>
            <w:rStyle w:val="czeinternetowe"/>
            <w:rFonts w:ascii="Cambria" w:hAnsi="Cambria" w:cstheme="minorHAnsi"/>
            <w:color w:val="000000"/>
            <w:sz w:val="22"/>
            <w:szCs w:val="22"/>
            <w:u w:val="none"/>
          </w:rPr>
          <w:t>Usługi architektoniczne, inżynieryjne i planowania</w:t>
        </w:r>
      </w:hyperlink>
    </w:p>
    <w:p w:rsidR="00422C74" w:rsidRDefault="00422C74" w:rsidP="00422C74">
      <w:pPr>
        <w:pStyle w:val="Akapitzlist"/>
        <w:spacing w:line="276" w:lineRule="auto"/>
        <w:ind w:right="-1"/>
        <w:rPr>
          <w:rFonts w:ascii="Cambria" w:hAnsi="Cambria" w:cstheme="minorHAnsi"/>
          <w:color w:val="000000"/>
          <w:sz w:val="22"/>
          <w:szCs w:val="22"/>
        </w:rPr>
      </w:pPr>
      <w:r>
        <w:rPr>
          <w:rFonts w:ascii="Cambria" w:hAnsi="Cambria" w:cstheme="minorHAnsi"/>
          <w:color w:val="000000"/>
          <w:sz w:val="22"/>
          <w:szCs w:val="22"/>
        </w:rPr>
        <w:t>712410</w:t>
      </w:r>
      <w:r w:rsidR="00835F7A" w:rsidRPr="00422C74">
        <w:rPr>
          <w:rFonts w:ascii="Cambria" w:hAnsi="Cambria" w:cstheme="minorHAnsi"/>
          <w:color w:val="000000"/>
          <w:sz w:val="22"/>
          <w:szCs w:val="22"/>
        </w:rPr>
        <w:t>00</w:t>
      </w:r>
      <w:r w:rsidRPr="00422C74">
        <w:rPr>
          <w:rFonts w:ascii="Cambria" w:hAnsi="Cambria" w:cstheme="minorHAnsi"/>
          <w:color w:val="000000"/>
          <w:sz w:val="22"/>
          <w:szCs w:val="22"/>
        </w:rPr>
        <w:t>-9</w:t>
      </w:r>
      <w:r w:rsidR="00835F7A" w:rsidRPr="00422C74">
        <w:rPr>
          <w:rFonts w:ascii="Cambria" w:hAnsi="Cambria" w:cstheme="minorHAnsi"/>
          <w:color w:val="000000"/>
          <w:sz w:val="22"/>
          <w:szCs w:val="22"/>
        </w:rPr>
        <w:t xml:space="preserve"> -</w:t>
      </w:r>
      <w:hyperlink r:id="rId22">
        <w:r w:rsidR="00835F7A" w:rsidRPr="00422C74">
          <w:rPr>
            <w:rStyle w:val="czeinternetowe"/>
            <w:rFonts w:ascii="Cambria" w:hAnsi="Cambria" w:cstheme="minorHAnsi"/>
            <w:color w:val="000000"/>
            <w:sz w:val="22"/>
            <w:szCs w:val="22"/>
            <w:u w:val="none"/>
          </w:rPr>
          <w:t>Studia wykonalności, usługi doradcze, analizy</w:t>
        </w:r>
      </w:hyperlink>
    </w:p>
    <w:p w:rsidR="00835F7A" w:rsidRPr="00422C74" w:rsidRDefault="00422C74" w:rsidP="00422C74">
      <w:pPr>
        <w:pStyle w:val="Akapitzlist"/>
        <w:spacing w:line="276" w:lineRule="auto"/>
        <w:ind w:right="-1"/>
        <w:rPr>
          <w:rFonts w:ascii="Cambria" w:hAnsi="Cambria" w:cstheme="minorHAnsi"/>
          <w:color w:val="000000"/>
          <w:sz w:val="22"/>
          <w:szCs w:val="22"/>
        </w:rPr>
      </w:pPr>
      <w:r>
        <w:rPr>
          <w:rFonts w:ascii="Cambria" w:hAnsi="Cambria" w:cstheme="minorHAnsi"/>
          <w:color w:val="000000"/>
          <w:sz w:val="22"/>
          <w:szCs w:val="22"/>
        </w:rPr>
        <w:t>713200</w:t>
      </w:r>
      <w:r w:rsidR="00835F7A" w:rsidRPr="00422C74">
        <w:rPr>
          <w:rFonts w:ascii="Cambria" w:hAnsi="Cambria" w:cstheme="minorHAnsi"/>
          <w:color w:val="000000"/>
          <w:sz w:val="22"/>
          <w:szCs w:val="22"/>
        </w:rPr>
        <w:t>00</w:t>
      </w:r>
      <w:r>
        <w:rPr>
          <w:rFonts w:ascii="Cambria" w:hAnsi="Cambria" w:cstheme="minorHAnsi"/>
          <w:color w:val="000000"/>
          <w:sz w:val="22"/>
          <w:szCs w:val="22"/>
        </w:rPr>
        <w:t>-7</w:t>
      </w:r>
      <w:r w:rsidR="00835F7A" w:rsidRPr="00422C74">
        <w:rPr>
          <w:rFonts w:ascii="Cambria" w:hAnsi="Cambria" w:cstheme="minorHAnsi"/>
          <w:color w:val="000000"/>
          <w:sz w:val="22"/>
          <w:szCs w:val="22"/>
        </w:rPr>
        <w:t xml:space="preserve"> -</w:t>
      </w:r>
      <w:hyperlink r:id="rId23">
        <w:r w:rsidR="00835F7A" w:rsidRPr="00422C74">
          <w:rPr>
            <w:rStyle w:val="czeinternetowe"/>
            <w:rFonts w:ascii="Cambria" w:hAnsi="Cambria" w:cstheme="minorHAnsi"/>
            <w:color w:val="000000"/>
            <w:sz w:val="22"/>
            <w:szCs w:val="22"/>
            <w:u w:val="none"/>
          </w:rPr>
          <w:t>Usługi inżynieryjne w zakresie projektowania</w:t>
        </w:r>
      </w:hyperlink>
      <w:r w:rsidR="00835F7A" w:rsidRPr="00422C74">
        <w:rPr>
          <w:rFonts w:ascii="Cambria" w:hAnsi="Cambria" w:cstheme="minorHAnsi"/>
          <w:color w:val="000000"/>
          <w:sz w:val="22"/>
          <w:szCs w:val="22"/>
        </w:rPr>
        <w:t xml:space="preserve"> </w:t>
      </w:r>
    </w:p>
    <w:p w:rsidR="00835F7A" w:rsidRPr="00024F7A" w:rsidRDefault="00835F7A" w:rsidP="008A0DA1">
      <w:pPr>
        <w:spacing w:after="0" w:line="240" w:lineRule="auto"/>
        <w:rPr>
          <w:rFonts w:ascii="Cambria" w:hAnsi="Cambria" w:cs="Tahoma"/>
          <w:b/>
        </w:rPr>
      </w:pPr>
    </w:p>
    <w:p w:rsidR="00373DAD" w:rsidRDefault="00373DAD"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957D47" w:rsidRDefault="009F7EAE" w:rsidP="009F7EAE">
      <w:pPr>
        <w:spacing w:after="0" w:line="240" w:lineRule="auto"/>
        <w:jc w:val="center"/>
        <w:rPr>
          <w:rFonts w:ascii="Cambria" w:hAnsi="Cambria" w:cs="Tahoma"/>
          <w:b/>
        </w:rPr>
      </w:pPr>
    </w:p>
    <w:p w:rsidR="003757FD" w:rsidRDefault="009F7EAE" w:rsidP="003757FD">
      <w:pPr>
        <w:numPr>
          <w:ilvl w:val="0"/>
          <w:numId w:val="13"/>
        </w:numPr>
        <w:tabs>
          <w:tab w:val="clear" w:pos="720"/>
          <w:tab w:val="num" w:pos="426"/>
        </w:tabs>
        <w:suppressAutoHyphens/>
        <w:spacing w:after="0" w:line="276" w:lineRule="auto"/>
        <w:ind w:left="426" w:hanging="426"/>
        <w:jc w:val="both"/>
        <w:rPr>
          <w:rFonts w:ascii="Cambria" w:hAnsi="Cambria" w:cs="Tahoma"/>
          <w:b/>
        </w:rPr>
      </w:pPr>
      <w:r w:rsidRPr="00E26B29">
        <w:rPr>
          <w:rFonts w:ascii="Cambria" w:hAnsi="Cambria" w:cs="Tahoma"/>
        </w:rPr>
        <w:t xml:space="preserve">Termin realizacji przedmiotu umowy: </w:t>
      </w:r>
      <w:r w:rsidR="00F256A5">
        <w:rPr>
          <w:rFonts w:ascii="Cambria" w:hAnsi="Cambria" w:cs="Tahoma"/>
          <w:b/>
        </w:rPr>
        <w:t>25 tygodni</w:t>
      </w:r>
      <w:r w:rsidR="003757FD">
        <w:rPr>
          <w:rFonts w:ascii="Cambria" w:hAnsi="Cambria" w:cs="Tahoma"/>
          <w:b/>
        </w:rPr>
        <w:t xml:space="preserve"> od dnia podpisania umowy.</w:t>
      </w:r>
    </w:p>
    <w:p w:rsidR="009F7EAE" w:rsidRPr="003757FD" w:rsidRDefault="009F7EAE" w:rsidP="003757FD">
      <w:pPr>
        <w:numPr>
          <w:ilvl w:val="0"/>
          <w:numId w:val="13"/>
        </w:numPr>
        <w:tabs>
          <w:tab w:val="clear" w:pos="720"/>
          <w:tab w:val="num" w:pos="426"/>
        </w:tabs>
        <w:suppressAutoHyphens/>
        <w:spacing w:after="0" w:line="276" w:lineRule="auto"/>
        <w:ind w:left="426" w:hanging="426"/>
        <w:jc w:val="both"/>
        <w:rPr>
          <w:rFonts w:ascii="Cambria" w:hAnsi="Cambria" w:cs="Tahoma"/>
          <w:b/>
        </w:rPr>
      </w:pPr>
      <w:r w:rsidRPr="003757FD">
        <w:rPr>
          <w:rFonts w:ascii="Cambria" w:hAnsi="Cambria" w:cstheme="minorHAnsi"/>
        </w:rPr>
        <w:t>Za termin wykonania przedmiotu umowy uważa się dzień wskazany w protokole odbioru końcowego przedmiotu umowy.</w:t>
      </w:r>
    </w:p>
    <w:p w:rsidR="009F7EAE" w:rsidRPr="00121E28"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121E28">
        <w:rPr>
          <w:rFonts w:ascii="Cambria" w:eastAsia="Bookman Old Style" w:hAnsi="Cambria" w:cs="Tahoma"/>
        </w:rPr>
        <w:t xml:space="preserve">Szczegółowo warunki realizacji zamówienia w tym płatność zostały określone we wzorze umowy stanowiącym integralną część specyfikacji. </w:t>
      </w:r>
    </w:p>
    <w:p w:rsidR="009F7EAE" w:rsidRDefault="009F7EAE" w:rsidP="009F7EAE">
      <w:pPr>
        <w:suppressAutoHyphens/>
        <w:spacing w:after="0" w:line="240" w:lineRule="auto"/>
        <w:ind w:left="426"/>
        <w:jc w:val="both"/>
        <w:rPr>
          <w:rFonts w:ascii="Cambria" w:hAnsi="Cambria" w:cs="Tahoma"/>
          <w:highlight w:val="yellow"/>
        </w:rPr>
      </w:pPr>
    </w:p>
    <w:p w:rsidR="0034661C" w:rsidRPr="00F43A1D" w:rsidRDefault="0034661C"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lang w:eastAsia="pl-PL"/>
        </w:rPr>
        <w:t xml:space="preserve">Strony obowiązane są współdziałać przy wykonaniu umowy w sprawie zamówienia publicznego, w celu należytej realizacji zamówienia. </w:t>
      </w: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lang w:eastAsia="pl-PL"/>
        </w:rPr>
        <w:t>Umowa wymaga, pod rygorem nieważności, zachowania formy pisemnej.</w:t>
      </w: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lang w:eastAsia="pl-PL"/>
        </w:rPr>
        <w:t xml:space="preserve">Umowa zawierać będzie wszelkie wymagania w oparciu o przepisy działu VII ustawy </w:t>
      </w:r>
      <w:proofErr w:type="spellStart"/>
      <w:r w:rsidRPr="007B4FEB">
        <w:rPr>
          <w:rFonts w:ascii="Cambria" w:hAnsi="Cambria"/>
          <w:lang w:eastAsia="pl-PL"/>
        </w:rPr>
        <w:t>pzp</w:t>
      </w:r>
      <w:proofErr w:type="spellEnd"/>
      <w:r w:rsidRPr="007B4FEB">
        <w:rPr>
          <w:rFonts w:ascii="Cambria" w:hAnsi="Cambria"/>
          <w:lang w:eastAsia="pl-PL"/>
        </w:rPr>
        <w:t>.</w:t>
      </w: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rPr>
        <w:t>Do umów w sprawach zamówień publicznych stosuje się przepisy ustawy z dnia                             23 kwietnia  1964 r. – Kodeks cywilny.</w:t>
      </w: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rPr>
        <w:t>Wykonawcy ubiegający się wspólnie o udzielenie zamówienia ponoszą solidarną odpowiedzialność za wykonanie umowy i wniesienie zabezpieczenia należytego wykonania umowy.</w:t>
      </w: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cs="Tahoma"/>
          <w:lang w:eastAsia="pl-PL"/>
        </w:rPr>
        <w:t>Umowy w sprawie zamówienia publicznego są jawne i podlegają udostępnianiu na zasadach okreś</w:t>
      </w:r>
      <w:r w:rsidR="009E59F3" w:rsidRPr="007B4FEB">
        <w:rPr>
          <w:rFonts w:ascii="Cambria" w:hAnsi="Cambria" w:cs="Tahoma"/>
          <w:lang w:eastAsia="pl-PL"/>
        </w:rPr>
        <w:t xml:space="preserve">lonych w przepisach o dostępie </w:t>
      </w:r>
      <w:r w:rsidRPr="007B4FEB">
        <w:rPr>
          <w:rFonts w:ascii="Cambria" w:hAnsi="Cambria" w:cs="Tahoma"/>
          <w:lang w:eastAsia="pl-PL"/>
        </w:rPr>
        <w:t>do informacji publicznej.</w:t>
      </w:r>
    </w:p>
    <w:p w:rsidR="00F84671" w:rsidRDefault="009F7EAE" w:rsidP="00F84671">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cs="Tahoma"/>
        </w:rPr>
        <w:t>Za wykonanie przedmiotu umowy Zamawiający zapłaci Wykonawcy ryczałtowe.</w:t>
      </w:r>
    </w:p>
    <w:p w:rsidR="00F84671" w:rsidRPr="00F84671" w:rsidRDefault="00F84671" w:rsidP="00F84671">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F84671">
        <w:rPr>
          <w:rFonts w:ascii="Cambria" w:eastAsia="Bookman Old Style" w:hAnsi="Cambria"/>
          <w:color w:val="0070C0"/>
        </w:rPr>
        <w:t>Płatność nastąpi po zakończeniu realizacji usługi w 2023 roku.</w:t>
      </w:r>
    </w:p>
    <w:p w:rsidR="00F84671" w:rsidRPr="00F84671" w:rsidRDefault="00F84671" w:rsidP="00F84671">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F84671">
        <w:rPr>
          <w:rFonts w:ascii="Cambria" w:eastAsia="Bookman Old Style" w:hAnsi="Cambria"/>
          <w:color w:val="0070C0"/>
        </w:rPr>
        <w:lastRenderedPageBreak/>
        <w:t xml:space="preserve">Płatność będzie jednorazowa </w:t>
      </w:r>
      <w:r w:rsidRPr="00F84671">
        <w:rPr>
          <w:rFonts w:ascii="Cambria" w:hAnsi="Cambria"/>
          <w:color w:val="0070C0"/>
        </w:rPr>
        <w:t>i nastąpi w terminie nie dłuższym niż 30 dni od dnia doręczenia zamawiającemu prawidłowo wystawionej przez wykonawcę kompletnej faktury, ale nie później niż do 31.03.2023 r.</w:t>
      </w:r>
    </w:p>
    <w:p w:rsidR="007B4FEB" w:rsidRPr="00F84671" w:rsidRDefault="007B4FEB" w:rsidP="007B4FEB">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F84671">
        <w:rPr>
          <w:rFonts w:ascii="Cambria" w:hAnsi="Cambria" w:cs="Calibri"/>
          <w:color w:val="0070C0"/>
        </w:rPr>
        <w:t>Podstawą do wystawienia faktury będzie protokół odbioru przedmiotu umowy potwierdzający prawidłową i zgodną z wymaganiami zamawiającego realizację przedmiotu umowy.</w:t>
      </w:r>
    </w:p>
    <w:p w:rsidR="00772B54" w:rsidRPr="007B4FEB" w:rsidRDefault="009F7EAE" w:rsidP="00F71456">
      <w:pPr>
        <w:numPr>
          <w:ilvl w:val="0"/>
          <w:numId w:val="17"/>
        </w:numPr>
        <w:tabs>
          <w:tab w:val="clear" w:pos="720"/>
          <w:tab w:val="num" w:pos="426"/>
        </w:tabs>
        <w:suppressAutoHyphens/>
        <w:spacing w:after="0" w:line="276" w:lineRule="auto"/>
        <w:ind w:left="426" w:hanging="426"/>
        <w:jc w:val="both"/>
        <w:rPr>
          <w:rFonts w:ascii="Cambria" w:hAnsi="Cambria" w:cs="Tahoma"/>
          <w:color w:val="002060"/>
          <w:lang w:eastAsia="pl-PL"/>
        </w:rPr>
      </w:pPr>
      <w:r w:rsidRPr="007B4FEB">
        <w:rPr>
          <w:rFonts w:ascii="Cambria" w:hAnsi="Cambria"/>
          <w:lang w:eastAsia="pl-PL"/>
        </w:rPr>
        <w:t>Szczegóły projektowanych postanowień umowy zawarte są w III części SWZ pn. - „wzór umowy”.</w:t>
      </w:r>
    </w:p>
    <w:p w:rsidR="00772B54" w:rsidRDefault="00772B54"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24"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 xml:space="preserve">dostępnego na </w:t>
      </w:r>
      <w:proofErr w:type="spellStart"/>
      <w:r w:rsidRPr="00F43A1D">
        <w:rPr>
          <w:rFonts w:ascii="Cambria" w:hAnsi="Cambria" w:cs="CIDFont+F2"/>
          <w:lang w:eastAsia="pl-PL"/>
        </w:rPr>
        <w:t>ePUAP</w:t>
      </w:r>
      <w:proofErr w:type="spellEnd"/>
      <w:r w:rsidRPr="00F43A1D">
        <w:rPr>
          <w:rFonts w:ascii="Cambria" w:hAnsi="Cambria" w:cs="CIDFont+F2"/>
          <w:lang w:eastAsia="pl-PL"/>
        </w:rPr>
        <w:t xml:space="preserve"> oraz udostępnionego przez </w:t>
      </w:r>
      <w:proofErr w:type="spellStart"/>
      <w:r w:rsidRPr="00F43A1D">
        <w:rPr>
          <w:rFonts w:ascii="Cambria" w:hAnsi="Cambria" w:cs="CIDFont+F2"/>
          <w:lang w:eastAsia="pl-PL"/>
        </w:rPr>
        <w:t>miniPortal</w:t>
      </w:r>
      <w:proofErr w:type="spellEnd"/>
      <w:r w:rsidRPr="00F43A1D">
        <w:rPr>
          <w:rFonts w:ascii="Cambria" w:hAnsi="Cambria" w:cs="CIDFont+F2"/>
          <w:lang w:eastAsia="pl-PL"/>
        </w:rPr>
        <w:t>.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w:t>
      </w:r>
      <w:proofErr w:type="spellStart"/>
      <w:r w:rsidRPr="00F43A1D">
        <w:rPr>
          <w:rFonts w:ascii="Cambria" w:hAnsi="Cambria"/>
        </w:rPr>
        <w:t>interoperacyjne</w:t>
      </w:r>
      <w:proofErr w:type="spellEnd"/>
      <w:r w:rsidRPr="00F43A1D">
        <w:rPr>
          <w:rFonts w:ascii="Cambria" w:hAnsi="Cambria"/>
        </w:rPr>
        <w:t xml:space="preserv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 xml:space="preserve">Dokumenty i oświadczenia elektroniczne </w:t>
      </w:r>
      <w:proofErr w:type="spellStart"/>
      <w:r w:rsidRPr="00455945">
        <w:rPr>
          <w:rFonts w:ascii="Cambria" w:hAnsi="Cambria"/>
          <w:sz w:val="22"/>
          <w:szCs w:val="22"/>
        </w:rPr>
        <w:t>tj</w:t>
      </w:r>
      <w:proofErr w:type="spellEnd"/>
      <w:r w:rsidRPr="00455945">
        <w:rPr>
          <w:rFonts w:ascii="Cambria" w:hAnsi="Cambria"/>
          <w:sz w:val="22"/>
          <w:szCs w:val="22"/>
        </w:rPr>
        <w:t>:</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w:t>
      </w:r>
      <w:proofErr w:type="spellStart"/>
      <w:r w:rsidRPr="00455945">
        <w:rPr>
          <w:rFonts w:ascii="Cambria" w:hAnsi="Cambria"/>
          <w:sz w:val="22"/>
          <w:szCs w:val="22"/>
        </w:rPr>
        <w:t>tj</w:t>
      </w:r>
      <w:proofErr w:type="spellEnd"/>
      <w:r w:rsidRPr="00455945">
        <w:rPr>
          <w:rFonts w:ascii="Cambria" w:hAnsi="Cambria"/>
          <w:sz w:val="22"/>
          <w:szCs w:val="22"/>
        </w:rPr>
        <w:t xml:space="preserve">: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lastRenderedPageBreak/>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w:t>
      </w:r>
      <w:proofErr w:type="spellStart"/>
      <w:r w:rsidRPr="00F43A1D">
        <w:rPr>
          <w:rFonts w:ascii="Cambria" w:hAnsi="Cambria" w:cs="TimesNewRomanPS-BoldMT"/>
          <w:bCs w:val="0"/>
          <w:sz w:val="22"/>
          <w:szCs w:val="22"/>
        </w:rPr>
        <w:t>sygn</w:t>
      </w:r>
      <w:proofErr w:type="spellEnd"/>
      <w:r w:rsidRPr="00F43A1D">
        <w:rPr>
          <w:rFonts w:ascii="Cambria" w:hAnsi="Cambria" w:cs="TimesNewRomanPS-BoldMT"/>
          <w:bCs w:val="0"/>
          <w:sz w:val="22"/>
          <w:szCs w:val="22"/>
        </w:rPr>
        <w:t xml:space="preserve">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w:t>
      </w:r>
      <w:proofErr w:type="spellStart"/>
      <w:r w:rsidRPr="00F43A1D">
        <w:rPr>
          <w:rFonts w:ascii="Cambria" w:hAnsi="Cambria"/>
          <w:sz w:val="22"/>
          <w:szCs w:val="22"/>
        </w:rPr>
        <w:t>doc</w:t>
      </w:r>
      <w:proofErr w:type="spellEnd"/>
      <w:r w:rsidRPr="00F43A1D">
        <w:rPr>
          <w:rFonts w:ascii="Cambria" w:hAnsi="Cambria"/>
          <w:sz w:val="22"/>
          <w:szCs w:val="22"/>
        </w:rPr>
        <w:t>, .</w:t>
      </w:r>
      <w:proofErr w:type="spellStart"/>
      <w:r w:rsidRPr="00F43A1D">
        <w:rPr>
          <w:rFonts w:ascii="Cambria" w:hAnsi="Cambria"/>
          <w:sz w:val="22"/>
          <w:szCs w:val="22"/>
        </w:rPr>
        <w:t>docx</w:t>
      </w:r>
      <w:proofErr w:type="spellEnd"/>
      <w:r w:rsidRPr="00F43A1D">
        <w:rPr>
          <w:rFonts w:ascii="Cambria" w:hAnsi="Cambria"/>
          <w:sz w:val="22"/>
          <w:szCs w:val="22"/>
        </w:rPr>
        <w:t xml:space="preserve">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lub dokumenty potwierdzające umocowanie do reprezentowania, zostały 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 xml:space="preserve">podmiotowych środków dowodowych (jeżeli dotyczy) oraz dokumentów potwierdzających umocowanie do reprezentowania – odpowiednio wykonawca, wykonawca wspólnie ubiegający się  o udzielenie zamówienia, podmiot udostępniający </w:t>
      </w:r>
      <w:r w:rsidRPr="00F43A1D">
        <w:rPr>
          <w:rFonts w:ascii="Cambria" w:hAnsi="Cambria"/>
          <w:sz w:val="22"/>
          <w:szCs w:val="22"/>
        </w:rPr>
        <w:lastRenderedPageBreak/>
        <w:t>zasoby lub podwykonawca, w zakresie podmiotowych środków dowodowych lub 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w:t>
      </w:r>
      <w:proofErr w:type="spellStart"/>
      <w:r w:rsidRPr="00F43A1D">
        <w:rPr>
          <w:rFonts w:ascii="Cambria" w:hAnsi="Cambria"/>
          <w:sz w:val="22"/>
          <w:szCs w:val="22"/>
        </w:rPr>
        <w:t>pzp</w:t>
      </w:r>
      <w:proofErr w:type="spellEnd"/>
      <w:r w:rsidRPr="00F43A1D">
        <w:rPr>
          <w:rFonts w:ascii="Cambria" w:hAnsi="Cambria"/>
          <w:sz w:val="22"/>
          <w:szCs w:val="22"/>
        </w:rPr>
        <w:t>,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w:t>
      </w:r>
      <w:proofErr w:type="spellStart"/>
      <w:r w:rsidRPr="00F43A1D">
        <w:rPr>
          <w:rFonts w:ascii="Cambria" w:hAnsi="Cambria"/>
          <w:sz w:val="22"/>
          <w:szCs w:val="22"/>
        </w:rPr>
        <w:t>pzp</w:t>
      </w:r>
      <w:proofErr w:type="spellEnd"/>
      <w:r w:rsidRPr="00F43A1D">
        <w:rPr>
          <w:rFonts w:ascii="Cambria" w:hAnsi="Cambria"/>
          <w:sz w:val="22"/>
          <w:szCs w:val="22"/>
        </w:rPr>
        <w:t xml:space="preserve">, oraz dodatkowo spełniają zapisy, o których mowa w </w:t>
      </w:r>
      <w:r w:rsidRPr="00F43A1D">
        <w:rPr>
          <w:rFonts w:ascii="Cambria" w:hAnsi="Cambria"/>
          <w:bCs w:val="0"/>
          <w:sz w:val="22"/>
          <w:szCs w:val="22"/>
        </w:rPr>
        <w:t xml:space="preserve">§ 11 ust. 1 w Rozporządzenie Prezesa </w:t>
      </w:r>
      <w:r w:rsidRPr="00F43A1D">
        <w:rPr>
          <w:rFonts w:ascii="Cambria" w:hAnsi="Cambria"/>
          <w:bCs w:val="0"/>
          <w:sz w:val="22"/>
          <w:szCs w:val="22"/>
        </w:rPr>
        <w:lastRenderedPageBreak/>
        <w:t xml:space="preserve">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9F7EAE" w:rsidRPr="00F43A1D" w:rsidRDefault="009F7EAE" w:rsidP="009F7EAE">
      <w:pPr>
        <w:pStyle w:val="Normalny1"/>
        <w:tabs>
          <w:tab w:val="left" w:pos="426"/>
        </w:tabs>
        <w:autoSpaceDE w:val="0"/>
        <w:rPr>
          <w:rFonts w:ascii="Cambria" w:eastAsia="Bookman Old Style" w:hAnsi="Cambria" w:cs="Tahoma"/>
          <w:b/>
          <w:bCs/>
          <w:sz w:val="22"/>
          <w:szCs w:val="22"/>
        </w:rPr>
      </w:pPr>
    </w:p>
    <w:p w:rsidR="009F7EAE" w:rsidRDefault="009F7EAE" w:rsidP="009F7EAE">
      <w:pPr>
        <w:pStyle w:val="Normalny1"/>
        <w:tabs>
          <w:tab w:val="left" w:pos="426"/>
        </w:tabs>
        <w:autoSpaceDE w:val="0"/>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F43A1D" w:rsidRDefault="009F7EAE" w:rsidP="009F7E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F43A1D" w:rsidRDefault="009F7EAE" w:rsidP="009F7EAE">
      <w:pPr>
        <w:pStyle w:val="WW-Tekstpodstawowywcity2"/>
        <w:jc w:val="center"/>
        <w:rPr>
          <w:rFonts w:ascii="Cambria" w:hAnsi="Cambria" w:cs="Tahoma"/>
          <w:b/>
          <w:strike/>
          <w:sz w:val="22"/>
          <w:szCs w:val="22"/>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E106E0" w:rsidRDefault="00E106E0" w:rsidP="00F71456">
      <w:pPr>
        <w:pStyle w:val="WW-Tekstpodstawowywcity2"/>
        <w:ind w:left="0" w:firstLine="0"/>
        <w:rPr>
          <w:rFonts w:ascii="Cambria" w:hAnsi="Cambria" w:cs="Tahoma"/>
          <w:b/>
          <w:sz w:val="22"/>
          <w:szCs w:val="22"/>
        </w:rPr>
      </w:pPr>
    </w:p>
    <w:p w:rsidR="00E106E0" w:rsidRDefault="00E106E0"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9E59F3">
        <w:rPr>
          <w:rFonts w:ascii="Cambria" w:hAnsi="Cambria" w:cs="Tahoma"/>
          <w:color w:val="auto"/>
          <w:sz w:val="22"/>
          <w:szCs w:val="22"/>
        </w:rPr>
        <w:t>u</w:t>
      </w:r>
      <w:r w:rsidR="00CC0CD4">
        <w:rPr>
          <w:rFonts w:ascii="Cambria" w:hAnsi="Cambria" w:cs="Tahoma"/>
          <w:color w:val="auto"/>
          <w:sz w:val="22"/>
          <w:szCs w:val="22"/>
        </w:rPr>
        <w:t xml:space="preserve"> zamówienia: Marta Wawrzyńczyk, Jakub Zięba</w:t>
      </w:r>
      <w:r>
        <w:rPr>
          <w:rFonts w:ascii="Cambria" w:hAnsi="Cambria" w:cs="Tahoma"/>
          <w:color w:val="auto"/>
          <w:sz w:val="22"/>
          <w:szCs w:val="22"/>
        </w:rPr>
        <w:t xml:space="preserve"> </w:t>
      </w:r>
      <w:r w:rsidR="009E59F3">
        <w:rPr>
          <w:rFonts w:ascii="Cambria" w:hAnsi="Cambria" w:cs="Tahoma"/>
          <w:color w:val="auto"/>
          <w:sz w:val="22"/>
          <w:szCs w:val="22"/>
        </w:rPr>
        <w:t>(tel. 44</w:t>
      </w:r>
      <w:r w:rsidR="00CC0CD4">
        <w:rPr>
          <w:rFonts w:ascii="Cambria" w:hAnsi="Cambria" w:cs="Tahoma"/>
          <w:color w:val="auto"/>
          <w:sz w:val="22"/>
          <w:szCs w:val="22"/>
        </w:rPr>
        <w:t> 710 57 42</w:t>
      </w:r>
      <w:r w:rsidR="003757FD">
        <w:rPr>
          <w:rFonts w:ascii="Cambria" w:hAnsi="Cambria" w:cs="Tahoma"/>
          <w:color w:val="auto"/>
          <w:sz w:val="22"/>
          <w:szCs w:val="22"/>
        </w:rPr>
        <w:t>)</w:t>
      </w:r>
      <w:r w:rsidRPr="00F43A1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procedury zam</w:t>
      </w:r>
      <w:r w:rsidR="003757FD">
        <w:rPr>
          <w:rFonts w:ascii="Cambria" w:hAnsi="Cambria" w:cs="Tahoma"/>
          <w:color w:val="auto"/>
          <w:sz w:val="22"/>
          <w:szCs w:val="22"/>
        </w:rPr>
        <w:t>ówień publicznych Karolina Czok</w:t>
      </w:r>
      <w:r w:rsidR="004D03E5">
        <w:rPr>
          <w:rFonts w:ascii="Cambria" w:hAnsi="Cambria" w:cs="Tahoma"/>
          <w:color w:val="auto"/>
          <w:sz w:val="22"/>
          <w:szCs w:val="22"/>
        </w:rPr>
        <w:t xml:space="preserve"> (tel. 44 724 23 11 wew. </w:t>
      </w:r>
      <w:r w:rsidR="003757FD">
        <w:rPr>
          <w:rFonts w:ascii="Cambria" w:hAnsi="Cambria" w:cs="Tahoma"/>
          <w:color w:val="auto"/>
          <w:sz w:val="22"/>
          <w:szCs w:val="22"/>
        </w:rPr>
        <w:t>581</w:t>
      </w:r>
      <w:r w:rsidRPr="00F43A1D">
        <w:rPr>
          <w:rFonts w:ascii="Cambria" w:hAnsi="Cambria" w:cs="Tahoma"/>
          <w:color w:val="auto"/>
          <w:sz w:val="22"/>
          <w:szCs w:val="22"/>
        </w:rPr>
        <w:t xml:space="preserve">) – poczta elektroniczna: </w:t>
      </w:r>
      <w:hyperlink r:id="rId25" w:history="1">
        <w:r w:rsidRPr="00F43A1D">
          <w:rPr>
            <w:rStyle w:val="Hipercze"/>
            <w:rFonts w:ascii="Cambria" w:hAnsi="Cambria" w:cs="Tahoma"/>
            <w:color w:val="0070C0"/>
            <w:sz w:val="22"/>
            <w:szCs w:val="22"/>
          </w:rPr>
          <w:t>zam.pub@tomaszow-maz.pl</w:t>
        </w:r>
      </w:hyperlink>
    </w:p>
    <w:p w:rsidR="009F7EAE" w:rsidRPr="00F43A1D" w:rsidRDefault="009F7EAE" w:rsidP="009F7EAE">
      <w:pPr>
        <w:pStyle w:val="Default"/>
        <w:jc w:val="both"/>
        <w:rPr>
          <w:rFonts w:ascii="Cambria" w:hAnsi="Cambria" w:cs="Tahoma"/>
          <w:color w:val="auto"/>
          <w:sz w:val="22"/>
          <w:szCs w:val="22"/>
        </w:rPr>
      </w:pP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121E28" w:rsidRDefault="009F7EAE" w:rsidP="009F7EAE">
      <w:pPr>
        <w:numPr>
          <w:ilvl w:val="0"/>
          <w:numId w:val="18"/>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00DC0F82">
        <w:rPr>
          <w:rFonts w:ascii="Cambria" w:hAnsi="Cambria"/>
          <w:b/>
          <w:highlight w:val="yellow"/>
        </w:rPr>
        <w:t>dzień 13.08.2022 r.</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 xml:space="preserve">stosownie do art. 252 ust. 2 ustawy </w:t>
      </w:r>
      <w:proofErr w:type="spellStart"/>
      <w:r w:rsidRPr="00F43A1D">
        <w:rPr>
          <w:rFonts w:ascii="Cambria" w:hAnsi="Cambria"/>
        </w:rPr>
        <w:t>pzp</w:t>
      </w:r>
      <w:proofErr w:type="spellEnd"/>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lastRenderedPageBreak/>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E106E0" w:rsidRDefault="00E106E0" w:rsidP="00F71456">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występujący wspólnie zobowiązani są wskazać w formularzu oferty dokładną nazwę/nazwy wszystkich podmiotów składających ofertę jak również ich numery NIP i REGON. Powyższe informacje umożliwią zamawiającemu weryfikację, czy osoby podpisujące </w:t>
      </w:r>
      <w:r w:rsidRPr="00F43A1D">
        <w:rPr>
          <w:rFonts w:ascii="Cambria" w:hAnsi="Cambria" w:cs="Tahoma"/>
        </w:rPr>
        <w:lastRenderedPageBreak/>
        <w:t>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Wykonawca, aby wziąć udział w elektronicznym postępowaniu musi założyć konto na </w:t>
      </w:r>
      <w:proofErr w:type="spellStart"/>
      <w:r w:rsidRPr="00F43A1D">
        <w:rPr>
          <w:rFonts w:ascii="Cambria" w:hAnsi="Cambria"/>
        </w:rPr>
        <w:t>ePUAP</w:t>
      </w:r>
      <w:proofErr w:type="spellEnd"/>
      <w:r w:rsidRPr="00F43A1D">
        <w:rPr>
          <w:rFonts w:ascii="Cambria" w:hAnsi="Cambria"/>
        </w:rPr>
        <w:t>.</w:t>
      </w:r>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Przygotowaną ofertę należy zaszyfrować. Szyfrowanie ofert zostało opisane w poniższej części niniejszego rozdziału. Za pomocą dedykowanych formularzy dostępnych 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Wykonawca składa ofertę.</w:t>
      </w:r>
      <w:r w:rsidRPr="00F43A1D">
        <w:rPr>
          <w:rFonts w:ascii="Cambria" w:hAnsi="Cambria" w:cs="Tahoma"/>
        </w:rPr>
        <w:t xml:space="preserve"> </w:t>
      </w:r>
      <w:r w:rsidRPr="00F43A1D">
        <w:rPr>
          <w:rFonts w:ascii="Cambria" w:hAnsi="Cambria" w:cs="CIDFont+F1"/>
          <w:lang w:eastAsia="pl-PL"/>
        </w:rPr>
        <w:t xml:space="preserve">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 xml:space="preserve">VII Instrukcji Użytkowania </w:t>
      </w:r>
      <w:proofErr w:type="spellStart"/>
      <w:r w:rsidRPr="00F43A1D">
        <w:rPr>
          <w:rFonts w:ascii="Cambria" w:hAnsi="Cambria" w:cs="CIDFont+F1"/>
          <w:b/>
          <w:lang w:eastAsia="pl-PL"/>
        </w:rPr>
        <w:t>Miniportalu</w:t>
      </w:r>
      <w:proofErr w:type="spellEnd"/>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t>(</w:t>
      </w:r>
      <w:hyperlink r:id="rId26"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Na oficjalną Elektroniczną Skrzynkę Podawczą (ESP) Zamawiającego na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w:t>
      </w:r>
      <w:proofErr w:type="spellStart"/>
      <w:r w:rsidRPr="00F43A1D">
        <w:rPr>
          <w:rFonts w:ascii="Cambria" w:hAnsi="Cambria" w:cs="Tahoma"/>
        </w:rPr>
        <w:t>ePUAP</w:t>
      </w:r>
      <w:proofErr w:type="spellEnd"/>
      <w:r w:rsidRPr="00F43A1D">
        <w:rPr>
          <w:rFonts w:ascii="Cambria" w:hAnsi="Cambria" w:cs="Tahoma"/>
        </w:rPr>
        <w:t xml:space="preserve">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Aby zaszyfrować ofertę Wykonawca musi na stronie </w:t>
      </w:r>
      <w:proofErr w:type="spellStart"/>
      <w:r w:rsidRPr="00F43A1D">
        <w:rPr>
          <w:rFonts w:ascii="Cambria" w:hAnsi="Cambria"/>
        </w:rPr>
        <w:t>miniPortalu</w:t>
      </w:r>
      <w:proofErr w:type="spellEnd"/>
      <w:r w:rsidRPr="00F43A1D">
        <w:rPr>
          <w:rFonts w:ascii="Cambria" w:hAnsi="Cambria"/>
        </w:rPr>
        <w:t xml:space="preserve">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 xml:space="preserve">System </w:t>
      </w:r>
      <w:proofErr w:type="spellStart"/>
      <w:r w:rsidRPr="00F43A1D">
        <w:rPr>
          <w:rFonts w:ascii="Cambria" w:hAnsi="Cambria"/>
        </w:rPr>
        <w:t>miniPortal</w:t>
      </w:r>
      <w:proofErr w:type="spellEnd"/>
      <w:r w:rsidRPr="00F43A1D">
        <w:rPr>
          <w:rFonts w:ascii="Cambria" w:hAnsi="Cambria"/>
        </w:rPr>
        <w:t xml:space="preserve">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Tak zaszyfrowaną ofertę należy wysłać za pomocą formularza złożenia, zmiany, wycofania oferty przez </w:t>
      </w:r>
      <w:proofErr w:type="spellStart"/>
      <w:r w:rsidRPr="00F43A1D">
        <w:rPr>
          <w:rFonts w:ascii="Cambria" w:hAnsi="Cambria"/>
        </w:rPr>
        <w:t>ePUAP</w:t>
      </w:r>
      <w:proofErr w:type="spellEnd"/>
      <w:r w:rsidRPr="00F43A1D">
        <w:rPr>
          <w:rFonts w:ascii="Cambria" w:hAnsi="Cambria"/>
        </w:rPr>
        <w:t>.</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 xml:space="preserve">zalogować się do </w:t>
      </w:r>
      <w:proofErr w:type="spellStart"/>
      <w:r w:rsidRPr="00F43A1D">
        <w:rPr>
          <w:rFonts w:ascii="Cambria" w:hAnsi="Cambria" w:cs="CIDFont+F1"/>
          <w:lang w:eastAsia="pl-PL"/>
        </w:rPr>
        <w:t>miniPortalu</w:t>
      </w:r>
      <w:proofErr w:type="spellEnd"/>
      <w:r w:rsidRPr="00F43A1D">
        <w:rPr>
          <w:rFonts w:ascii="Cambria" w:hAnsi="Cambria" w:cs="CIDFont+F1"/>
          <w:lang w:eastAsia="pl-PL"/>
        </w:rPr>
        <w:t>, wejść przy danym postępowaniu do którego wykonawca złożył</w:t>
      </w:r>
      <w:r w:rsidRPr="00F43A1D">
        <w:rPr>
          <w:rFonts w:ascii="Cambria" w:hAnsi="Cambria" w:cs="Tahoma"/>
        </w:rPr>
        <w:t xml:space="preserve"> </w:t>
      </w:r>
      <w:r w:rsidRPr="00F43A1D">
        <w:rPr>
          <w:rFonts w:ascii="Cambria" w:hAnsi="Cambria" w:cs="CIDFont+F1"/>
          <w:lang w:eastAsia="pl-PL"/>
        </w:rPr>
        <w:t xml:space="preserve">wycofanie, w ofertę i odhaczyć </w:t>
      </w:r>
      <w:proofErr w:type="spellStart"/>
      <w:r w:rsidRPr="00F43A1D">
        <w:rPr>
          <w:rFonts w:ascii="Cambria" w:hAnsi="Cambria" w:cs="CIDFont+F1"/>
          <w:lang w:eastAsia="pl-PL"/>
        </w:rPr>
        <w:t>check</w:t>
      </w:r>
      <w:proofErr w:type="spellEnd"/>
      <w:r w:rsidRPr="00F43A1D">
        <w:rPr>
          <w:rFonts w:ascii="Cambria" w:hAnsi="Cambria" w:cs="CIDFont+F1"/>
          <w:lang w:eastAsia="pl-PL"/>
        </w:rPr>
        <w:t xml:space="preserve"> </w:t>
      </w:r>
      <w:proofErr w:type="spellStart"/>
      <w:r w:rsidRPr="00F43A1D">
        <w:rPr>
          <w:rFonts w:ascii="Cambria" w:hAnsi="Cambria" w:cs="CIDFont+F1"/>
          <w:lang w:eastAsia="pl-PL"/>
        </w:rPr>
        <w:t>box</w:t>
      </w:r>
      <w:proofErr w:type="spellEnd"/>
      <w:r w:rsidRPr="00F43A1D">
        <w:rPr>
          <w:rFonts w:ascii="Cambria" w:hAnsi="Cambria" w:cs="CIDFont+F1"/>
          <w:lang w:eastAsia="pl-PL"/>
        </w:rPr>
        <w:t xml:space="preserve">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w:t>
      </w:r>
      <w:proofErr w:type="spellStart"/>
      <w:r w:rsidRPr="00F43A1D">
        <w:rPr>
          <w:rFonts w:ascii="Cambria" w:hAnsi="Cambria" w:cs="Tahoma"/>
        </w:rPr>
        <w:t>ePUAP</w:t>
      </w:r>
      <w:proofErr w:type="spellEnd"/>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 xml:space="preserve">Wykonawca zaznacza „ Czy jesteś podmiotem zagranicznym?” Jeżeli użytkownik zaznaczy „NIE” dane zostaną automatycznie zaciągnięte z konta </w:t>
      </w:r>
      <w:proofErr w:type="spellStart"/>
      <w:r w:rsidRPr="00F43A1D">
        <w:rPr>
          <w:rFonts w:ascii="Cambria" w:hAnsi="Cambria"/>
        </w:rPr>
        <w:t>ePUAP</w:t>
      </w:r>
      <w:proofErr w:type="spellEnd"/>
      <w:r w:rsidRPr="00F43A1D">
        <w:rPr>
          <w:rFonts w:ascii="Cambria" w:hAnsi="Cambria"/>
        </w:rPr>
        <w:t xml:space="preserve">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Użytkownik wpisuje dane odbiorcy: Użytkownik musi wpisać w pole „Wpisz nazwę odbiorcy” nazwę Urzędu/Zamawiającego. Po wpisaniu i wybraniu danych zamawiającego automatycznie podstawi się adres skrzynki </w:t>
      </w:r>
      <w:proofErr w:type="spellStart"/>
      <w:r w:rsidRPr="00F43A1D">
        <w:rPr>
          <w:rFonts w:ascii="Cambria" w:hAnsi="Cambria"/>
        </w:rPr>
        <w:t>ePUAP</w:t>
      </w:r>
      <w:proofErr w:type="spellEnd"/>
      <w:r w:rsidRPr="00F43A1D">
        <w:rPr>
          <w:rFonts w:ascii="Cambria" w:hAnsi="Cambria"/>
        </w:rPr>
        <w:t>.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Następnie użytkownik musi załączyć wygenerowany przez </w:t>
      </w:r>
      <w:proofErr w:type="spellStart"/>
      <w:r w:rsidRPr="00F43A1D">
        <w:rPr>
          <w:rFonts w:ascii="Cambria" w:hAnsi="Cambria"/>
        </w:rPr>
        <w:t>miniPortal</w:t>
      </w:r>
      <w:proofErr w:type="spellEnd"/>
      <w:r w:rsidRPr="00F43A1D">
        <w:rPr>
          <w:rFonts w:ascii="Cambria" w:hAnsi="Cambria"/>
        </w:rPr>
        <w:t xml:space="preserve">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w:t>
      </w:r>
      <w:r w:rsidR="009E59F3">
        <w:rPr>
          <w:rFonts w:ascii="Cambria" w:hAnsi="Cambria"/>
        </w:rPr>
        <w:t xml:space="preserve">żytkownik dodaje oświadczenie, </w:t>
      </w:r>
      <w:r w:rsidRPr="00F43A1D">
        <w:rPr>
          <w:rFonts w:ascii="Cambria" w:hAnsi="Cambria"/>
        </w:rPr>
        <w:t>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7"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8" w:history="1">
        <w:r w:rsidRPr="00F43A1D">
          <w:rPr>
            <w:rStyle w:val="Hipercze"/>
            <w:rFonts w:ascii="Cambria" w:hAnsi="Cambria" w:cs="Tahoma"/>
            <w:lang w:eastAsia="pl-PL"/>
          </w:rPr>
          <w:t>http://www.nccert.pl/</w:t>
        </w:r>
      </w:hyperlink>
    </w:p>
    <w:p w:rsidR="009F7EAE"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 xml:space="preserve">Szczegółowe informacje w zakresie składania ofert znajdują się w „Instrukcji użytkowania systemu - </w:t>
      </w:r>
      <w:proofErr w:type="spellStart"/>
      <w:r w:rsidRPr="00F43A1D">
        <w:rPr>
          <w:rFonts w:ascii="Cambria" w:hAnsi="Cambria" w:cs="Tahoma"/>
          <w:b/>
          <w:color w:val="0070C0"/>
          <w:lang w:eastAsia="pl-PL"/>
        </w:rPr>
        <w:t>miniPortal</w:t>
      </w:r>
      <w:proofErr w:type="spellEnd"/>
      <w:r w:rsidRPr="00F43A1D">
        <w:rPr>
          <w:rFonts w:ascii="Cambria" w:hAnsi="Cambria" w:cs="Tahoma"/>
          <w:b/>
          <w:color w:val="0070C0"/>
          <w:lang w:eastAsia="pl-PL"/>
        </w:rPr>
        <w:t>” -</w:t>
      </w:r>
      <w:r w:rsidRPr="00F43A1D">
        <w:rPr>
          <w:rFonts w:ascii="Cambria" w:hAnsi="Cambria" w:cs="Tahoma"/>
          <w:b/>
          <w:color w:val="0070C0"/>
        </w:rPr>
        <w:t xml:space="preserve"> </w:t>
      </w:r>
      <w:hyperlink r:id="rId29" w:history="1">
        <w:r w:rsidR="00F71456" w:rsidRPr="00C117E7">
          <w:rPr>
            <w:rStyle w:val="Hipercze"/>
            <w:rFonts w:ascii="Cambria" w:hAnsi="Cambria" w:cs="CIDFont+F4"/>
            <w:b/>
            <w:lang w:eastAsia="pl-PL"/>
          </w:rPr>
          <w:t>https://miniportal.uzp.gov.pl/</w:t>
        </w:r>
      </w:hyperlink>
    </w:p>
    <w:p w:rsidR="00F71456" w:rsidRDefault="00F71456" w:rsidP="00F71456">
      <w:pPr>
        <w:suppressAutoHyphens/>
        <w:spacing w:after="0" w:line="240" w:lineRule="auto"/>
        <w:ind w:left="426"/>
        <w:jc w:val="both"/>
        <w:rPr>
          <w:rFonts w:ascii="Cambria" w:hAnsi="Cambria" w:cs="Tahoma"/>
          <w:b/>
          <w:color w:val="0070C0"/>
        </w:rPr>
      </w:pPr>
    </w:p>
    <w:p w:rsidR="00796ACC" w:rsidRDefault="00796ACC" w:rsidP="00F71456">
      <w:pPr>
        <w:suppressAutoHyphens/>
        <w:spacing w:after="0" w:line="240" w:lineRule="auto"/>
        <w:ind w:left="426"/>
        <w:jc w:val="both"/>
        <w:rPr>
          <w:rFonts w:ascii="Cambria" w:hAnsi="Cambria" w:cs="Tahoma"/>
          <w:b/>
          <w:color w:val="0070C0"/>
        </w:rPr>
      </w:pPr>
    </w:p>
    <w:p w:rsidR="00796ACC" w:rsidRDefault="00796ACC" w:rsidP="00F71456">
      <w:pPr>
        <w:suppressAutoHyphens/>
        <w:spacing w:after="0" w:line="240" w:lineRule="auto"/>
        <w:ind w:left="426"/>
        <w:jc w:val="both"/>
        <w:rPr>
          <w:rFonts w:ascii="Cambria" w:hAnsi="Cambria" w:cs="Tahoma"/>
          <w:b/>
          <w:color w:val="0070C0"/>
        </w:rPr>
      </w:pPr>
    </w:p>
    <w:p w:rsidR="00796ACC" w:rsidRPr="00F71456" w:rsidRDefault="00796ACC" w:rsidP="00F71456">
      <w:pPr>
        <w:suppressAutoHyphens/>
        <w:spacing w:after="0" w:line="240" w:lineRule="auto"/>
        <w:ind w:left="426"/>
        <w:jc w:val="both"/>
        <w:rPr>
          <w:rFonts w:ascii="Cambria" w:hAnsi="Cambria" w:cs="Tahoma"/>
          <w:b/>
          <w:color w:val="0070C0"/>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lastRenderedPageBreak/>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 xml:space="preserve">dostępnego po zalogowaniu w zakładce Deszyfrowanie na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9B502D" w:rsidRPr="009B502D" w:rsidRDefault="009F7EAE" w:rsidP="002003F4">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DC0F82">
        <w:rPr>
          <w:rFonts w:ascii="Cambria" w:hAnsi="Cambria" w:cs="Tahoma"/>
          <w:b/>
          <w:color w:val="FF0000"/>
          <w:highlight w:val="yellow"/>
        </w:rPr>
        <w:t>15.07.2022 r.</w:t>
      </w:r>
      <w:r w:rsidRPr="00F43A1D">
        <w:rPr>
          <w:rFonts w:ascii="Cambria" w:hAnsi="Cambria" w:cs="Tahoma"/>
          <w:b/>
          <w:color w:val="FF0000"/>
          <w:highlight w:val="yellow"/>
        </w:rPr>
        <w:t xml:space="preserve"> do </w:t>
      </w:r>
      <w:proofErr w:type="spellStart"/>
      <w:r w:rsidRPr="00F43A1D">
        <w:rPr>
          <w:rFonts w:ascii="Cambria" w:hAnsi="Cambria" w:cs="Tahoma"/>
          <w:b/>
          <w:color w:val="FF0000"/>
          <w:highlight w:val="yellow"/>
        </w:rPr>
        <w:t>godz</w:t>
      </w:r>
      <w:proofErr w:type="spellEnd"/>
      <w:r w:rsidRPr="00F43A1D">
        <w:rPr>
          <w:rFonts w:ascii="Cambria" w:hAnsi="Cambria" w:cs="Tahoma"/>
          <w:b/>
          <w:color w:val="FF0000"/>
          <w:highlight w:val="yellow"/>
        </w:rPr>
        <w:t xml:space="preserve"> 9:30</w:t>
      </w:r>
      <w:r w:rsidRPr="00F43A1D">
        <w:rPr>
          <w:rFonts w:ascii="Cambria" w:hAnsi="Cambria" w:cs="Tahoma"/>
        </w:rPr>
        <w:t xml:space="preserve">  i podpisana zgodnie z zapisami rozdziału 12 ust. 6 SWZ z dopiskiem: oferta dotyczy</w:t>
      </w:r>
      <w:r w:rsidRPr="00FC0CD3">
        <w:rPr>
          <w:rFonts w:ascii="Cambria" w:hAnsi="Cambria" w:cs="Tahoma"/>
        </w:rPr>
        <w:t xml:space="preserve">: </w:t>
      </w:r>
      <w:bookmarkStart w:id="0" w:name="_GoBack"/>
      <w:r w:rsidR="002003F4" w:rsidRPr="002003F4">
        <w:rPr>
          <w:rFonts w:ascii="Cambria" w:hAnsi="Cambria" w:cstheme="minorHAnsi"/>
          <w:b/>
          <w:color w:val="0070C0"/>
        </w:rPr>
        <w:t>Koncepcja sieci komunikacji rowerowej w regionie</w:t>
      </w:r>
      <w:r w:rsidR="002003F4" w:rsidRPr="002003F4">
        <w:rPr>
          <w:rFonts w:ascii="Cambria" w:hAnsi="Cambria" w:cstheme="minorHAnsi"/>
          <w:b/>
          <w:color w:val="0070C0"/>
        </w:rPr>
        <w:t>.</w:t>
      </w:r>
      <w:bookmarkEnd w:id="0"/>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62516"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Informację o przedłużonym terminie składania ofert zamawiający zamieszcza w ogłoszeniu,                       o którym mowa w art. 267 ust. 2 pkt 6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Oświadczenie, o którym mowa w ust. 3 pkt 2, stanowi dowód potwierdzający brak podstaw </w:t>
      </w:r>
      <w:r w:rsidRPr="00F43A1D">
        <w:rPr>
          <w:rFonts w:ascii="Cambria" w:hAnsi="Cambria"/>
          <w:sz w:val="22"/>
          <w:szCs w:val="22"/>
          <w:lang w:eastAsia="pl-PL"/>
        </w:rPr>
        <w:lastRenderedPageBreak/>
        <w:t>wykluczenia, na dzień składania ofert tymczasowo zastępujący wymagane przez zamawiającego podmiotowe środki dowodowe (jeżeli są żądane przez zamawiającego).</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DC0F82">
        <w:rPr>
          <w:rFonts w:ascii="Cambria" w:hAnsi="Cambria" w:cs="Tahoma"/>
          <w:b/>
          <w:color w:val="FF0000"/>
          <w:sz w:val="22"/>
          <w:szCs w:val="22"/>
          <w:highlight w:val="yellow"/>
          <w:u w:val="single"/>
        </w:rPr>
        <w:t>15.07.2022 r.</w:t>
      </w:r>
      <w:r w:rsidR="0045535C">
        <w:rPr>
          <w:rFonts w:ascii="Cambria" w:hAnsi="Cambria" w:cs="Tahoma"/>
          <w:b/>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 Tomaszowie Mazowieckim, ul. POW 10/16, budynek C, II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stosownie do art. 222 ust. 4 </w:t>
      </w:r>
      <w:proofErr w:type="spellStart"/>
      <w:r w:rsidRPr="00F43A1D">
        <w:rPr>
          <w:rFonts w:ascii="Cambria" w:hAnsi="Cambria"/>
          <w:sz w:val="22"/>
          <w:szCs w:val="22"/>
        </w:rPr>
        <w:t>pzp</w:t>
      </w:r>
      <w:proofErr w:type="spellEnd"/>
      <w:r w:rsidRPr="00F43A1D">
        <w:rPr>
          <w:rFonts w:ascii="Cambria" w:hAnsi="Cambria"/>
          <w:sz w:val="22"/>
          <w:szCs w:val="22"/>
        </w:rPr>
        <w:t xml:space="preserve">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udostępni na 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zgodnie z art. 81 ust. 1 </w:t>
      </w:r>
      <w:proofErr w:type="spellStart"/>
      <w:r w:rsidRPr="00F43A1D">
        <w:rPr>
          <w:rFonts w:ascii="Cambria" w:hAnsi="Cambria"/>
          <w:sz w:val="22"/>
          <w:szCs w:val="22"/>
        </w:rPr>
        <w:t>pzp</w:t>
      </w:r>
      <w:proofErr w:type="spellEnd"/>
      <w:r w:rsidRPr="00F43A1D">
        <w:rPr>
          <w:rFonts w:ascii="Cambria" w:hAnsi="Cambria"/>
          <w:sz w:val="22"/>
          <w:szCs w:val="22"/>
        </w:rPr>
        <w:t xml:space="preserve"> - przekaże  Prezesowi Urzędu Zamówień Publicznych informację o złożonych ofertach, nie później niż w terminie 7 dni od dnia 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85470E" w:rsidRDefault="0085470E" w:rsidP="00F71456">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 xml:space="preserve">o którym mowa w art. 228–230a, art. 250a Kodeksu karnego, w art. 46–48 ustawy z dnia 25 czerwca 2010 r. o sporcie (Dz. U. z 2020 r. poz. 1133 oraz z 2021 r. poz. 2054) lub w art. 54 ust. 1–4 ustawy z dnia 12 maja 2011 r. o refundacji leków, środków </w:t>
      </w:r>
      <w:r w:rsidRPr="00167540">
        <w:rPr>
          <w:rFonts w:ascii="Cambria" w:hAnsi="Cambria"/>
          <w:sz w:val="22"/>
          <w:szCs w:val="22"/>
        </w:rPr>
        <w:lastRenderedPageBreak/>
        <w:t>spożywczych specjalnego przeznaczenia żywieniowego oraz wyrobów medycznych (Dz. U. z 2021 r.</w:t>
      </w:r>
      <w:r w:rsidR="0045535C">
        <w:rPr>
          <w:rFonts w:ascii="Cambria" w:hAnsi="Cambria"/>
          <w:sz w:val="22"/>
          <w:szCs w:val="22"/>
        </w:rPr>
        <w:t xml:space="preserve">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finansowania przestępstwa o charakterze terrorystycznym</w:t>
      </w:r>
      <w:r w:rsidR="00105186">
        <w:rPr>
          <w:rFonts w:ascii="Cambria" w:eastAsiaTheme="minorHAnsi" w:hAnsi="Cambria"/>
          <w:sz w:val="22"/>
          <w:szCs w:val="22"/>
          <w:lang w:eastAsia="en-US"/>
        </w:rPr>
        <w:t xml:space="preserve">, o którym mowa </w:t>
      </w:r>
      <w:r w:rsidRPr="00167540">
        <w:rPr>
          <w:rFonts w:ascii="Cambria" w:eastAsiaTheme="minorHAnsi" w:hAnsi="Cambria"/>
          <w:sz w:val="22"/>
          <w:szCs w:val="22"/>
          <w:lang w:eastAsia="en-US"/>
        </w:rPr>
        <w:t xml:space="preserve">w art. 165a Kodeksu karnego, lub przestępstwo udaremniania lub utrudniania 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9F7EA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43A1D"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w:t>
      </w:r>
      <w:proofErr w:type="spellStart"/>
      <w:r w:rsidRPr="00F43A1D">
        <w:rPr>
          <w:rFonts w:ascii="Cambria" w:hAnsi="Cambria"/>
          <w:sz w:val="22"/>
          <w:szCs w:val="22"/>
        </w:rPr>
        <w:t>pzp</w:t>
      </w:r>
      <w:proofErr w:type="spellEnd"/>
      <w:r w:rsidRPr="00F43A1D">
        <w:rPr>
          <w:rFonts w:ascii="Cambria" w:hAnsi="Cambria"/>
          <w:sz w:val="22"/>
          <w:szCs w:val="22"/>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4C434C" w:rsidRDefault="009F7EAE" w:rsidP="004C434C">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4C434C" w:rsidRPr="004C434C" w:rsidRDefault="004C434C" w:rsidP="004C434C">
      <w:pPr>
        <w:pStyle w:val="WW-Tekstpodstawowywcity2"/>
        <w:ind w:left="284" w:hanging="284"/>
        <w:rPr>
          <w:rFonts w:ascii="Cambria" w:hAnsi="Cambria"/>
          <w:color w:val="0070C0"/>
          <w:sz w:val="22"/>
          <w:szCs w:val="22"/>
          <w:lang w:eastAsia="pl-PL"/>
        </w:rPr>
      </w:pPr>
      <w:r w:rsidRPr="004C434C">
        <w:rPr>
          <w:rFonts w:ascii="Cambria" w:hAnsi="Cambria"/>
          <w:color w:val="0070C0"/>
          <w:sz w:val="22"/>
          <w:szCs w:val="22"/>
        </w:rPr>
        <w:t>8.</w:t>
      </w:r>
      <w:r w:rsidRPr="004C434C">
        <w:rPr>
          <w:rFonts w:ascii="Cambria" w:hAnsi="Cambria"/>
          <w:color w:val="0070C0"/>
          <w:sz w:val="22"/>
          <w:szCs w:val="22"/>
        </w:rPr>
        <w:tab/>
      </w:r>
      <w:r w:rsidRPr="004C434C">
        <w:rPr>
          <w:rFonts w:ascii="Cambria" w:hAnsi="Cambria"/>
          <w:color w:val="0070C0"/>
          <w:sz w:val="22"/>
          <w:szCs w:val="22"/>
          <w:lang w:eastAsia="pl-PL"/>
        </w:rPr>
        <w:t xml:space="preserve">Zamawiający zgodnie z art. 1 pkt 3 ustawy </w:t>
      </w:r>
      <w:r w:rsidRPr="004C434C">
        <w:rPr>
          <w:rFonts w:ascii="Cambria" w:hAnsi="Cambria"/>
          <w:bCs/>
          <w:color w:val="0070C0"/>
          <w:sz w:val="22"/>
          <w:szCs w:val="22"/>
          <w:lang w:eastAsia="pl-PL"/>
        </w:rPr>
        <w:t xml:space="preserve">o szczególnych rozwiązaniach w zakresie przeciwdziałania wspieraniu agresji na Ukrainę oraz służących ochronie bezpieczeństwa narodowego </w:t>
      </w:r>
      <w:r w:rsidRPr="004C434C">
        <w:rPr>
          <w:rFonts w:ascii="Cambria" w:hAnsi="Cambria"/>
          <w:color w:val="0070C0"/>
          <w:sz w:val="22"/>
          <w:szCs w:val="22"/>
          <w:lang w:eastAsia="pl-PL"/>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w:t>
      </w:r>
      <w:proofErr w:type="spellStart"/>
      <w:r w:rsidRPr="004C434C">
        <w:rPr>
          <w:rFonts w:ascii="Cambria" w:hAnsi="Cambria"/>
          <w:color w:val="0070C0"/>
          <w:sz w:val="22"/>
          <w:szCs w:val="22"/>
          <w:lang w:eastAsia="pl-PL"/>
        </w:rPr>
        <w:t>Pzp</w:t>
      </w:r>
      <w:proofErr w:type="spellEnd"/>
      <w:r w:rsidRPr="004C434C">
        <w:rPr>
          <w:rFonts w:ascii="Cambria" w:hAnsi="Cambria"/>
          <w:color w:val="0070C0"/>
          <w:sz w:val="22"/>
          <w:szCs w:val="22"/>
          <w:lang w:eastAsia="pl-PL"/>
        </w:rPr>
        <w:t xml:space="preserve">. </w:t>
      </w:r>
    </w:p>
    <w:p w:rsidR="004C434C" w:rsidRPr="004C434C" w:rsidRDefault="004C434C" w:rsidP="004C434C">
      <w:pPr>
        <w:pStyle w:val="WW-Tekstpodstawowywcity2"/>
        <w:ind w:left="284" w:hanging="284"/>
        <w:rPr>
          <w:rFonts w:ascii="Cambria" w:hAnsi="Cambria"/>
          <w:color w:val="0070C0"/>
          <w:sz w:val="22"/>
          <w:szCs w:val="22"/>
          <w:lang w:eastAsia="pl-PL"/>
        </w:rPr>
      </w:pPr>
      <w:r w:rsidRPr="004C434C">
        <w:rPr>
          <w:rFonts w:ascii="Cambria" w:hAnsi="Cambria"/>
          <w:color w:val="0070C0"/>
          <w:sz w:val="22"/>
          <w:szCs w:val="22"/>
        </w:rPr>
        <w:t>9.</w:t>
      </w:r>
      <w:r w:rsidRPr="004C434C">
        <w:rPr>
          <w:rFonts w:ascii="Cambria" w:hAnsi="Cambria"/>
          <w:color w:val="0070C0"/>
          <w:sz w:val="22"/>
          <w:szCs w:val="22"/>
          <w:lang w:eastAsia="pl-PL"/>
        </w:rPr>
        <w:tab/>
        <w:t>Biorąc pod uwagę powyższe – zamawiający wykluczy wykonawcę:</w:t>
      </w:r>
    </w:p>
    <w:p w:rsidR="004C434C" w:rsidRPr="004C434C" w:rsidRDefault="004C434C" w:rsidP="00582919">
      <w:pPr>
        <w:pStyle w:val="Akapitzlist"/>
        <w:numPr>
          <w:ilvl w:val="0"/>
          <w:numId w:val="44"/>
        </w:numPr>
        <w:jc w:val="both"/>
        <w:rPr>
          <w:rFonts w:eastAsia="Times New Roman"/>
          <w:color w:val="0070C0"/>
          <w:sz w:val="22"/>
          <w:szCs w:val="22"/>
          <w:lang w:eastAsia="pl-PL"/>
        </w:rPr>
      </w:pPr>
      <w:r w:rsidRPr="004C434C">
        <w:rPr>
          <w:rFonts w:ascii="Cambria" w:eastAsia="Times New Roman" w:hAnsi="Cambria"/>
          <w:color w:val="0070C0"/>
          <w:sz w:val="22"/>
          <w:szCs w:val="22"/>
          <w:lang w:eastAsia="pl-PL"/>
        </w:rPr>
        <w:t xml:space="preserve">wymienionego w wykazach określonych w rozporządzeniu 765/2006 i rozporządzeniu 269/2014 albo wpisanego na listę na podstawie decyzji w sprawie wpisu na listę rozstrzygającej o zastosowaniu środka, o którym mowa w art. 1 pkt 3 ustawy w celu </w:t>
      </w:r>
      <w:r w:rsidRPr="004C434C">
        <w:rPr>
          <w:rFonts w:ascii="Cambria" w:eastAsia="Times New Roman" w:hAnsi="Cambria"/>
          <w:color w:val="0070C0"/>
          <w:sz w:val="22"/>
          <w:szCs w:val="22"/>
          <w:lang w:eastAsia="pl-PL"/>
        </w:rPr>
        <w:lastRenderedPageBreak/>
        <w:t>przeciwdziałania wspieraniu agresji Federacji Rosyjskiej na Ukrainę,</w:t>
      </w:r>
    </w:p>
    <w:p w:rsidR="004C434C" w:rsidRPr="004C434C" w:rsidRDefault="004C434C" w:rsidP="00582919">
      <w:pPr>
        <w:pStyle w:val="Akapitzlist"/>
        <w:numPr>
          <w:ilvl w:val="0"/>
          <w:numId w:val="44"/>
        </w:numPr>
        <w:jc w:val="both"/>
        <w:rPr>
          <w:rFonts w:eastAsia="Times New Roman"/>
          <w:color w:val="0070C0"/>
          <w:sz w:val="22"/>
          <w:szCs w:val="22"/>
          <w:lang w:eastAsia="pl-PL"/>
        </w:rPr>
      </w:pPr>
      <w:r w:rsidRPr="004C434C">
        <w:rPr>
          <w:rFonts w:ascii="Cambria" w:eastAsia="Times New Roman" w:hAnsi="Cambria"/>
          <w:color w:val="0070C0"/>
          <w:sz w:val="22"/>
          <w:szCs w:val="22"/>
          <w:lang w:eastAsia="pl-PL"/>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4C434C" w:rsidRPr="004C434C" w:rsidRDefault="004C434C" w:rsidP="00582919">
      <w:pPr>
        <w:pStyle w:val="Akapitzlist"/>
        <w:numPr>
          <w:ilvl w:val="0"/>
          <w:numId w:val="44"/>
        </w:numPr>
        <w:jc w:val="both"/>
        <w:rPr>
          <w:rFonts w:eastAsia="Times New Roman"/>
          <w:color w:val="0070C0"/>
          <w:sz w:val="22"/>
          <w:szCs w:val="22"/>
          <w:lang w:eastAsia="pl-PL"/>
        </w:rPr>
      </w:pPr>
      <w:r w:rsidRPr="004C434C">
        <w:rPr>
          <w:rFonts w:ascii="Cambria" w:eastAsia="Times New Roman" w:hAnsi="Cambria"/>
          <w:color w:val="0070C0"/>
          <w:sz w:val="22"/>
          <w:szCs w:val="22"/>
          <w:lang w:eastAsia="pl-PL"/>
        </w:rPr>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4C434C" w:rsidRPr="009F5001" w:rsidRDefault="004C434C" w:rsidP="004C434C">
      <w:pPr>
        <w:pStyle w:val="Akapitzlist"/>
        <w:numPr>
          <w:ilvl w:val="0"/>
          <w:numId w:val="18"/>
        </w:numPr>
        <w:jc w:val="both"/>
        <w:rPr>
          <w:rFonts w:eastAsia="Times New Roman"/>
          <w:color w:val="0070C0"/>
          <w:sz w:val="22"/>
          <w:szCs w:val="22"/>
          <w:lang w:eastAsia="pl-PL"/>
        </w:rPr>
      </w:pPr>
      <w:r w:rsidRPr="009F5001">
        <w:rPr>
          <w:rFonts w:ascii="Cambria" w:eastAsia="Times New Roman" w:hAnsi="Cambria"/>
          <w:color w:val="0070C0"/>
          <w:sz w:val="22"/>
          <w:szCs w:val="22"/>
          <w:lang w:eastAsia="pl-PL"/>
        </w:rPr>
        <w:t xml:space="preserve">Wykluczenie następuje na okres trwania okoliczności określonych w ust. 9. </w:t>
      </w:r>
    </w:p>
    <w:p w:rsidR="004C434C" w:rsidRPr="009F5001" w:rsidRDefault="004C434C" w:rsidP="004C434C">
      <w:pPr>
        <w:pStyle w:val="Akapitzlist"/>
        <w:numPr>
          <w:ilvl w:val="0"/>
          <w:numId w:val="18"/>
        </w:numPr>
        <w:jc w:val="both"/>
        <w:rPr>
          <w:rFonts w:eastAsia="Times New Roman"/>
          <w:color w:val="0070C0"/>
          <w:sz w:val="22"/>
          <w:szCs w:val="22"/>
          <w:lang w:eastAsia="pl-PL"/>
        </w:rPr>
      </w:pPr>
      <w:r w:rsidRPr="009F5001">
        <w:rPr>
          <w:rFonts w:ascii="Cambria" w:eastAsia="Times New Roman" w:hAnsi="Cambria"/>
          <w:color w:val="0070C0"/>
          <w:sz w:val="22"/>
          <w:szCs w:val="22"/>
          <w:lang w:eastAsia="pl-PL"/>
        </w:rPr>
        <w:t>W przypadku wykonawcy wykluczonego na podstawie ust. 9, zamawiający odrzuca ofertę takiego Wykonawcy.</w:t>
      </w:r>
    </w:p>
    <w:p w:rsidR="004C434C" w:rsidRPr="009F5001" w:rsidRDefault="004C434C" w:rsidP="004C434C">
      <w:pPr>
        <w:pStyle w:val="Akapitzlist"/>
        <w:numPr>
          <w:ilvl w:val="0"/>
          <w:numId w:val="18"/>
        </w:numPr>
        <w:jc w:val="both"/>
        <w:rPr>
          <w:rFonts w:eastAsia="Times New Roman"/>
          <w:color w:val="0070C0"/>
          <w:sz w:val="22"/>
          <w:szCs w:val="22"/>
          <w:lang w:eastAsia="pl-PL"/>
        </w:rPr>
      </w:pPr>
      <w:r w:rsidRPr="009F5001">
        <w:rPr>
          <w:rFonts w:ascii="Cambria" w:eastAsia="Times New Roman" w:hAnsi="Cambria"/>
          <w:color w:val="0070C0"/>
          <w:sz w:val="22"/>
          <w:szCs w:val="22"/>
          <w:lang w:eastAsia="pl-PL"/>
        </w:rPr>
        <w:t xml:space="preserve">Osoba lub podmiot podlegające wykluczeniu na podstawie ust. 9, które w okresie tego wykluczenia ubiegają się o udzielenie zamówienia publicznego lub biorą udział w postępowaniu o udzielenie zamówienia publicznego, podlegają karze pieniężnej. </w:t>
      </w:r>
    </w:p>
    <w:p w:rsidR="004C434C" w:rsidRPr="009F5001" w:rsidRDefault="004C434C" w:rsidP="004C434C">
      <w:pPr>
        <w:pStyle w:val="Akapitzlist"/>
        <w:numPr>
          <w:ilvl w:val="0"/>
          <w:numId w:val="18"/>
        </w:numPr>
        <w:jc w:val="both"/>
        <w:rPr>
          <w:rFonts w:eastAsia="Times New Roman"/>
          <w:color w:val="0070C0"/>
          <w:sz w:val="22"/>
          <w:szCs w:val="22"/>
          <w:lang w:eastAsia="pl-PL"/>
        </w:rPr>
      </w:pPr>
      <w:r w:rsidRPr="009F5001">
        <w:rPr>
          <w:rFonts w:ascii="Cambria" w:eastAsia="Times New Roman" w:hAnsi="Cambria"/>
          <w:color w:val="0070C0"/>
          <w:sz w:val="22"/>
          <w:szCs w:val="22"/>
          <w:lang w:eastAsia="pl-PL"/>
        </w:rPr>
        <w:t>Karę pieniężną, o której mowa w ust. 9, nakłada Prezes Urzędu Zamówień Publicznych,                                w drodze decyzji, w wysokości do 20 000 000 zł.</w:t>
      </w:r>
    </w:p>
    <w:p w:rsidR="009F7EAE" w:rsidRPr="00F43A1D" w:rsidRDefault="009F7EAE" w:rsidP="009F7EAE">
      <w:pPr>
        <w:pStyle w:val="WW-Tekstpodstawowy3"/>
        <w:ind w:right="-2"/>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w:t>
      </w:r>
      <w:r w:rsidRPr="00CC131A">
        <w:rPr>
          <w:rFonts w:ascii="Cambria" w:hAnsi="Cambria"/>
          <w:lang w:eastAsia="pl-PL"/>
        </w:rPr>
        <w:t>usług (</w:t>
      </w:r>
      <w:r w:rsidR="00CC131A" w:rsidRPr="00CC131A">
        <w:rPr>
          <w:rFonts w:ascii="Cambria" w:hAnsi="Cambria"/>
          <w:color w:val="333333"/>
          <w:shd w:val="clear" w:color="auto" w:fill="FFFFFF"/>
        </w:rPr>
        <w:t>Dz. U. z 2021 r. poz. 685, 694 i 802</w:t>
      </w:r>
      <w:r w:rsidRPr="00CC131A">
        <w:rPr>
          <w:rFonts w:ascii="Cambria" w:hAnsi="Cambria"/>
          <w:lang w:eastAsia="pl-PL"/>
        </w:rPr>
        <w:t>),</w:t>
      </w:r>
      <w:r w:rsidRPr="00F43A1D">
        <w:rPr>
          <w:rFonts w:ascii="Cambria" w:hAnsi="Cambria"/>
          <w:lang w:eastAsia="pl-PL"/>
        </w:rPr>
        <w:t xml:space="preserve">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lastRenderedPageBreak/>
        <w:t>wskazania stawki podatku od towarów i usług, która zgodnie z wiedzą wykonawcy, będzie miała zastosowanie.</w:t>
      </w:r>
    </w:p>
    <w:p w:rsidR="009F7EAE" w:rsidRPr="00F43A1D" w:rsidRDefault="009F7EAE" w:rsidP="009F7EAE">
      <w:pPr>
        <w:spacing w:line="240" w:lineRule="auto"/>
        <w:rPr>
          <w:rFonts w:ascii="Cambria" w:hAnsi="Cambria" w:cs="Tahoma"/>
          <w:b/>
        </w:rPr>
      </w:pPr>
    </w:p>
    <w:p w:rsidR="00105186" w:rsidRDefault="00105186" w:rsidP="00F71456">
      <w:pPr>
        <w:spacing w:after="0"/>
        <w:rPr>
          <w:rFonts w:ascii="Cambria" w:hAnsi="Cambria" w:cs="Tahoma"/>
          <w:b/>
        </w:rPr>
      </w:pP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F71456">
      <w:pPr>
        <w:numPr>
          <w:ilvl w:val="0"/>
          <w:numId w:val="28"/>
        </w:numPr>
        <w:tabs>
          <w:tab w:val="clear" w:pos="720"/>
          <w:tab w:val="num" w:pos="284"/>
        </w:tabs>
        <w:suppressAutoHyphens/>
        <w:spacing w:after="0" w:line="240" w:lineRule="auto"/>
        <w:ind w:left="284" w:hanging="284"/>
        <w:jc w:val="both"/>
        <w:rPr>
          <w:rFonts w:ascii="Cambria" w:hAnsi="Cambria" w:cs="Tahoma"/>
        </w:rPr>
      </w:pPr>
      <w:r w:rsidRPr="00471B0A">
        <w:rPr>
          <w:rFonts w:ascii="Cambria" w:hAnsi="Cambria" w:cs="Tahoma"/>
          <w:lang w:eastAsia="pl-PL"/>
        </w:rPr>
        <w:t xml:space="preserve">Zamawiający zgodnie z przepisami ustawy </w:t>
      </w:r>
      <w:proofErr w:type="spellStart"/>
      <w:r w:rsidRPr="00471B0A">
        <w:rPr>
          <w:rFonts w:ascii="Cambria" w:hAnsi="Cambria" w:cs="Tahoma"/>
          <w:lang w:eastAsia="pl-PL"/>
        </w:rPr>
        <w:t>pzp</w:t>
      </w:r>
      <w:proofErr w:type="spellEnd"/>
      <w:r w:rsidRPr="00471B0A">
        <w:rPr>
          <w:rFonts w:ascii="Cambria" w:hAnsi="Cambria" w:cs="Tahoma"/>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9F7EAE" w:rsidRDefault="009F7EAE" w:rsidP="00F71456">
      <w:pPr>
        <w:numPr>
          <w:ilvl w:val="0"/>
          <w:numId w:val="28"/>
        </w:numPr>
        <w:tabs>
          <w:tab w:val="clear" w:pos="720"/>
          <w:tab w:val="num" w:pos="284"/>
        </w:tabs>
        <w:suppressAutoHyphens/>
        <w:spacing w:after="0" w:line="240" w:lineRule="auto"/>
        <w:ind w:left="284" w:hanging="284"/>
        <w:jc w:val="both"/>
        <w:rPr>
          <w:rFonts w:ascii="Cambria" w:hAnsi="Cambria" w:cs="Tahoma"/>
        </w:rPr>
      </w:pPr>
      <w:r w:rsidRPr="003C4D8E">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496EAA" w:rsidRDefault="009F7EAE" w:rsidP="00F71456">
      <w:pPr>
        <w:numPr>
          <w:ilvl w:val="0"/>
          <w:numId w:val="28"/>
        </w:numPr>
        <w:tabs>
          <w:tab w:val="clear" w:pos="720"/>
          <w:tab w:val="num" w:pos="284"/>
        </w:tabs>
        <w:suppressAutoHyphens/>
        <w:spacing w:after="0" w:line="240" w:lineRule="auto"/>
        <w:ind w:left="284" w:hanging="284"/>
        <w:jc w:val="both"/>
        <w:rPr>
          <w:rFonts w:ascii="Cambria" w:hAnsi="Cambria" w:cs="Tahoma"/>
        </w:rPr>
      </w:pPr>
      <w:r w:rsidRPr="003C4D8E">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496EAA" w:rsidRPr="00496EAA" w:rsidRDefault="00496EAA" w:rsidP="00F71456">
      <w:pPr>
        <w:numPr>
          <w:ilvl w:val="0"/>
          <w:numId w:val="28"/>
        </w:numPr>
        <w:tabs>
          <w:tab w:val="clear" w:pos="720"/>
          <w:tab w:val="num" w:pos="284"/>
        </w:tabs>
        <w:suppressAutoHyphens/>
        <w:spacing w:after="0" w:line="240" w:lineRule="auto"/>
        <w:ind w:left="284" w:hanging="284"/>
        <w:jc w:val="both"/>
        <w:rPr>
          <w:rFonts w:ascii="Cambria" w:hAnsi="Cambria" w:cs="Tahoma"/>
        </w:rPr>
      </w:pPr>
      <w:r w:rsidRPr="00496EAA">
        <w:rPr>
          <w:rFonts w:ascii="Cambria" w:hAnsi="Cambria" w:cstheme="minorHAnsi"/>
        </w:rPr>
        <w:t xml:space="preserve">W niniejszym postępowaniu zamawiający zastosował kryterium oceny ofert, o którym mowa w art. 242 ust. 2 pkt 5 </w:t>
      </w:r>
      <w:proofErr w:type="spellStart"/>
      <w:r w:rsidRPr="00496EAA">
        <w:rPr>
          <w:rFonts w:ascii="Cambria" w:hAnsi="Cambria" w:cstheme="minorHAnsi"/>
        </w:rPr>
        <w:t>pzp</w:t>
      </w:r>
      <w:proofErr w:type="spellEnd"/>
      <w:r w:rsidRPr="00496EAA">
        <w:rPr>
          <w:rFonts w:ascii="Cambria" w:hAnsi="Cambria" w:cstheme="minorHAnsi"/>
        </w:rPr>
        <w:t xml:space="preserve"> tj. </w:t>
      </w:r>
      <w:r w:rsidRPr="00496EAA">
        <w:rPr>
          <w:rFonts w:ascii="Cambria" w:hAnsi="Cambria" w:cstheme="minorHAnsi"/>
          <w:b/>
        </w:rPr>
        <w:t>doświadczenia osób wyznaczonych do realizacji zamówienia</w:t>
      </w:r>
      <w:r w:rsidRPr="00496EAA">
        <w:rPr>
          <w:rFonts w:ascii="Cambria" w:hAnsi="Cambria" w:cstheme="minorHAnsi"/>
        </w:rPr>
        <w:t xml:space="preserve">, jeżeli mogą one mieć znaczący wpływ na jakość wykonania zamówienia. </w:t>
      </w:r>
      <w:r w:rsidRPr="00496EAA">
        <w:rPr>
          <w:rFonts w:ascii="Cambria" w:hAnsi="Cambria" w:cstheme="minorHAnsi"/>
        </w:rPr>
        <w:b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Izba także akceptująco odniosła się do badania doświadczenia zawodowego związanego z wdrożeniem, utrzymaniem, i eksploatacją systemów teleinformatycznych (KIO 2464/16). </w:t>
      </w:r>
      <w:r w:rsidRPr="00496EAA">
        <w:rPr>
          <w:rFonts w:ascii="Cambria" w:eastAsia="TimesNewRomanPSMT" w:hAnsi="Cambria" w:cstheme="minorHAnsi"/>
        </w:rPr>
        <w:t>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(co zamawiający w niniejszym postępowaniu uczynił) powinny mieć możliwość zastosowania jako kryterium udzielenia zamówienia</w:t>
      </w:r>
      <w:r w:rsidRPr="00496EAA">
        <w:rPr>
          <w:rFonts w:ascii="Cambria" w:hAnsi="Cambria" w:cstheme="minorHAnsi"/>
        </w:rPr>
        <w:t xml:space="preserve"> </w:t>
      </w:r>
      <w:r w:rsidRPr="00496EAA">
        <w:rPr>
          <w:rFonts w:ascii="Cambria" w:eastAsia="TimesNewRomanPSMT" w:hAnsi="Cambria" w:cstheme="minorHAnsi"/>
        </w:rPr>
        <w:t>kryterium organizacji, kwalifikacji i doświadczenia personelu wyznaczonego do realizacji</w:t>
      </w:r>
      <w:r w:rsidRPr="00496EAA">
        <w:rPr>
          <w:rFonts w:ascii="Cambria" w:hAnsi="Cambria" w:cstheme="minorHAnsi"/>
        </w:rPr>
        <w:t xml:space="preserve"> </w:t>
      </w:r>
      <w:r w:rsidRPr="00496EAA">
        <w:rPr>
          <w:rFonts w:ascii="Cambria" w:eastAsia="TimesNewRomanPSMT" w:hAnsi="Cambria" w:cstheme="minorHAnsi"/>
        </w:rPr>
        <w:t>danego zamówienia, ponieważ może mieć to wpływ na jakość wykonania zamówienia, a co za tym idzie, wartość ekonomiczną oferty.</w:t>
      </w:r>
    </w:p>
    <w:p w:rsidR="00496EAA" w:rsidRPr="00496EAA" w:rsidRDefault="00496EAA" w:rsidP="00496EAA">
      <w:pPr>
        <w:numPr>
          <w:ilvl w:val="0"/>
          <w:numId w:val="28"/>
        </w:numPr>
        <w:tabs>
          <w:tab w:val="clear" w:pos="720"/>
          <w:tab w:val="num" w:pos="284"/>
        </w:tabs>
        <w:suppressAutoHyphens/>
        <w:spacing w:after="0" w:line="276" w:lineRule="auto"/>
        <w:ind w:hanging="720"/>
        <w:jc w:val="both"/>
        <w:rPr>
          <w:rFonts w:ascii="Cambria" w:hAnsi="Cambria" w:cstheme="minorHAnsi"/>
        </w:rPr>
      </w:pPr>
      <w:r w:rsidRPr="00496EAA">
        <w:rPr>
          <w:rFonts w:ascii="Cambria" w:hAnsi="Cambria" w:cstheme="minorHAnsi"/>
        </w:rPr>
        <w:t>Kryteriami oceny ofert są:</w:t>
      </w:r>
    </w:p>
    <w:p w:rsidR="00496EAA" w:rsidRPr="00496EAA" w:rsidRDefault="00496EAA" w:rsidP="00496EAA">
      <w:pPr>
        <w:spacing w:line="276" w:lineRule="auto"/>
        <w:rPr>
          <w:rFonts w:ascii="Cambria" w:hAnsi="Cambria" w:cstheme="minorHAnsi"/>
          <w:b/>
        </w:rPr>
      </w:pPr>
      <w:r w:rsidRPr="00496EAA">
        <w:rPr>
          <w:rFonts w:ascii="Cambria" w:hAnsi="Cambria" w:cstheme="minorHAnsi"/>
          <w:b/>
        </w:rPr>
        <w:t xml:space="preserve">- </w:t>
      </w:r>
      <w:r w:rsidRPr="00496EAA">
        <w:rPr>
          <w:rFonts w:ascii="Cambria" w:hAnsi="Cambria" w:cstheme="minorHAnsi"/>
          <w:b/>
        </w:rPr>
        <w:tab/>
        <w:t>Cena oferty (C) – znaczenie 60%,</w:t>
      </w:r>
    </w:p>
    <w:p w:rsidR="00496EAA" w:rsidRPr="00496EAA" w:rsidRDefault="00496EAA" w:rsidP="00496EAA">
      <w:pPr>
        <w:spacing w:line="276" w:lineRule="auto"/>
        <w:ind w:left="705" w:hanging="705"/>
        <w:jc w:val="both"/>
        <w:rPr>
          <w:rFonts w:ascii="Cambria" w:hAnsi="Cambria" w:cstheme="minorHAnsi"/>
          <w:b/>
        </w:rPr>
      </w:pPr>
      <w:r w:rsidRPr="00496EAA">
        <w:rPr>
          <w:rFonts w:ascii="Cambria" w:hAnsi="Cambria" w:cstheme="minorHAnsi"/>
          <w:b/>
        </w:rPr>
        <w:t>-</w:t>
      </w:r>
      <w:r w:rsidRPr="00496EAA">
        <w:rPr>
          <w:rFonts w:ascii="Cambria" w:hAnsi="Cambria" w:cstheme="minorHAnsi"/>
          <w:b/>
        </w:rPr>
        <w:tab/>
        <w:t>Doświadczenie (D)  - kwalifikacje zawodowe i doświadczenie osób wyznaczonych do realizacji zamówienia – znaczenie 40%.</w:t>
      </w:r>
    </w:p>
    <w:p w:rsidR="00496EAA" w:rsidRPr="00496EAA" w:rsidRDefault="00496EAA" w:rsidP="00496EAA">
      <w:pPr>
        <w:numPr>
          <w:ilvl w:val="0"/>
          <w:numId w:val="28"/>
        </w:numPr>
        <w:tabs>
          <w:tab w:val="clear" w:pos="720"/>
          <w:tab w:val="num" w:pos="284"/>
        </w:tabs>
        <w:suppressAutoHyphens/>
        <w:spacing w:after="0" w:line="276" w:lineRule="auto"/>
        <w:ind w:hanging="720"/>
        <w:jc w:val="both"/>
        <w:rPr>
          <w:rFonts w:ascii="Cambria" w:hAnsi="Cambria" w:cstheme="minorHAnsi"/>
        </w:rPr>
      </w:pPr>
      <w:r w:rsidRPr="00496EAA">
        <w:rPr>
          <w:rFonts w:ascii="Cambria" w:hAnsi="Cambria" w:cstheme="minorHAnsi"/>
        </w:rPr>
        <w:t>Punktacja ofert dokonana zostanie wg następujących zasad:</w:t>
      </w:r>
    </w:p>
    <w:p w:rsidR="00496EAA" w:rsidRPr="00496EAA" w:rsidRDefault="00496EAA" w:rsidP="00496EAA">
      <w:pPr>
        <w:pStyle w:val="WW-Tekstpodstawowywcity3"/>
        <w:spacing w:line="276" w:lineRule="auto"/>
        <w:ind w:left="0" w:firstLine="0"/>
        <w:rPr>
          <w:rFonts w:ascii="Cambria" w:hAnsi="Cambria" w:cstheme="minorHAnsi"/>
          <w:b/>
          <w:bCs/>
          <w:sz w:val="22"/>
          <w:szCs w:val="22"/>
        </w:rPr>
      </w:pPr>
    </w:p>
    <w:p w:rsidR="00496EAA" w:rsidRPr="00496EAA" w:rsidRDefault="00496EAA" w:rsidP="00496EAA">
      <w:pPr>
        <w:pStyle w:val="WW-Tekstpodstawowywcity3"/>
        <w:spacing w:line="276" w:lineRule="auto"/>
        <w:ind w:hanging="426"/>
        <w:rPr>
          <w:rFonts w:ascii="Cambria" w:hAnsi="Cambria" w:cstheme="minorHAnsi"/>
          <w:b/>
          <w:bCs/>
          <w:sz w:val="22"/>
          <w:szCs w:val="22"/>
          <w:u w:val="single"/>
        </w:rPr>
      </w:pPr>
      <w:r w:rsidRPr="00496EAA">
        <w:rPr>
          <w:rFonts w:ascii="Cambria" w:hAnsi="Cambria" w:cstheme="minorHAnsi"/>
          <w:b/>
          <w:bCs/>
          <w:sz w:val="22"/>
          <w:szCs w:val="22"/>
          <w:u w:val="single"/>
        </w:rPr>
        <w:t>Kryterium: CENA OFERTY</w:t>
      </w:r>
    </w:p>
    <w:p w:rsidR="00496EAA" w:rsidRPr="00496EAA" w:rsidRDefault="00496EAA" w:rsidP="00496EAA">
      <w:pPr>
        <w:pStyle w:val="WW-Tekstpodstawowywcity3"/>
        <w:spacing w:line="276" w:lineRule="auto"/>
        <w:ind w:left="0" w:firstLine="0"/>
        <w:rPr>
          <w:rFonts w:ascii="Cambria" w:hAnsi="Cambria" w:cstheme="minorHAnsi"/>
          <w:bCs/>
          <w:sz w:val="22"/>
          <w:szCs w:val="22"/>
        </w:rPr>
      </w:pP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t>Cena najniższa z badanych</w:t>
      </w:r>
    </w:p>
    <w:p w:rsidR="00496EAA" w:rsidRPr="00496EAA" w:rsidRDefault="00496EAA" w:rsidP="00496EAA">
      <w:pPr>
        <w:pStyle w:val="WW-Tekstpodstawowywcity3"/>
        <w:spacing w:line="276" w:lineRule="auto"/>
        <w:ind w:hanging="426"/>
        <w:rPr>
          <w:rFonts w:ascii="Cambria" w:hAnsi="Cambria" w:cstheme="minorHAnsi"/>
          <w:bCs/>
          <w:sz w:val="22"/>
          <w:szCs w:val="22"/>
        </w:rPr>
      </w:pPr>
      <w:r w:rsidRPr="00496EAA">
        <w:rPr>
          <w:rFonts w:ascii="Cambria" w:hAnsi="Cambria" w:cstheme="minorHAnsi"/>
          <w:sz w:val="22"/>
          <w:szCs w:val="22"/>
        </w:rPr>
        <w:t>Ilość punktów „C”= ……………………………………………………………………x 60 (znaczenie kryterium).</w:t>
      </w:r>
    </w:p>
    <w:p w:rsidR="00496EAA" w:rsidRPr="00496EAA" w:rsidRDefault="00496EAA" w:rsidP="00496EAA">
      <w:pPr>
        <w:pStyle w:val="WW-Tekstpodstawowywcity3"/>
        <w:spacing w:line="276" w:lineRule="auto"/>
        <w:ind w:left="0" w:firstLine="0"/>
        <w:rPr>
          <w:rFonts w:ascii="Cambria" w:hAnsi="Cambria" w:cstheme="minorHAnsi"/>
          <w:bCs/>
          <w:sz w:val="22"/>
          <w:szCs w:val="22"/>
        </w:rPr>
      </w:pP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t>Cena badanej oferty</w:t>
      </w:r>
    </w:p>
    <w:p w:rsidR="00496EAA" w:rsidRPr="00496EAA" w:rsidRDefault="00496EAA" w:rsidP="00496EAA">
      <w:pPr>
        <w:pStyle w:val="WW-Tekstpodstawowywcity3"/>
        <w:spacing w:line="276" w:lineRule="auto"/>
        <w:ind w:left="2124" w:firstLine="0"/>
        <w:rPr>
          <w:rFonts w:ascii="Cambria" w:hAnsi="Cambria" w:cstheme="minorHAnsi"/>
          <w:sz w:val="22"/>
          <w:szCs w:val="22"/>
        </w:rPr>
      </w:pPr>
    </w:p>
    <w:p w:rsidR="00496EAA" w:rsidRPr="00496EAA" w:rsidRDefault="00496EAA" w:rsidP="00496EAA">
      <w:pPr>
        <w:pStyle w:val="WW-Tekstpodstawowywcity3"/>
        <w:spacing w:line="276" w:lineRule="auto"/>
        <w:ind w:left="0" w:firstLine="0"/>
        <w:rPr>
          <w:rFonts w:ascii="Cambria" w:hAnsi="Cambria" w:cstheme="minorHAnsi"/>
          <w:bCs/>
          <w:sz w:val="22"/>
          <w:szCs w:val="22"/>
        </w:rPr>
      </w:pPr>
      <w:r w:rsidRPr="00496EAA">
        <w:rPr>
          <w:rFonts w:ascii="Cambria" w:hAnsi="Cambria" w:cstheme="minorHAnsi"/>
          <w:sz w:val="22"/>
          <w:szCs w:val="22"/>
        </w:rPr>
        <w:lastRenderedPageBreak/>
        <w:t>Zamawiający przyzna punkty ofercie badanej w kryterium CENA stosując działanie zgod</w:t>
      </w:r>
      <w:r>
        <w:rPr>
          <w:rFonts w:ascii="Cambria" w:hAnsi="Cambria" w:cstheme="minorHAnsi"/>
          <w:sz w:val="22"/>
          <w:szCs w:val="22"/>
        </w:rPr>
        <w:t xml:space="preserve">nie </w:t>
      </w:r>
      <w:r w:rsidRPr="00496EAA">
        <w:rPr>
          <w:rFonts w:ascii="Cambria" w:hAnsi="Cambria" w:cstheme="minorHAnsi"/>
          <w:sz w:val="22"/>
          <w:szCs w:val="22"/>
        </w:rPr>
        <w:t>z powyższym wzorem. Maksymalna przyznana liczba punktów w tym kryterium nie przekroczy 60.</w:t>
      </w:r>
    </w:p>
    <w:p w:rsidR="00F71456" w:rsidRDefault="00F71456" w:rsidP="009B502D">
      <w:pPr>
        <w:suppressAutoHyphens/>
        <w:spacing w:after="0" w:line="276" w:lineRule="auto"/>
        <w:jc w:val="both"/>
        <w:outlineLvl w:val="0"/>
        <w:rPr>
          <w:rFonts w:ascii="Cambria" w:eastAsia="Calibri" w:hAnsi="Cambria" w:cs="Calibri"/>
          <w:b/>
          <w:bCs/>
          <w:u w:val="single"/>
          <w:lang w:eastAsia="ar-SA"/>
        </w:rPr>
      </w:pPr>
    </w:p>
    <w:p w:rsidR="009B502D" w:rsidRPr="00496EAA" w:rsidRDefault="009B502D" w:rsidP="009B502D">
      <w:pPr>
        <w:pStyle w:val="WW-Tekstpodstawowywcity3"/>
        <w:spacing w:line="276" w:lineRule="auto"/>
        <w:ind w:hanging="426"/>
        <w:rPr>
          <w:rFonts w:ascii="Cambria" w:hAnsi="Cambria" w:cstheme="minorHAnsi"/>
          <w:b/>
          <w:bCs/>
          <w:sz w:val="22"/>
          <w:szCs w:val="22"/>
          <w:u w:val="single"/>
        </w:rPr>
      </w:pPr>
      <w:r w:rsidRPr="00496EAA">
        <w:rPr>
          <w:rFonts w:ascii="Cambria" w:hAnsi="Cambria" w:cstheme="minorHAnsi"/>
          <w:b/>
          <w:bCs/>
          <w:sz w:val="22"/>
          <w:szCs w:val="22"/>
          <w:u w:val="single"/>
        </w:rPr>
        <w:t>Kryterium: DOŚWIADCZENIE OSOBY</w:t>
      </w:r>
      <w:r w:rsidR="007D4767">
        <w:rPr>
          <w:rFonts w:ascii="Cambria" w:hAnsi="Cambria" w:cstheme="minorHAnsi"/>
          <w:b/>
          <w:bCs/>
          <w:sz w:val="22"/>
          <w:szCs w:val="22"/>
          <w:u w:val="single"/>
        </w:rPr>
        <w:t xml:space="preserve"> (D)</w:t>
      </w:r>
    </w:p>
    <w:p w:rsidR="00363338" w:rsidRDefault="00363338" w:rsidP="009B502D">
      <w:pPr>
        <w:shd w:val="clear" w:color="auto" w:fill="FFFFFF"/>
        <w:autoSpaceDE w:val="0"/>
        <w:autoSpaceDN w:val="0"/>
        <w:adjustRightInd w:val="0"/>
        <w:spacing w:after="0" w:line="360" w:lineRule="auto"/>
        <w:contextualSpacing/>
        <w:jc w:val="both"/>
        <w:rPr>
          <w:rFonts w:ascii="Cambria" w:eastAsia="Times New Roman" w:hAnsi="Cambria" w:cs="Calibri"/>
          <w:iCs/>
          <w:lang w:eastAsia="pl-PL"/>
        </w:rPr>
      </w:pPr>
    </w:p>
    <w:p w:rsidR="009B502D" w:rsidRPr="00363338" w:rsidRDefault="009B502D" w:rsidP="009B502D">
      <w:pPr>
        <w:shd w:val="clear" w:color="auto" w:fill="FFFFFF"/>
        <w:autoSpaceDE w:val="0"/>
        <w:autoSpaceDN w:val="0"/>
        <w:adjustRightInd w:val="0"/>
        <w:spacing w:after="0" w:line="360" w:lineRule="auto"/>
        <w:contextualSpacing/>
        <w:jc w:val="both"/>
        <w:rPr>
          <w:rFonts w:ascii="Cambria" w:eastAsia="Times New Roman" w:hAnsi="Cambria" w:cs="Calibri"/>
          <w:iCs/>
          <w:lang w:eastAsia="pl-PL"/>
        </w:rPr>
      </w:pPr>
      <w:r w:rsidRPr="00363338">
        <w:rPr>
          <w:rFonts w:ascii="Cambria" w:eastAsia="Times New Roman" w:hAnsi="Cambria" w:cs="Calibri"/>
          <w:iCs/>
          <w:lang w:eastAsia="pl-PL"/>
        </w:rPr>
        <w:t>Osoba wskazana przez wykonawcę w ofercie – która będzie uczestniczyć w realizacji zamówie</w:t>
      </w:r>
      <w:r w:rsidR="00A8794A" w:rsidRPr="00363338">
        <w:rPr>
          <w:rFonts w:ascii="Cambria" w:eastAsia="Times New Roman" w:hAnsi="Cambria" w:cs="Calibri"/>
          <w:iCs/>
          <w:lang w:eastAsia="pl-PL"/>
        </w:rPr>
        <w:t>nia i która była autorem/współautorem analizy/studium/koncepcji/programu z zakresu turystyki rowerowej/mobilności rowerowej obejmującej obszar minimum 2 gmin, w ilości</w:t>
      </w:r>
      <w:r w:rsidR="00363338" w:rsidRPr="00363338">
        <w:rPr>
          <w:rFonts w:ascii="Cambria" w:eastAsia="Times New Roman" w:hAnsi="Cambria" w:cs="Calibri"/>
          <w:iCs/>
          <w:lang w:eastAsia="pl-PL"/>
        </w:rPr>
        <w:t>:</w:t>
      </w:r>
    </w:p>
    <w:p w:rsidR="00363338" w:rsidRPr="00363338" w:rsidRDefault="00363338" w:rsidP="00363338">
      <w:pPr>
        <w:pStyle w:val="Akapitzlist"/>
        <w:numPr>
          <w:ilvl w:val="0"/>
          <w:numId w:val="47"/>
        </w:numPr>
        <w:shd w:val="clear" w:color="auto" w:fill="FFFFFF"/>
        <w:autoSpaceDE w:val="0"/>
        <w:autoSpaceDN w:val="0"/>
        <w:adjustRightInd w:val="0"/>
        <w:spacing w:line="360" w:lineRule="auto"/>
        <w:contextualSpacing/>
        <w:jc w:val="both"/>
        <w:rPr>
          <w:rFonts w:ascii="Cambria" w:eastAsia="Times New Roman" w:hAnsi="Cambria" w:cs="Calibri"/>
          <w:b/>
          <w:iCs/>
          <w:sz w:val="22"/>
          <w:szCs w:val="22"/>
          <w:lang w:eastAsia="pl-PL"/>
        </w:rPr>
      </w:pPr>
      <w:r w:rsidRPr="00363338">
        <w:rPr>
          <w:rFonts w:ascii="Cambria" w:eastAsia="Times New Roman" w:hAnsi="Cambria" w:cs="Calibri"/>
          <w:iCs/>
          <w:sz w:val="22"/>
          <w:szCs w:val="22"/>
          <w:lang w:eastAsia="pl-PL"/>
        </w:rPr>
        <w:t>od 0 do 2 opracowań – otrzyma 0 pkt,</w:t>
      </w:r>
    </w:p>
    <w:p w:rsidR="00363338" w:rsidRPr="00363338" w:rsidRDefault="00363338" w:rsidP="00363338">
      <w:pPr>
        <w:pStyle w:val="Akapitzlist"/>
        <w:numPr>
          <w:ilvl w:val="0"/>
          <w:numId w:val="47"/>
        </w:numPr>
        <w:shd w:val="clear" w:color="auto" w:fill="FFFFFF"/>
        <w:autoSpaceDE w:val="0"/>
        <w:autoSpaceDN w:val="0"/>
        <w:adjustRightInd w:val="0"/>
        <w:spacing w:line="360" w:lineRule="auto"/>
        <w:contextualSpacing/>
        <w:jc w:val="both"/>
        <w:rPr>
          <w:rFonts w:ascii="Cambria" w:eastAsia="Times New Roman" w:hAnsi="Cambria" w:cs="Calibri"/>
          <w:b/>
          <w:iCs/>
          <w:sz w:val="22"/>
          <w:szCs w:val="22"/>
          <w:lang w:eastAsia="pl-PL"/>
        </w:rPr>
      </w:pPr>
      <w:r w:rsidRPr="00363338">
        <w:rPr>
          <w:rFonts w:ascii="Cambria" w:eastAsia="Times New Roman" w:hAnsi="Cambria" w:cs="Calibri"/>
          <w:iCs/>
          <w:sz w:val="22"/>
          <w:szCs w:val="22"/>
          <w:lang w:eastAsia="pl-PL"/>
        </w:rPr>
        <w:t>3 opracowania – otrzyma 20 pkt,</w:t>
      </w:r>
    </w:p>
    <w:p w:rsidR="00363338" w:rsidRPr="00363338" w:rsidRDefault="00363338" w:rsidP="00363338">
      <w:pPr>
        <w:pStyle w:val="Akapitzlist"/>
        <w:numPr>
          <w:ilvl w:val="0"/>
          <w:numId w:val="47"/>
        </w:numPr>
        <w:shd w:val="clear" w:color="auto" w:fill="FFFFFF"/>
        <w:autoSpaceDE w:val="0"/>
        <w:autoSpaceDN w:val="0"/>
        <w:adjustRightInd w:val="0"/>
        <w:spacing w:line="360" w:lineRule="auto"/>
        <w:contextualSpacing/>
        <w:jc w:val="both"/>
        <w:rPr>
          <w:rFonts w:ascii="Cambria" w:eastAsia="Times New Roman" w:hAnsi="Cambria" w:cs="Calibri"/>
          <w:b/>
          <w:iCs/>
          <w:sz w:val="22"/>
          <w:szCs w:val="22"/>
          <w:lang w:eastAsia="pl-PL"/>
        </w:rPr>
      </w:pPr>
      <w:r w:rsidRPr="00363338">
        <w:rPr>
          <w:rFonts w:ascii="Cambria" w:eastAsia="Times New Roman" w:hAnsi="Cambria" w:cs="Calibri"/>
          <w:iCs/>
          <w:sz w:val="22"/>
          <w:szCs w:val="22"/>
          <w:lang w:eastAsia="pl-PL"/>
        </w:rPr>
        <w:t>4 opracowania – otrzyma 30 pkt,</w:t>
      </w:r>
    </w:p>
    <w:p w:rsidR="00363338" w:rsidRPr="00363338" w:rsidRDefault="00363338" w:rsidP="00363338">
      <w:pPr>
        <w:pStyle w:val="Akapitzlist"/>
        <w:numPr>
          <w:ilvl w:val="0"/>
          <w:numId w:val="47"/>
        </w:numPr>
        <w:shd w:val="clear" w:color="auto" w:fill="FFFFFF"/>
        <w:autoSpaceDE w:val="0"/>
        <w:autoSpaceDN w:val="0"/>
        <w:adjustRightInd w:val="0"/>
        <w:spacing w:line="360" w:lineRule="auto"/>
        <w:contextualSpacing/>
        <w:jc w:val="both"/>
        <w:rPr>
          <w:rFonts w:ascii="Cambria" w:eastAsia="Times New Roman" w:hAnsi="Cambria" w:cs="Calibri"/>
          <w:b/>
          <w:iCs/>
          <w:sz w:val="22"/>
          <w:szCs w:val="22"/>
          <w:lang w:eastAsia="pl-PL"/>
        </w:rPr>
      </w:pPr>
      <w:r w:rsidRPr="00363338">
        <w:rPr>
          <w:rFonts w:ascii="Cambria" w:eastAsia="Times New Roman" w:hAnsi="Cambria" w:cs="Calibri"/>
          <w:iCs/>
          <w:sz w:val="22"/>
          <w:szCs w:val="22"/>
          <w:lang w:eastAsia="pl-PL"/>
        </w:rPr>
        <w:t>5 i więcej opracowań – otrzyma 40 pkt.</w:t>
      </w:r>
    </w:p>
    <w:p w:rsidR="009B502D" w:rsidRPr="009B502D" w:rsidRDefault="009B502D" w:rsidP="009B502D">
      <w:pPr>
        <w:shd w:val="clear" w:color="auto" w:fill="FFFFFF"/>
        <w:autoSpaceDE w:val="0"/>
        <w:autoSpaceDN w:val="0"/>
        <w:adjustRightInd w:val="0"/>
        <w:spacing w:after="120" w:line="240" w:lineRule="auto"/>
        <w:contextualSpacing/>
        <w:jc w:val="both"/>
        <w:rPr>
          <w:rFonts w:ascii="Cambria" w:eastAsia="Times New Roman" w:hAnsi="Cambria" w:cs="Calibri"/>
          <w:b/>
          <w:u w:val="single"/>
          <w:lang w:eastAsia="pl-PL"/>
        </w:rPr>
      </w:pPr>
    </w:p>
    <w:p w:rsidR="00AE71F1" w:rsidRPr="00AE71F1" w:rsidRDefault="00AE71F1" w:rsidP="00AE71F1">
      <w:pPr>
        <w:spacing w:after="0" w:line="240" w:lineRule="auto"/>
        <w:jc w:val="both"/>
        <w:rPr>
          <w:rFonts w:ascii="Cambria" w:eastAsia="Times New Roman" w:hAnsi="Cambria" w:cs="Calibri"/>
          <w:lang w:eastAsia="pl-PL"/>
        </w:rPr>
      </w:pPr>
      <w:r w:rsidRPr="00AE71F1">
        <w:rPr>
          <w:rFonts w:ascii="Cambria" w:eastAsia="Times New Roman" w:hAnsi="Cambria" w:cs="Calibri"/>
          <w:lang w:eastAsia="pl-PL"/>
        </w:rPr>
        <w:t>Brak wskazani</w:t>
      </w:r>
      <w:r w:rsidR="00363338">
        <w:rPr>
          <w:rFonts w:ascii="Cambria" w:eastAsia="Times New Roman" w:hAnsi="Cambria" w:cs="Calibri"/>
          <w:lang w:eastAsia="pl-PL"/>
        </w:rPr>
        <w:t>a w formularzu oferty wskazanej</w:t>
      </w:r>
      <w:r w:rsidRPr="00AE71F1">
        <w:rPr>
          <w:rFonts w:ascii="Cambria" w:eastAsia="Times New Roman" w:hAnsi="Cambria" w:cs="Calibri"/>
          <w:lang w:eastAsia="pl-PL"/>
        </w:rPr>
        <w:t xml:space="preserve"> powyż</w:t>
      </w:r>
      <w:r w:rsidR="00363338">
        <w:rPr>
          <w:rFonts w:ascii="Cambria" w:eastAsia="Times New Roman" w:hAnsi="Cambria" w:cs="Calibri"/>
          <w:lang w:eastAsia="pl-PL"/>
        </w:rPr>
        <w:t>ej osoby</w:t>
      </w:r>
      <w:r w:rsidRPr="00AE71F1">
        <w:rPr>
          <w:rFonts w:ascii="Cambria" w:eastAsia="Times New Roman" w:hAnsi="Cambria" w:cs="Calibri"/>
          <w:lang w:eastAsia="pl-PL"/>
        </w:rPr>
        <w:t xml:space="preserve"> albo nie wypełnienie formularza oferty w zakresie kryterium oceny ofert albo wskazanie przez wykonawcę, że osoba ta nie uczest</w:t>
      </w:r>
      <w:r>
        <w:rPr>
          <w:rFonts w:ascii="Cambria" w:eastAsia="Times New Roman" w:hAnsi="Cambria" w:cs="Calibri"/>
          <w:lang w:eastAsia="pl-PL"/>
        </w:rPr>
        <w:t xml:space="preserve">niczyła w wykonaniu </w:t>
      </w:r>
      <w:r w:rsidR="0062303F">
        <w:rPr>
          <w:rFonts w:ascii="Cambria" w:eastAsia="Times New Roman" w:hAnsi="Cambria" w:cs="Calibri"/>
          <w:lang w:eastAsia="pl-PL"/>
        </w:rPr>
        <w:t xml:space="preserve">co najmniej </w:t>
      </w:r>
      <w:r>
        <w:rPr>
          <w:rFonts w:ascii="Cambria" w:eastAsia="Times New Roman" w:hAnsi="Cambria" w:cs="Calibri"/>
          <w:lang w:eastAsia="pl-PL"/>
        </w:rPr>
        <w:t>0-</w:t>
      </w:r>
      <w:r w:rsidR="00363338">
        <w:rPr>
          <w:rFonts w:ascii="Cambria" w:eastAsia="Times New Roman" w:hAnsi="Cambria" w:cs="Calibri"/>
          <w:lang w:eastAsia="pl-PL"/>
        </w:rPr>
        <w:t xml:space="preserve">2 opracowań </w:t>
      </w:r>
      <w:r w:rsidRPr="00AE71F1">
        <w:rPr>
          <w:rFonts w:ascii="Cambria" w:eastAsia="Times New Roman" w:hAnsi="Cambria" w:cs="Calibri"/>
          <w:iCs/>
          <w:lang w:eastAsia="pl-PL"/>
        </w:rPr>
        <w:t xml:space="preserve"> </w:t>
      </w:r>
      <w:r w:rsidR="00363338" w:rsidRPr="00363338">
        <w:rPr>
          <w:rFonts w:ascii="Cambria" w:eastAsia="Times New Roman" w:hAnsi="Cambria" w:cs="Calibri"/>
          <w:iCs/>
          <w:lang w:eastAsia="pl-PL"/>
        </w:rPr>
        <w:t>analizy/studium/koncepcji/programu z zakresu turystyki rowerowej/mobilności rowerowej obejmującej obszar minimum 2 gmin</w:t>
      </w:r>
      <w:r w:rsidR="00363338">
        <w:rPr>
          <w:rFonts w:ascii="Cambria" w:eastAsia="Times New Roman" w:hAnsi="Cambria" w:cs="Calibri"/>
          <w:lang w:eastAsia="pl-PL"/>
        </w:rPr>
        <w:t xml:space="preserve">, której była autorem/współautorem </w:t>
      </w:r>
      <w:r w:rsidRPr="00AE71F1">
        <w:rPr>
          <w:rFonts w:ascii="Cambria" w:eastAsia="Times New Roman" w:hAnsi="Cambria" w:cs="Calibri"/>
          <w:lang w:eastAsia="pl-PL"/>
        </w:rPr>
        <w:t>– spowoduje, że wykonawca otrzyma 0 pkt.</w:t>
      </w:r>
    </w:p>
    <w:p w:rsidR="009B502D" w:rsidRPr="00496EAA" w:rsidRDefault="009B502D" w:rsidP="009B502D">
      <w:pPr>
        <w:shd w:val="clear" w:color="auto" w:fill="FFFFFF"/>
        <w:jc w:val="both"/>
        <w:rPr>
          <w:rFonts w:ascii="Cambria" w:hAnsi="Cambria" w:cstheme="minorHAnsi"/>
        </w:rPr>
      </w:pPr>
    </w:p>
    <w:p w:rsidR="009B502D" w:rsidRPr="00496EAA" w:rsidRDefault="009B502D" w:rsidP="009B502D">
      <w:pPr>
        <w:pStyle w:val="WW-Tekstpodstawowywcity3"/>
        <w:shd w:val="clear" w:color="auto" w:fill="FFFFFF"/>
        <w:ind w:left="0" w:firstLine="0"/>
        <w:rPr>
          <w:rFonts w:ascii="Cambria" w:hAnsi="Cambria" w:cstheme="minorHAnsi"/>
          <w:b/>
          <w:bCs/>
          <w:sz w:val="22"/>
          <w:szCs w:val="22"/>
        </w:rPr>
      </w:pPr>
      <w:r w:rsidRPr="00496EAA">
        <w:rPr>
          <w:rFonts w:ascii="Cambria" w:hAnsi="Cambria" w:cstheme="minorHAnsi"/>
          <w:sz w:val="22"/>
          <w:szCs w:val="22"/>
        </w:rPr>
        <w:t>Zamawiający przyzna punkty badanej ofercie w kryterium:</w:t>
      </w:r>
      <w:r w:rsidRPr="00496EAA">
        <w:rPr>
          <w:rFonts w:ascii="Cambria" w:hAnsi="Cambria" w:cstheme="minorHAnsi"/>
          <w:b/>
          <w:bCs/>
          <w:sz w:val="22"/>
          <w:szCs w:val="22"/>
        </w:rPr>
        <w:t xml:space="preserve"> </w:t>
      </w:r>
    </w:p>
    <w:p w:rsidR="009B502D" w:rsidRPr="00496EAA" w:rsidRDefault="009B502D" w:rsidP="009B502D">
      <w:pPr>
        <w:pStyle w:val="WW-Tekstpodstawowywcity3"/>
        <w:shd w:val="clear" w:color="auto" w:fill="FFFFFF"/>
        <w:ind w:left="0" w:firstLine="0"/>
        <w:rPr>
          <w:rFonts w:ascii="Cambria" w:hAnsi="Cambria" w:cstheme="minorHAnsi"/>
          <w:b/>
          <w:bCs/>
          <w:sz w:val="22"/>
          <w:szCs w:val="22"/>
        </w:rPr>
      </w:pPr>
      <w:r w:rsidRPr="00496EAA">
        <w:rPr>
          <w:rFonts w:ascii="Cambria" w:hAnsi="Cambria" w:cstheme="minorHAnsi"/>
          <w:b/>
          <w:bCs/>
          <w:sz w:val="22"/>
          <w:szCs w:val="22"/>
        </w:rPr>
        <w:t xml:space="preserve">KWALIFIKACJE ZAWODOWE I DOŚWIADCZENIE OSÓB WYZNACZONYCH DO REALIZACJI ZAMÓWIENIA </w:t>
      </w:r>
    </w:p>
    <w:p w:rsidR="009B502D" w:rsidRPr="00496EAA" w:rsidRDefault="009B502D" w:rsidP="009B502D">
      <w:pPr>
        <w:pStyle w:val="WW-Tekstpodstawowywcity3"/>
        <w:shd w:val="clear" w:color="auto" w:fill="FFFFFF"/>
        <w:ind w:left="0" w:firstLine="0"/>
        <w:rPr>
          <w:rFonts w:ascii="Cambria" w:hAnsi="Cambria" w:cstheme="minorHAnsi"/>
          <w:sz w:val="22"/>
          <w:szCs w:val="22"/>
        </w:rPr>
      </w:pPr>
      <w:r w:rsidRPr="00496EAA">
        <w:rPr>
          <w:rFonts w:ascii="Cambria" w:hAnsi="Cambria" w:cstheme="minorHAnsi"/>
          <w:sz w:val="22"/>
          <w:szCs w:val="22"/>
        </w:rPr>
        <w:t>na podstawie wskazania w ofercie osoby z wymaganymi kwalifikacjami i doświadczeniem.</w:t>
      </w:r>
    </w:p>
    <w:p w:rsidR="009B502D" w:rsidRPr="00496EAA" w:rsidRDefault="009B502D" w:rsidP="009B502D">
      <w:pPr>
        <w:shd w:val="clear" w:color="auto" w:fill="FFFFFF"/>
        <w:jc w:val="both"/>
        <w:rPr>
          <w:rFonts w:ascii="Cambria" w:hAnsi="Cambria" w:cstheme="minorHAnsi"/>
        </w:rPr>
      </w:pPr>
      <w:r w:rsidRPr="00496EAA">
        <w:rPr>
          <w:rFonts w:ascii="Cambria" w:hAnsi="Cambria" w:cstheme="minorHAnsi"/>
        </w:rPr>
        <w:t>Maksymalna przyznana liczba punktów w tym kryterium nie przekroczy 40.</w:t>
      </w:r>
    </w:p>
    <w:p w:rsidR="009B502D" w:rsidRPr="00496EAA" w:rsidRDefault="009B502D" w:rsidP="009B502D">
      <w:pPr>
        <w:shd w:val="clear" w:color="auto" w:fill="FFFFFF"/>
        <w:jc w:val="both"/>
        <w:rPr>
          <w:rFonts w:ascii="Cambria" w:hAnsi="Cambria" w:cstheme="minorHAnsi"/>
        </w:rPr>
      </w:pPr>
      <w:r w:rsidRPr="00496EAA">
        <w:rPr>
          <w:rFonts w:ascii="Cambria" w:hAnsi="Cambria" w:cstheme="minorHAnsi"/>
        </w:rPr>
        <w:t xml:space="preserve">Każdy z wykonawców składających ofertę, otrzyma na podstawie przedłożonej oferty </w:t>
      </w:r>
      <w:r w:rsidRPr="00496EAA">
        <w:rPr>
          <w:rFonts w:ascii="Cambria" w:hAnsi="Cambria" w:cstheme="minorHAnsi"/>
        </w:rPr>
        <w:br/>
        <w:t>i dokonanych przeliczeń odpowiednią ilość punktów za poszczególne kryteria.</w:t>
      </w:r>
    </w:p>
    <w:p w:rsidR="009B502D" w:rsidRPr="00496EAA" w:rsidRDefault="009B502D" w:rsidP="009B502D">
      <w:pPr>
        <w:shd w:val="clear" w:color="auto" w:fill="FFFFFF"/>
        <w:jc w:val="both"/>
        <w:rPr>
          <w:rFonts w:ascii="Cambria" w:hAnsi="Cambria" w:cstheme="minorHAnsi"/>
        </w:rPr>
      </w:pPr>
      <w:r w:rsidRPr="00496EAA">
        <w:rPr>
          <w:rFonts w:ascii="Cambria" w:hAnsi="Cambria" w:cstheme="minorHAnsi"/>
        </w:rPr>
        <w:t>Zamawiający na podstawie obliczeń przyzna ostateczną liczbę punktów poszczególnym wykonawcom wg następującego wzoru:</w:t>
      </w:r>
    </w:p>
    <w:p w:rsidR="009B502D" w:rsidRPr="00496EAA" w:rsidRDefault="009B502D" w:rsidP="009B502D">
      <w:pPr>
        <w:shd w:val="clear" w:color="auto" w:fill="FFFFFF"/>
        <w:rPr>
          <w:rFonts w:ascii="Cambria" w:hAnsi="Cambria" w:cstheme="minorHAnsi"/>
          <w:b/>
        </w:rPr>
      </w:pPr>
      <w:r w:rsidRPr="00496EAA">
        <w:rPr>
          <w:rFonts w:ascii="Cambria" w:hAnsi="Cambria" w:cstheme="minorHAnsi"/>
          <w:b/>
        </w:rPr>
        <w:t>P = C+D</w:t>
      </w:r>
    </w:p>
    <w:p w:rsidR="009B502D" w:rsidRPr="00496EAA" w:rsidRDefault="009B502D" w:rsidP="009B502D">
      <w:pPr>
        <w:shd w:val="clear" w:color="auto" w:fill="FFFFFF"/>
        <w:jc w:val="both"/>
        <w:rPr>
          <w:rFonts w:ascii="Cambria" w:hAnsi="Cambria" w:cstheme="minorHAnsi"/>
          <w:b/>
          <w:u w:val="single"/>
        </w:rPr>
      </w:pPr>
      <w:r w:rsidRPr="00496EAA">
        <w:rPr>
          <w:rFonts w:ascii="Cambria" w:hAnsi="Cambria" w:cstheme="minorHAnsi"/>
          <w:b/>
          <w:u w:val="single"/>
        </w:rPr>
        <w:t>gdzie:</w:t>
      </w:r>
    </w:p>
    <w:p w:rsidR="009B502D" w:rsidRPr="00496EAA" w:rsidRDefault="009B502D" w:rsidP="009B502D">
      <w:pPr>
        <w:shd w:val="clear" w:color="auto" w:fill="FFFFFF"/>
        <w:jc w:val="both"/>
        <w:rPr>
          <w:rFonts w:ascii="Cambria" w:hAnsi="Cambria" w:cstheme="minorHAnsi"/>
          <w:b/>
        </w:rPr>
      </w:pPr>
      <w:r w:rsidRPr="00496EAA">
        <w:rPr>
          <w:rFonts w:ascii="Cambria" w:hAnsi="Cambria" w:cstheme="minorHAnsi"/>
          <w:b/>
        </w:rPr>
        <w:t>P</w:t>
      </w:r>
      <w:r w:rsidRPr="00496EAA">
        <w:rPr>
          <w:rFonts w:ascii="Cambria" w:hAnsi="Cambria" w:cstheme="minorHAnsi"/>
          <w:b/>
        </w:rPr>
        <w:tab/>
        <w:t xml:space="preserve">–   </w:t>
      </w:r>
      <w:r w:rsidRPr="00496EAA">
        <w:rPr>
          <w:rFonts w:ascii="Cambria" w:hAnsi="Cambria" w:cstheme="minorHAnsi"/>
          <w:b/>
        </w:rPr>
        <w:tab/>
        <w:t>PUNKTACJA OFERTY,</w:t>
      </w:r>
    </w:p>
    <w:p w:rsidR="009B502D" w:rsidRPr="00496EAA" w:rsidRDefault="009B502D" w:rsidP="009B502D">
      <w:pPr>
        <w:shd w:val="clear" w:color="auto" w:fill="FFFFFF"/>
        <w:jc w:val="both"/>
        <w:rPr>
          <w:rFonts w:ascii="Cambria" w:hAnsi="Cambria" w:cstheme="minorHAnsi"/>
          <w:b/>
        </w:rPr>
      </w:pPr>
      <w:r w:rsidRPr="00496EAA">
        <w:rPr>
          <w:rFonts w:ascii="Cambria" w:hAnsi="Cambria" w:cstheme="minorHAnsi"/>
          <w:b/>
        </w:rPr>
        <w:t>C</w:t>
      </w:r>
      <w:r w:rsidRPr="00496EAA">
        <w:rPr>
          <w:rFonts w:ascii="Cambria" w:hAnsi="Cambria" w:cstheme="minorHAnsi"/>
          <w:b/>
        </w:rPr>
        <w:tab/>
        <w:t xml:space="preserve">–   </w:t>
      </w:r>
      <w:r w:rsidRPr="00496EAA">
        <w:rPr>
          <w:rFonts w:ascii="Cambria" w:hAnsi="Cambria" w:cstheme="minorHAnsi"/>
          <w:b/>
        </w:rPr>
        <w:tab/>
        <w:t>KRYTERIUM: CENA OFERTY,</w:t>
      </w:r>
    </w:p>
    <w:p w:rsidR="009B502D" w:rsidRPr="00496EAA" w:rsidRDefault="009B502D" w:rsidP="009B502D">
      <w:pPr>
        <w:shd w:val="clear" w:color="auto" w:fill="FFFFFF"/>
        <w:tabs>
          <w:tab w:val="left" w:pos="709"/>
        </w:tabs>
        <w:ind w:left="1416" w:hanging="1416"/>
        <w:jc w:val="both"/>
        <w:rPr>
          <w:rFonts w:ascii="Cambria" w:hAnsi="Cambria" w:cstheme="minorHAnsi"/>
          <w:b/>
          <w:bCs/>
        </w:rPr>
      </w:pPr>
      <w:r w:rsidRPr="00496EAA">
        <w:rPr>
          <w:rFonts w:ascii="Cambria" w:hAnsi="Cambria" w:cstheme="minorHAnsi"/>
          <w:b/>
        </w:rPr>
        <w:t>D</w:t>
      </w:r>
      <w:r w:rsidRPr="00496EAA">
        <w:rPr>
          <w:rFonts w:ascii="Cambria" w:hAnsi="Cambria" w:cstheme="minorHAnsi"/>
          <w:b/>
        </w:rPr>
        <w:tab/>
        <w:t xml:space="preserve">–   </w:t>
      </w:r>
      <w:r w:rsidRPr="00496EAA">
        <w:rPr>
          <w:rFonts w:ascii="Cambria" w:hAnsi="Cambria" w:cstheme="minorHAnsi"/>
          <w:b/>
        </w:rPr>
        <w:tab/>
      </w:r>
      <w:r w:rsidRPr="00496EAA">
        <w:rPr>
          <w:rFonts w:ascii="Cambria" w:hAnsi="Cambria" w:cstheme="minorHAnsi"/>
          <w:b/>
          <w:bCs/>
        </w:rPr>
        <w:t>KWALIFIKACJE ZAWODOWE I DOSWIADCZENIE OSÓB WYZNACZONYCH DO REALIZACJI ZAMÓWIENIA</w:t>
      </w:r>
    </w:p>
    <w:p w:rsidR="009B502D" w:rsidRPr="00496EAA" w:rsidRDefault="009B502D" w:rsidP="009B502D">
      <w:pPr>
        <w:shd w:val="clear" w:color="auto" w:fill="FFFFFF"/>
        <w:spacing w:line="269" w:lineRule="exact"/>
        <w:rPr>
          <w:rFonts w:ascii="Cambria" w:hAnsi="Cambria" w:cstheme="minorHAnsi"/>
        </w:rPr>
      </w:pPr>
      <w:r w:rsidRPr="00496EAA">
        <w:rPr>
          <w:rFonts w:ascii="Cambria" w:hAnsi="Cambria" w:cstheme="minorHAnsi"/>
        </w:rPr>
        <w:t>Oferta, która otrzyma największą, łączną ilość punktów uznana zostanie za najkorzystniejszą. Zamawiający porówna jedynie te oferty, które: nie zostaną odrzucone przez zamawiającego.</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lastRenderedPageBreak/>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8F0D4B">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sidR="008F0D4B">
        <w:rPr>
          <w:rFonts w:ascii="Cambria" w:hAnsi="Cambria"/>
          <w:lang w:eastAsia="pl-PL"/>
        </w:rPr>
        <w:t xml:space="preserve">                              </w:t>
      </w:r>
      <w:r w:rsidRPr="003C4D8E">
        <w:rPr>
          <w:rFonts w:ascii="Cambria" w:hAnsi="Cambria"/>
          <w:lang w:eastAsia="pl-PL"/>
        </w:rPr>
        <w:t xml:space="preserve">w dokumentach zamówienia lub wynikającymi z odrębnych przepisów, zamawiający stosownie do 224 ust. 1 </w:t>
      </w:r>
      <w:proofErr w:type="spellStart"/>
      <w:r w:rsidRPr="003C4D8E">
        <w:rPr>
          <w:rFonts w:ascii="Cambria" w:hAnsi="Cambria"/>
          <w:lang w:eastAsia="pl-PL"/>
        </w:rPr>
        <w:t>pzp</w:t>
      </w:r>
      <w:proofErr w:type="spellEnd"/>
      <w:r w:rsidRPr="003C4D8E">
        <w:rPr>
          <w:rFonts w:ascii="Cambria" w:hAnsi="Cambria"/>
          <w:lang w:eastAsia="pl-PL"/>
        </w:rPr>
        <w:t xml:space="preserve">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Pr="00030921">
        <w:rPr>
          <w:rFonts w:ascii="Cambria" w:hAnsi="Cambria"/>
          <w:sz w:val="22"/>
          <w:szCs w:val="22"/>
          <w:lang w:eastAsia="pl-PL"/>
        </w:rPr>
        <w:t>(</w:t>
      </w:r>
      <w:r w:rsidR="00030921" w:rsidRPr="00030921">
        <w:rPr>
          <w:rFonts w:ascii="Cambria" w:hAnsi="Cambria"/>
          <w:color w:val="333333"/>
          <w:sz w:val="22"/>
          <w:szCs w:val="22"/>
          <w:shd w:val="clear" w:color="auto" w:fill="FFFFFF"/>
        </w:rPr>
        <w:t>Dz. U. z 2020 r. poz. 2207</w:t>
      </w:r>
      <w:r w:rsidRPr="00030921">
        <w:rPr>
          <w:rFonts w:ascii="Cambria" w:hAnsi="Cambria"/>
          <w:sz w:val="22"/>
          <w:szCs w:val="22"/>
          <w:lang w:eastAsia="pl-PL"/>
        </w:rPr>
        <w:t>)</w:t>
      </w:r>
      <w:r w:rsidRPr="003C4D8E">
        <w:rPr>
          <w:rFonts w:ascii="Cambria" w:hAnsi="Cambria"/>
          <w:sz w:val="22"/>
          <w:szCs w:val="22"/>
          <w:lang w:eastAsia="pl-PL"/>
        </w:rPr>
        <w:t xml:space="preserve">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lastRenderedPageBreak/>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sidR="00105186">
        <w:rPr>
          <w:rFonts w:ascii="Cambria" w:hAnsi="Cambria"/>
          <w:lang w:eastAsia="pl-PL"/>
        </w:rPr>
        <w:t xml:space="preserve"> </w:t>
      </w:r>
      <w:r w:rsidRPr="003C4D8E">
        <w:rPr>
          <w:rFonts w:ascii="Cambria" w:hAnsi="Cambria"/>
          <w:lang w:eastAsia="pl-PL"/>
        </w:rPr>
        <w:t>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w:t>
      </w:r>
      <w:r w:rsidRPr="003C4D8E">
        <w:rPr>
          <w:rFonts w:ascii="Cambria" w:hAnsi="Cambria"/>
          <w:sz w:val="22"/>
          <w:szCs w:val="22"/>
          <w:lang w:eastAsia="pl-PL"/>
        </w:rPr>
        <w:lastRenderedPageBreak/>
        <w:t xml:space="preserve">o której mowa w art. 33 ust. 4 ustawy z dnia 5 lipca 2018 r. o krajowym systemie </w:t>
      </w:r>
      <w:proofErr w:type="spellStart"/>
      <w:r w:rsidRPr="003C4D8E">
        <w:rPr>
          <w:rFonts w:ascii="Cambria" w:hAnsi="Cambria"/>
          <w:sz w:val="22"/>
          <w:szCs w:val="22"/>
          <w:lang w:eastAsia="pl-PL"/>
        </w:rPr>
        <w:t>cyberbezpieczeństwa</w:t>
      </w:r>
      <w:proofErr w:type="spellEnd"/>
      <w:r w:rsidRPr="003C4D8E">
        <w:rPr>
          <w:rFonts w:ascii="Cambria" w:hAnsi="Cambria"/>
          <w:sz w:val="22"/>
          <w:szCs w:val="22"/>
          <w:lang w:eastAsia="pl-PL"/>
        </w:rPr>
        <w:t xml:space="preserve">  (Dz. U. </w:t>
      </w:r>
      <w:r w:rsidR="00496EAA">
        <w:rPr>
          <w:rFonts w:ascii="Cambria" w:hAnsi="Cambria"/>
          <w:sz w:val="22"/>
          <w:szCs w:val="22"/>
          <w:lang w:eastAsia="pl-PL"/>
        </w:rPr>
        <w:t>z 2020  r. poz. 1369</w:t>
      </w:r>
      <w:r w:rsidRPr="003C4D8E">
        <w:rPr>
          <w:rFonts w:ascii="Cambria" w:hAnsi="Cambria"/>
          <w:sz w:val="22"/>
          <w:szCs w:val="22"/>
          <w:lang w:eastAsia="pl-PL"/>
        </w:rPr>
        <w:t>), stwierdzającej ich negatywny wpływ na bezpieczeństwo publiczne lub bezpieczeństwo narodowe,</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w:t>
      </w:r>
      <w:proofErr w:type="spellStart"/>
      <w:r w:rsidRPr="003C4D8E">
        <w:rPr>
          <w:rFonts w:ascii="Cambria" w:hAnsi="Cambria"/>
          <w:lang w:eastAsia="pl-PL"/>
        </w:rPr>
        <w:t>pzp</w:t>
      </w:r>
      <w:proofErr w:type="spellEnd"/>
      <w:r w:rsidRPr="003C4D8E">
        <w:rPr>
          <w:rFonts w:ascii="Cambria" w:hAnsi="Cambria"/>
          <w:lang w:eastAsia="pl-PL"/>
        </w:rPr>
        <w:t xml:space="preserve">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wykonawca nie wniósł wymaganego zabezpieczenia należytego wykonania umowy lub uchylił się od zawarcia umowy w sprawie zamówienia publicznego, z uwzględnieniem art. 263 </w:t>
      </w:r>
      <w:proofErr w:type="spellStart"/>
      <w:r w:rsidRPr="003C4D8E">
        <w:rPr>
          <w:rFonts w:ascii="Cambria" w:hAnsi="Cambria"/>
          <w:sz w:val="22"/>
          <w:szCs w:val="22"/>
          <w:lang w:eastAsia="pl-PL"/>
        </w:rPr>
        <w:t>pzp</w:t>
      </w:r>
      <w:proofErr w:type="spellEnd"/>
      <w:r w:rsidRPr="003C4D8E">
        <w:rPr>
          <w:rFonts w:ascii="Cambria" w:hAnsi="Cambria"/>
          <w:sz w:val="22"/>
          <w:szCs w:val="22"/>
          <w:lang w:eastAsia="pl-PL"/>
        </w:rPr>
        <w:t>,</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w:t>
      </w:r>
      <w:proofErr w:type="spellStart"/>
      <w:r w:rsidRPr="003C4D8E">
        <w:rPr>
          <w:rFonts w:ascii="Cambria" w:hAnsi="Cambria"/>
          <w:color w:val="000000"/>
          <w:sz w:val="22"/>
          <w:szCs w:val="22"/>
          <w:lang w:eastAsia="pl-PL"/>
        </w:rPr>
        <w:t>pzp</w:t>
      </w:r>
      <w:proofErr w:type="spellEnd"/>
      <w:r w:rsidRPr="003C4D8E">
        <w:rPr>
          <w:rFonts w:ascii="Cambria" w:hAnsi="Cambria"/>
          <w:color w:val="000000"/>
          <w:sz w:val="22"/>
          <w:szCs w:val="22"/>
          <w:lang w:eastAsia="pl-PL"/>
        </w:rPr>
        <w:t xml:space="preserve">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o zamówieniu.</w:t>
      </w:r>
    </w:p>
    <w:p w:rsidR="009F7EAE" w:rsidRPr="00F43A1D" w:rsidRDefault="009F7EAE" w:rsidP="009F7EAE">
      <w:pPr>
        <w:spacing w:after="0" w:line="240" w:lineRule="auto"/>
        <w:rPr>
          <w:rFonts w:ascii="Cambria" w:hAnsi="Cambria" w:cs="Tahoma"/>
          <w:b/>
        </w:rPr>
      </w:pPr>
    </w:p>
    <w:p w:rsidR="00105186" w:rsidRDefault="00105186" w:rsidP="009F7EAE">
      <w:pPr>
        <w:spacing w:after="0" w:line="240" w:lineRule="auto"/>
        <w:ind w:left="426" w:hanging="426"/>
        <w:jc w:val="center"/>
        <w:rPr>
          <w:rFonts w:ascii="Cambria" w:hAnsi="Cambria" w:cs="Tahoma"/>
          <w:b/>
        </w:rPr>
      </w:pPr>
    </w:p>
    <w:p w:rsidR="00105186" w:rsidRDefault="00105186" w:rsidP="009F7EAE">
      <w:pPr>
        <w:spacing w:after="0" w:line="240" w:lineRule="auto"/>
        <w:ind w:left="426" w:hanging="426"/>
        <w:jc w:val="center"/>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w:t>
      </w:r>
      <w:r w:rsidRPr="00F43A1D">
        <w:rPr>
          <w:rFonts w:ascii="Cambria" w:hAnsi="Cambria"/>
          <w:sz w:val="22"/>
          <w:szCs w:val="22"/>
          <w:lang w:eastAsia="pl-PL"/>
        </w:rPr>
        <w:lastRenderedPageBreak/>
        <w:t xml:space="preserve">jeżeli są miejscami wykonywania działalności wykonawców, którzy złożyli oferty, a także punktację przyznaną ofertom w każdym kryterium oceny ofert i łączną 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udostępnia niezwłocznie informacje, o których mowa w ust. 1 pkt 1, na stronie internetowej prowadzonego postępowania (tj. na </w:t>
      </w:r>
      <w:proofErr w:type="spellStart"/>
      <w:r w:rsidRPr="00F43A1D">
        <w:rPr>
          <w:rFonts w:ascii="Cambria" w:hAnsi="Cambria"/>
          <w:sz w:val="22"/>
          <w:szCs w:val="22"/>
          <w:lang w:eastAsia="pl-PL"/>
        </w:rPr>
        <w:t>miniportal</w:t>
      </w:r>
      <w:proofErr w:type="spellEnd"/>
      <w:r w:rsidRPr="00F43A1D">
        <w:rPr>
          <w:rFonts w:ascii="Cambria" w:hAnsi="Cambria"/>
          <w:sz w:val="22"/>
          <w:szCs w:val="22"/>
          <w:lang w:eastAsia="pl-PL"/>
        </w:rPr>
        <w:t xml:space="preserve">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zawrze umowę w sprawie zamówienia publicznego, z uwzględnieniem art. 577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DE58CB" w:rsidRPr="00DE58CB" w:rsidRDefault="00DE58CB" w:rsidP="009F7EAE">
      <w:pPr>
        <w:pStyle w:val="Akapitzlist"/>
        <w:numPr>
          <w:ilvl w:val="0"/>
          <w:numId w:val="23"/>
        </w:numPr>
        <w:ind w:left="284" w:hanging="426"/>
        <w:jc w:val="both"/>
        <w:rPr>
          <w:rFonts w:ascii="Cambria" w:hAnsi="Cambria"/>
          <w:sz w:val="22"/>
          <w:szCs w:val="22"/>
          <w:lang w:eastAsia="pl-PL"/>
        </w:rPr>
      </w:pPr>
      <w:r>
        <w:rPr>
          <w:rFonts w:ascii="Cambria" w:hAnsi="Cambria"/>
          <w:sz w:val="22"/>
          <w:szCs w:val="22"/>
          <w:shd w:val="clear" w:color="auto" w:fill="FFFFFF"/>
        </w:rPr>
        <w:t>Wykonawca wybrany do realizacji zamówienia, niezwłocznie po wyborze oferty przedłoży zamawiającemu harmonogram rzeczowo-finansowy (wg wzoru udostępnionego przez zamawiającego) sporządzony przy udziale zamawiającego.</w:t>
      </w:r>
    </w:p>
    <w:p w:rsidR="00A511EC" w:rsidRPr="00A511EC" w:rsidRDefault="00DE58CB" w:rsidP="00A511EC">
      <w:pPr>
        <w:pStyle w:val="Akapitzlist"/>
        <w:numPr>
          <w:ilvl w:val="0"/>
          <w:numId w:val="23"/>
        </w:numPr>
        <w:spacing w:line="276" w:lineRule="auto"/>
        <w:ind w:left="284" w:hanging="426"/>
        <w:jc w:val="both"/>
        <w:rPr>
          <w:rFonts w:ascii="Cambria" w:hAnsi="Cambria"/>
          <w:sz w:val="22"/>
          <w:szCs w:val="22"/>
          <w:lang w:eastAsia="pl-PL"/>
        </w:rPr>
      </w:pPr>
      <w:r w:rsidRPr="00A511EC">
        <w:rPr>
          <w:rFonts w:ascii="Cambria" w:hAnsi="Cambria" w:cs="Tahoma"/>
          <w:sz w:val="22"/>
          <w:szCs w:val="22"/>
        </w:rPr>
        <w:t xml:space="preserve">Wykonawca wybrany do realizacji zamówienia niezwłocznie przekaże zamawiającemu kopie uprawnień budowlanych </w:t>
      </w:r>
      <w:r w:rsidR="00A511EC" w:rsidRPr="00A511EC">
        <w:rPr>
          <w:rFonts w:ascii="Cambria" w:hAnsi="Cambria" w:cs="Tahoma"/>
          <w:sz w:val="22"/>
          <w:szCs w:val="22"/>
        </w:rPr>
        <w:t>do projektowania</w:t>
      </w:r>
      <w:r w:rsidRPr="00A511EC">
        <w:rPr>
          <w:rFonts w:ascii="Cambria" w:hAnsi="Cambria" w:cs="Tahoma"/>
          <w:sz w:val="22"/>
          <w:szCs w:val="22"/>
        </w:rPr>
        <w:t xml:space="preserve"> oraz aktualnych zaświadczeń o przynależności do właściwej izby samorządu zawodowego wszystkich osób wskaz</w:t>
      </w:r>
      <w:r w:rsidR="00A511EC" w:rsidRPr="00A511EC">
        <w:rPr>
          <w:rFonts w:ascii="Cambria" w:hAnsi="Cambria" w:cs="Tahoma"/>
          <w:sz w:val="22"/>
          <w:szCs w:val="22"/>
        </w:rPr>
        <w:t>anych w ofercie w ramach kryteriów oceny ofert.</w:t>
      </w:r>
    </w:p>
    <w:p w:rsidR="00A511EC" w:rsidRPr="00A511EC" w:rsidRDefault="00A511EC" w:rsidP="00A511EC">
      <w:pPr>
        <w:pStyle w:val="Akapitzlist"/>
        <w:numPr>
          <w:ilvl w:val="0"/>
          <w:numId w:val="23"/>
        </w:numPr>
        <w:spacing w:line="276" w:lineRule="auto"/>
        <w:ind w:left="284" w:hanging="426"/>
        <w:jc w:val="both"/>
        <w:rPr>
          <w:rFonts w:ascii="Cambria" w:hAnsi="Cambria"/>
          <w:sz w:val="22"/>
          <w:szCs w:val="22"/>
          <w:lang w:eastAsia="pl-PL"/>
        </w:rPr>
      </w:pPr>
      <w:r w:rsidRPr="00A511EC">
        <w:rPr>
          <w:rFonts w:ascii="Cambria" w:hAnsi="Cambria"/>
          <w:sz w:val="22"/>
          <w:szCs w:val="22"/>
          <w:lang w:eastAsia="pl-PL"/>
        </w:rPr>
        <w:t>Niespełnienie przez wykonawcę</w:t>
      </w:r>
      <w:r w:rsidRPr="00A511EC">
        <w:rPr>
          <w:rFonts w:ascii="Cambria" w:hAnsi="Cambria"/>
          <w:sz w:val="22"/>
          <w:szCs w:val="22"/>
          <w:shd w:val="clear" w:color="auto" w:fill="FFFFFF"/>
        </w:rPr>
        <w:t xml:space="preserve">, którego oferta została wybrana jako najkorzystniejsza formalności, o których mowa w ust. </w:t>
      </w:r>
      <w:r>
        <w:rPr>
          <w:rFonts w:ascii="Cambria" w:hAnsi="Cambria"/>
          <w:sz w:val="22"/>
          <w:szCs w:val="22"/>
          <w:shd w:val="clear" w:color="auto" w:fill="FFFFFF"/>
        </w:rPr>
        <w:t>6</w:t>
      </w:r>
      <w:r w:rsidRPr="00A511EC">
        <w:rPr>
          <w:rFonts w:ascii="Cambria" w:hAnsi="Cambria"/>
          <w:sz w:val="22"/>
          <w:szCs w:val="22"/>
          <w:shd w:val="clear" w:color="auto" w:fill="FFFFFF"/>
        </w:rPr>
        <w:t>-9, może być rozpatrywana w kontekście uchylania się przez ten podmiot od zawarcia umowy w sprawie zamówienia publicznego.</w:t>
      </w:r>
    </w:p>
    <w:p w:rsidR="00A511EC" w:rsidRPr="00A511EC" w:rsidRDefault="00A511EC" w:rsidP="00A511EC">
      <w:pPr>
        <w:pStyle w:val="Akapitzlist"/>
        <w:numPr>
          <w:ilvl w:val="0"/>
          <w:numId w:val="23"/>
        </w:numPr>
        <w:spacing w:line="276" w:lineRule="auto"/>
        <w:ind w:left="284" w:hanging="426"/>
        <w:jc w:val="both"/>
        <w:rPr>
          <w:rFonts w:ascii="Cambria" w:hAnsi="Cambria"/>
          <w:sz w:val="22"/>
          <w:szCs w:val="22"/>
          <w:lang w:eastAsia="pl-PL"/>
        </w:rPr>
      </w:pPr>
      <w:r w:rsidRPr="00A511EC">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085CFD" w:rsidRDefault="00085CFD" w:rsidP="00953FA5">
      <w:pPr>
        <w:spacing w:after="0" w:line="240" w:lineRule="auto"/>
        <w:rPr>
          <w:rFonts w:ascii="Cambria" w:hAnsi="Cambria" w:cs="Tahoma"/>
          <w:b/>
        </w:rPr>
      </w:pPr>
    </w:p>
    <w:p w:rsidR="00085CFD" w:rsidRDefault="00085CFD"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zawiera elementy określone w art. 516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105186" w:rsidRDefault="00105186" w:rsidP="00FD1F02">
      <w:pPr>
        <w:spacing w:after="0" w:line="240" w:lineRule="auto"/>
        <w:rPr>
          <w:rFonts w:ascii="Cambria" w:hAnsi="Cambria" w:cs="Tahoma"/>
          <w:b/>
        </w:rPr>
      </w:pPr>
    </w:p>
    <w:p w:rsidR="00105186" w:rsidRDefault="00105186" w:rsidP="00FC26F4">
      <w:pPr>
        <w:spacing w:after="0" w:line="240" w:lineRule="auto"/>
        <w:jc w:val="center"/>
        <w:rPr>
          <w:rFonts w:ascii="Cambria" w:hAnsi="Cambria" w:cs="Tahoma"/>
          <w:b/>
        </w:rPr>
      </w:pPr>
    </w:p>
    <w:p w:rsidR="00105186" w:rsidRDefault="00105186" w:rsidP="00FC26F4">
      <w:pPr>
        <w:spacing w:after="0" w:line="240" w:lineRule="auto"/>
        <w:jc w:val="center"/>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lastRenderedPageBreak/>
        <w:t xml:space="preserve">Zamawiający nie przewiduje wykluczenia wykonawców na podst. art. 109 ust.1 </w:t>
      </w:r>
      <w:proofErr w:type="spellStart"/>
      <w:r w:rsidRPr="00F43A1D">
        <w:rPr>
          <w:rFonts w:ascii="Cambria" w:hAnsi="Cambria" w:cs="Tahoma"/>
          <w:color w:val="auto"/>
          <w:sz w:val="22"/>
          <w:szCs w:val="22"/>
        </w:rPr>
        <w:t>pzp</w:t>
      </w:r>
      <w:proofErr w:type="spellEnd"/>
      <w:r w:rsidRPr="00F43A1D">
        <w:rPr>
          <w:rFonts w:ascii="Cambria" w:hAnsi="Cambria" w:cs="Tahoma"/>
          <w:color w:val="auto"/>
          <w:sz w:val="22"/>
          <w:szCs w:val="22"/>
        </w:rPr>
        <w:t>.</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w:t>
      </w:r>
      <w:r w:rsidR="00FD1F02">
        <w:rPr>
          <w:rFonts w:ascii="Cambria" w:hAnsi="Cambria"/>
          <w:color w:val="auto"/>
          <w:sz w:val="22"/>
          <w:szCs w:val="22"/>
          <w:lang w:eastAsia="pl-PL"/>
        </w:rPr>
        <w:t>yczących zamówień na niniejsze usługi</w:t>
      </w:r>
      <w:r w:rsidRPr="002250F0">
        <w:rPr>
          <w:rFonts w:ascii="Cambria" w:hAnsi="Cambria"/>
          <w:color w:val="auto"/>
          <w:sz w:val="22"/>
          <w:szCs w:val="22"/>
          <w:lang w:eastAsia="pl-PL"/>
        </w:rPr>
        <w:t>.</w:t>
      </w:r>
    </w:p>
    <w:p w:rsidR="00FC26F4" w:rsidRDefault="00FC26F4" w:rsidP="00FC26F4">
      <w:pPr>
        <w:pStyle w:val="Default"/>
        <w:spacing w:line="276" w:lineRule="auto"/>
        <w:ind w:left="284"/>
        <w:jc w:val="both"/>
        <w:rPr>
          <w:rFonts w:ascii="Cambria" w:hAnsi="Cambria"/>
          <w:color w:val="auto"/>
          <w:sz w:val="22"/>
          <w:szCs w:val="22"/>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FC26F4">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w:t>
      </w:r>
      <w:r w:rsidR="00105186">
        <w:rPr>
          <w:rFonts w:ascii="Cambria" w:hAnsi="Cambria" w:cs="TimesNewRomanPSMT"/>
          <w:color w:val="auto"/>
          <w:sz w:val="22"/>
          <w:szCs w:val="22"/>
          <w:lang w:eastAsia="pl-PL"/>
        </w:rPr>
        <w:t xml:space="preserve">u </w:t>
      </w:r>
      <w:r w:rsidRPr="002250F0">
        <w:rPr>
          <w:rFonts w:ascii="Cambria" w:hAnsi="Cambria" w:cs="TimesNewRomanPSMT"/>
          <w:color w:val="auto"/>
          <w:sz w:val="22"/>
          <w:szCs w:val="22"/>
          <w:lang w:eastAsia="pl-PL"/>
        </w:rPr>
        <w:t>w postępowaniu.</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w:t>
      </w:r>
      <w:r w:rsidR="00C72801">
        <w:rPr>
          <w:rFonts w:ascii="Cambria" w:hAnsi="Cambria"/>
          <w:color w:val="auto"/>
          <w:sz w:val="22"/>
          <w:szCs w:val="22"/>
        </w:rPr>
        <w:t xml:space="preserve">niu, na dzień składania ofert, </w:t>
      </w:r>
      <w:r w:rsidRPr="002250F0">
        <w:rPr>
          <w:rFonts w:ascii="Cambria" w:hAnsi="Cambria"/>
          <w:color w:val="auto"/>
          <w:sz w:val="22"/>
          <w:szCs w:val="22"/>
        </w:rPr>
        <w:t>tymczasowo zastępujący wymagane przez zamawiającego podmiotowe środki dowodowe.</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lub innych dokumentów lu</w:t>
      </w:r>
      <w:r w:rsidR="0043092C">
        <w:rPr>
          <w:rFonts w:ascii="Cambria" w:hAnsi="Cambria"/>
          <w:color w:val="auto"/>
          <w:sz w:val="22"/>
          <w:szCs w:val="22"/>
          <w:lang w:eastAsia="pl-PL"/>
        </w:rPr>
        <w:t xml:space="preserve">b oświadczeń składanych </w:t>
      </w:r>
      <w:r w:rsidRPr="002250F0">
        <w:rPr>
          <w:rFonts w:ascii="Cambria" w:hAnsi="Cambria"/>
          <w:color w:val="auto"/>
          <w:sz w:val="22"/>
          <w:szCs w:val="22"/>
          <w:lang w:eastAsia="pl-PL"/>
        </w:rPr>
        <w:t xml:space="preserve">w postępowaniu.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 xml:space="preserve">budzą wątpliwości zamawiającego, może on, na podst. art. 128 ust. 5 </w:t>
      </w:r>
      <w:proofErr w:type="spellStart"/>
      <w:r w:rsidRPr="002250F0">
        <w:rPr>
          <w:rFonts w:ascii="Cambria" w:eastAsia="Times New Roman" w:hAnsi="Cambria"/>
          <w:color w:val="auto"/>
          <w:sz w:val="22"/>
          <w:szCs w:val="22"/>
          <w:lang w:eastAsia="pl-PL"/>
        </w:rPr>
        <w:t>pzp</w:t>
      </w:r>
      <w:proofErr w:type="spellEnd"/>
      <w:r w:rsidRPr="002250F0">
        <w:rPr>
          <w:rFonts w:ascii="Cambria" w:eastAsia="Times New Roman" w:hAnsi="Cambria"/>
          <w:color w:val="auto"/>
          <w:sz w:val="22"/>
          <w:szCs w:val="22"/>
          <w:lang w:eastAsia="pl-PL"/>
        </w:rPr>
        <w:t>, zwrócić się bezpośrednio do podmiotu, który jest w posiadaniu informacji lub dokumentów istotnych w tym zakresie dla oceny braku podstaw wykluczenia, o przedstawienie takich informacji lub dokumentów.</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W toku badania i oceny ofert zamawiający na podst. art. 223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złożonych ofert lub innych składanych dokumentów lub oświadczeń.</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FC26F4" w:rsidRPr="00F43A1D" w:rsidRDefault="00FC26F4" w:rsidP="00FC26F4">
      <w:pPr>
        <w:shd w:val="clear" w:color="auto" w:fill="FFFFFF"/>
        <w:spacing w:after="0" w:line="240" w:lineRule="auto"/>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F62516" w:rsidRDefault="00FC26F4" w:rsidP="00FC26F4">
      <w:pPr>
        <w:autoSpaceDE w:val="0"/>
        <w:autoSpaceDN w:val="0"/>
        <w:adjustRightInd w:val="0"/>
        <w:spacing w:line="240" w:lineRule="auto"/>
        <w:jc w:val="center"/>
        <w:rPr>
          <w:rFonts w:ascii="Cambria" w:hAnsi="Cambria"/>
          <w:b/>
        </w:rPr>
      </w:pPr>
    </w:p>
    <w:p w:rsidR="00FC26F4" w:rsidRPr="004B6C7C" w:rsidRDefault="00FC26F4" w:rsidP="00FC26F4">
      <w:pPr>
        <w:pStyle w:val="Default"/>
        <w:numPr>
          <w:ilvl w:val="0"/>
          <w:numId w:val="38"/>
        </w:numPr>
        <w:tabs>
          <w:tab w:val="clear" w:pos="720"/>
          <w:tab w:val="num" w:pos="284"/>
        </w:tabs>
        <w:ind w:left="284" w:hanging="426"/>
        <w:jc w:val="both"/>
        <w:rPr>
          <w:rFonts w:ascii="Cambria" w:hAnsi="Cambria" w:cs="Tahoma"/>
          <w:color w:val="auto"/>
          <w:sz w:val="22"/>
          <w:szCs w:val="22"/>
        </w:rPr>
      </w:pPr>
      <w:r w:rsidRPr="004B6C7C">
        <w:rPr>
          <w:rFonts w:ascii="Cambria" w:hAnsi="Cambria"/>
          <w:color w:val="auto"/>
          <w:sz w:val="22"/>
          <w:szCs w:val="22"/>
        </w:rPr>
        <w:t>Zamawiający nie dopuszcza składania ofert częściowych.</w:t>
      </w:r>
    </w:p>
    <w:p w:rsidR="00B23E56" w:rsidRPr="005E5E68" w:rsidRDefault="00B23E56" w:rsidP="00B23E56">
      <w:pPr>
        <w:pStyle w:val="Default"/>
        <w:numPr>
          <w:ilvl w:val="0"/>
          <w:numId w:val="38"/>
        </w:numPr>
        <w:tabs>
          <w:tab w:val="clear" w:pos="720"/>
          <w:tab w:val="num" w:pos="284"/>
        </w:tabs>
        <w:spacing w:line="276" w:lineRule="auto"/>
        <w:ind w:left="284" w:hanging="426"/>
        <w:jc w:val="both"/>
        <w:rPr>
          <w:rStyle w:val="Pogrubienie"/>
          <w:rFonts w:ascii="Cambria" w:hAnsi="Cambria" w:cs="Tahoma"/>
          <w:bCs w:val="0"/>
          <w:color w:val="auto"/>
          <w:sz w:val="22"/>
          <w:szCs w:val="22"/>
        </w:rPr>
      </w:pPr>
      <w:r w:rsidRPr="004B6C7C">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564736">
        <w:rPr>
          <w:rStyle w:val="Pogrubienie"/>
          <w:rFonts w:ascii="Cambria" w:hAnsi="Cambria" w:cs="Calibri"/>
          <w:b w:val="0"/>
          <w:iCs/>
          <w:color w:val="auto"/>
          <w:sz w:val="22"/>
          <w:szCs w:val="22"/>
        </w:rPr>
        <w:t xml:space="preserve">mogłaby poważnie zagrozić właściwemu wykonaniu zamówienia. </w:t>
      </w:r>
    </w:p>
    <w:p w:rsidR="00B23E56" w:rsidRDefault="00B23E56" w:rsidP="00B23E56">
      <w:pPr>
        <w:pStyle w:val="Default"/>
        <w:spacing w:line="276" w:lineRule="auto"/>
        <w:ind w:left="284"/>
        <w:jc w:val="both"/>
        <w:rPr>
          <w:rFonts w:ascii="Cambria" w:hAnsi="Cambria" w:cstheme="minorHAnsi"/>
          <w:color w:val="auto"/>
          <w:sz w:val="22"/>
          <w:szCs w:val="22"/>
        </w:rPr>
      </w:pPr>
      <w:r w:rsidRPr="00A152A6">
        <w:rPr>
          <w:rFonts w:ascii="Cambria" w:hAnsi="Cambria" w:cstheme="minorHAnsi"/>
          <w:color w:val="auto"/>
          <w:sz w:val="22"/>
          <w:szCs w:val="22"/>
        </w:rPr>
        <w:t xml:space="preserve">Jak wskazano w Komentarzu - </w:t>
      </w:r>
      <w:r w:rsidRPr="00A152A6">
        <w:rPr>
          <w:rFonts w:ascii="Cambria" w:hAnsi="Cambria" w:cstheme="minorHAnsi"/>
          <w:i/>
          <w:color w:val="auto"/>
          <w:sz w:val="22"/>
          <w:szCs w:val="22"/>
        </w:rPr>
        <w:t xml:space="preserve">Prawo Zamówień Publicznych </w:t>
      </w:r>
      <w:r w:rsidRPr="00A152A6">
        <w:rPr>
          <w:rFonts w:ascii="Cambria" w:hAnsi="Cambria" w:cstheme="minorHAnsi"/>
          <w:color w:val="auto"/>
          <w:sz w:val="22"/>
          <w:szCs w:val="22"/>
        </w:rPr>
        <w:t xml:space="preserve">pod redakcją Huberta Nowaka i Mateusza Winiarza, Warszawa 2021,  z </w:t>
      </w:r>
      <w:r w:rsidRPr="00A152A6">
        <w:rPr>
          <w:rStyle w:val="markedcontent"/>
          <w:rFonts w:ascii="Cambria" w:hAnsi="Cambria" w:cstheme="minorHAnsi"/>
          <w:color w:val="auto"/>
          <w:sz w:val="22"/>
          <w:szCs w:val="22"/>
        </w:rPr>
        <w:t>przepisu wynika, że zamawiający ma obowiązek rozważenia celowości podziału zamówień</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na części, jednocześnie zachowując swobodę autonomicznego podejmowania decyzji o ewentualnym podziale i powodach tego podziału. Dopuszczenie możliwości składania ofert częściowych</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jest zatem wyłącznie uprawnieniem zamawiającego, nie obowiązkiem – nawet jeżeli przedmiot</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zamówienia jest podzielny. Wykonawcom nie przysługuje żadne roszczenie o zastosowanie</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 xml:space="preserve">podziału na części. </w:t>
      </w:r>
      <w:r w:rsidRPr="00A152A6">
        <w:rPr>
          <w:rFonts w:ascii="Cambria" w:hAnsi="Cambria" w:cstheme="minorHAnsi"/>
          <w:color w:val="auto"/>
          <w:sz w:val="22"/>
          <w:szCs w:val="22"/>
        </w:rPr>
        <w:t xml:space="preserve">Podział przedmiotowego zamówienia na części zwiększałby ryzyko opóźnień oraz nieterminowe lub nieprawidłowe wykonanie zamówienia. Także </w:t>
      </w:r>
      <w:r w:rsidRPr="00A152A6">
        <w:rPr>
          <w:rStyle w:val="markedcontent"/>
          <w:rFonts w:ascii="Cambria" w:hAnsi="Cambria" w:cstheme="minorHAnsi"/>
          <w:color w:val="auto"/>
          <w:sz w:val="22"/>
          <w:szCs w:val="22"/>
        </w:rPr>
        <w:t>potrzeba skoordynowania działań różnych wykonawców realizujących</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 xml:space="preserve">poszczególne części zamówienia mogłaby poważnie zagrozić właściwemu wykonaniu zamówienia. Jak dalej czytamy (str. 187) </w:t>
      </w:r>
      <w:r w:rsidRPr="00A152A6">
        <w:rPr>
          <w:rFonts w:ascii="Cambria" w:hAnsi="Cambria" w:cstheme="minorHAnsi"/>
          <w:color w:val="auto"/>
          <w:sz w:val="22"/>
          <w:szCs w:val="22"/>
        </w:rPr>
        <w:t xml:space="preserve">ustalenia, czy zamówienie jest podzielne na części, należy dokonywać dla indywidualnych przypadków (por. motyw 11 dyrektywy klasycznej oraz motyw 13 dyrektywy sektorowej). Dla kwalifikacji zamówienia jako niepodzielnego nie jest wystarczający sam zamiar zamawiającego co do traktowania poszczególnych elementów składających się na zamówienie o charakterze mieszanym jako niemożliwych do rozdzielenia; zamiar musi zostać poparty obiektywną argumentacją, która go uzasadnia i potwierdza konieczność udzielenia jednego zamówienia. „Przyjmuje się, że zamówienie jest niepodzielne na części wtedy, gdy udzielenie odrębnych zamówień na </w:t>
      </w:r>
      <w:r w:rsidRPr="00A152A6">
        <w:rPr>
          <w:rFonts w:ascii="Cambria" w:hAnsi="Cambria" w:cstheme="minorHAnsi"/>
          <w:color w:val="auto"/>
          <w:sz w:val="22"/>
          <w:szCs w:val="22"/>
        </w:rPr>
        <w:lastRenderedPageBreak/>
        <w:t>poszczególne części prowadziłoby do sytuacji, w której nie można byłoby rozstrzygnąć jednego postępowania bez rozstrzygnięcia drugiego lub ustalić przedmiotu i warunków jednego zamówienia bez rozstrzygnięcia drugiego”.</w:t>
      </w:r>
    </w:p>
    <w:p w:rsidR="00B23E56" w:rsidRPr="00B23E56" w:rsidRDefault="00B23E56" w:rsidP="00B23E56">
      <w:pPr>
        <w:pStyle w:val="Default"/>
        <w:spacing w:line="276" w:lineRule="auto"/>
        <w:ind w:left="284"/>
        <w:jc w:val="both"/>
        <w:rPr>
          <w:rFonts w:ascii="Cambria" w:hAnsi="Cambria" w:cs="Tahoma"/>
          <w:b/>
          <w:color w:val="auto"/>
          <w:sz w:val="22"/>
          <w:szCs w:val="22"/>
        </w:rPr>
      </w:pPr>
      <w:r w:rsidRPr="00B23E56">
        <w:rPr>
          <w:rFonts w:ascii="Cambria" w:hAnsi="Cambria" w:cstheme="minorHAnsi"/>
          <w:sz w:val="22"/>
          <w:szCs w:val="22"/>
        </w:rPr>
        <w:t>Zamówienie nie będzie</w:t>
      </w:r>
      <w:r w:rsidR="00367BFF">
        <w:rPr>
          <w:rFonts w:ascii="Cambria" w:hAnsi="Cambria" w:cstheme="minorHAnsi"/>
          <w:sz w:val="22"/>
          <w:szCs w:val="22"/>
        </w:rPr>
        <w:t xml:space="preserve"> podzielone na części ponieważ k</w:t>
      </w:r>
      <w:r w:rsidR="007B262C">
        <w:rPr>
          <w:rFonts w:ascii="Cambria" w:hAnsi="Cambria" w:cstheme="minorHAnsi"/>
          <w:sz w:val="22"/>
          <w:szCs w:val="22"/>
        </w:rPr>
        <w:t>oncepcja jest elementem nie</w:t>
      </w:r>
      <w:r w:rsidRPr="00B23E56">
        <w:rPr>
          <w:rFonts w:ascii="Cambria" w:hAnsi="Cambria" w:cstheme="minorHAnsi"/>
          <w:sz w:val="22"/>
          <w:szCs w:val="22"/>
        </w:rPr>
        <w:t>podzielnym, nie można mówić o ciągłość ścieżek, kiedy każda zostanie zaprojektowana osobno. Potrzeba skoordynowania działań różnych wykonawców realizujących poszczególne części koncepcji mogłaby poważnie zagrozić właściwemu i terminowemu wykonaniu zamówienia. Zamawiający działając racjonalnie, aby uzyskać najlepsze efekty z poniesionych nakładów, nie może dopuścić do rozdrobnienia zamówienia, z uwagi na fakt, że nadmierne rozdrobnienie przedmiotowego zamówienia może pociągnąć za sobą negatywne skutki dla Zamawiającego. Zaprojektowane ścieżki rowerowe nie będą stanowiły całościowego ekologicznego rozwiązania komunikacyjnego dla Gminy-Miasto- Tomaszów Mazowiecki i Gminy Tomaszów Mazowiecki. Podział zamówienia na części wpłynie negatywnie na możliwość egzekucji uprawnień przysługujących z tytułu gwarancji za wady oraz współpracy na etapie realizacji dokumentacji projektowej opracowywanej na podstawie koncepcji.</w:t>
      </w:r>
    </w:p>
    <w:p w:rsidR="00B23E56" w:rsidRPr="00A152A6" w:rsidRDefault="00B23E56" w:rsidP="00B23E56">
      <w:pPr>
        <w:pStyle w:val="Default"/>
        <w:spacing w:line="276" w:lineRule="auto"/>
        <w:ind w:left="284"/>
        <w:jc w:val="both"/>
        <w:rPr>
          <w:rFonts w:ascii="Cambria" w:hAnsi="Cambria" w:cs="Tahoma"/>
          <w:b/>
          <w:color w:val="auto"/>
          <w:sz w:val="22"/>
          <w:szCs w:val="22"/>
        </w:rPr>
      </w:pPr>
      <w:r w:rsidRPr="00A152A6">
        <w:rPr>
          <w:rStyle w:val="Pogrubienie"/>
          <w:rFonts w:ascii="Cambria" w:hAnsi="Cambria" w:cs="Calibri"/>
          <w:b w:val="0"/>
          <w:iCs/>
          <w:color w:val="auto"/>
          <w:sz w:val="22"/>
          <w:szCs w:val="22"/>
        </w:rPr>
        <w:t>Z tego względu brak podziału na części uznać należy za w pełni uzasadnione.</w:t>
      </w:r>
    </w:p>
    <w:p w:rsidR="00FC26F4" w:rsidRDefault="00FC26F4" w:rsidP="00FC26F4">
      <w:pPr>
        <w:pStyle w:val="Default"/>
        <w:spacing w:line="276" w:lineRule="auto"/>
        <w:jc w:val="both"/>
        <w:rPr>
          <w:rFonts w:ascii="Cambria" w:hAnsi="Cambria" w:cs="Calibri"/>
          <w:iCs/>
          <w:color w:val="auto"/>
          <w:sz w:val="22"/>
          <w:szCs w:val="22"/>
        </w:rPr>
      </w:pPr>
    </w:p>
    <w:p w:rsidR="00FC26F4" w:rsidRPr="00F62516" w:rsidRDefault="00FC26F4" w:rsidP="00FC26F4">
      <w:pPr>
        <w:shd w:val="clear" w:color="auto" w:fill="FFFFFF"/>
        <w:spacing w:after="0" w:line="240" w:lineRule="auto"/>
        <w:rPr>
          <w:rFonts w:ascii="Cambria" w:hAnsi="Cambria" w:cs="Tahoma"/>
          <w:b/>
          <w:spacing w:val="-2"/>
        </w:rPr>
      </w:pP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FC26F4" w:rsidRPr="00F43A1D" w:rsidRDefault="00FC26F4" w:rsidP="00FC26F4">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FC26F4" w:rsidRPr="00F43A1D" w:rsidRDefault="00FC26F4" w:rsidP="00FC26F4">
      <w:pPr>
        <w:pStyle w:val="WW-Tekstpodstawowy3"/>
        <w:ind w:right="-2"/>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F43A1D" w:rsidRDefault="00FC26F4" w:rsidP="00FC26F4">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F43A1D" w:rsidRDefault="00FC26F4" w:rsidP="00FC26F4">
      <w:pPr>
        <w:spacing w:line="240" w:lineRule="auto"/>
        <w:ind w:left="426" w:hanging="426"/>
        <w:rPr>
          <w:rFonts w:ascii="Cambria" w:hAnsi="Cambria"/>
        </w:rPr>
      </w:pPr>
    </w:p>
    <w:p w:rsidR="00FC26F4" w:rsidRPr="001D0EFF" w:rsidRDefault="00FC26F4" w:rsidP="00FC26F4">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26</w:t>
      </w:r>
    </w:p>
    <w:p w:rsidR="00FC26F4" w:rsidRPr="00F43A1D" w:rsidRDefault="00FC26F4" w:rsidP="00FC26F4">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FC26F4" w:rsidRPr="00F43A1D" w:rsidRDefault="00FC26F4" w:rsidP="00FC26F4">
      <w:pPr>
        <w:spacing w:line="240" w:lineRule="auto"/>
        <w:ind w:left="426" w:firstLine="283"/>
        <w:jc w:val="center"/>
        <w:rPr>
          <w:rFonts w:ascii="Cambria" w:hAnsi="Cambria" w:cs="Tahoma"/>
          <w:b/>
        </w:rPr>
      </w:pPr>
    </w:p>
    <w:p w:rsidR="00FC26F4" w:rsidRPr="004A7329" w:rsidRDefault="00FC26F4" w:rsidP="00E26B29">
      <w:pPr>
        <w:autoSpaceDE w:val="0"/>
        <w:autoSpaceDN w:val="0"/>
        <w:adjustRightInd w:val="0"/>
        <w:spacing w:line="240" w:lineRule="auto"/>
        <w:jc w:val="both"/>
        <w:rPr>
          <w:rFonts w:ascii="Cambria" w:hAnsi="Cambria"/>
        </w:rPr>
      </w:pPr>
      <w:r w:rsidRPr="004A7329">
        <w:rPr>
          <w:rFonts w:ascii="Cambria" w:hAnsi="Cambria" w:cs="Tahoma"/>
          <w:lang w:eastAsia="pl-PL"/>
        </w:rPr>
        <w:t>Z uwagi na charakter zamówienia – zamawiający nie określa wymagań w zakresie zatrudniania na podstawie stosunku pracy.</w:t>
      </w:r>
      <w:r w:rsidR="00E26B29" w:rsidRPr="004A7329">
        <w:rPr>
          <w:rFonts w:ascii="Cambria" w:hAnsi="Cambria" w:cs="Tahoma"/>
          <w:lang w:eastAsia="pl-PL"/>
        </w:rPr>
        <w:t xml:space="preserve"> </w:t>
      </w:r>
      <w:r w:rsidR="00E26B29"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30" w:anchor="/document/16789274?unitId=art(22)par(1)&amp;cm=DOCUMENT" w:history="1">
        <w:r w:rsidR="00E26B29" w:rsidRPr="004A7329">
          <w:rPr>
            <w:rStyle w:val="Hipercze"/>
            <w:rFonts w:ascii="Cambria" w:hAnsi="Cambria"/>
            <w:color w:val="auto"/>
          </w:rPr>
          <w:t>art. 22 § 1</w:t>
        </w:r>
      </w:hyperlink>
      <w:r w:rsidR="00E26B29" w:rsidRPr="004A7329">
        <w:rPr>
          <w:rFonts w:ascii="Cambria" w:hAnsi="Cambria"/>
        </w:rPr>
        <w:t xml:space="preserve"> ustawy Kodeksu </w:t>
      </w:r>
      <w:r w:rsidR="00E26B29" w:rsidRPr="004A7329">
        <w:rPr>
          <w:rFonts w:ascii="Cambria" w:hAnsi="Cambria"/>
        </w:rPr>
        <w:lastRenderedPageBreak/>
        <w:t>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E26B29" w:rsidRPr="00F43A1D" w:rsidRDefault="00E26B29" w:rsidP="00FC26F4">
      <w:pPr>
        <w:spacing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FC26F4" w:rsidRPr="00F43A1D" w:rsidRDefault="00FC26F4" w:rsidP="00FC26F4">
      <w:pPr>
        <w:spacing w:line="240" w:lineRule="auto"/>
        <w:jc w:val="both"/>
        <w:rPr>
          <w:rFonts w:ascii="Cambria" w:hAnsi="Cambria" w:cs="Tahoma"/>
          <w:b/>
        </w:rPr>
      </w:pPr>
      <w:r w:rsidRPr="00F43A1D">
        <w:rPr>
          <w:rFonts w:ascii="Cambria" w:hAnsi="Cambria"/>
        </w:rPr>
        <w:t xml:space="preserve">Zamawiający nie przewiduje wymagań w zakresie osób, o których mowa w art. 96 ust. 2 pkt 2                             w zw. z art. 96 ust. 1 </w:t>
      </w:r>
      <w:proofErr w:type="spellStart"/>
      <w:r w:rsidRPr="00F43A1D">
        <w:rPr>
          <w:rFonts w:ascii="Cambria" w:hAnsi="Cambria"/>
        </w:rPr>
        <w:t>pzp</w:t>
      </w:r>
      <w:proofErr w:type="spellEnd"/>
      <w:r w:rsidRPr="00F43A1D">
        <w:rPr>
          <w:rFonts w:ascii="Cambria" w:hAnsi="Cambria"/>
        </w:rPr>
        <w:t>.</w:t>
      </w:r>
    </w:p>
    <w:p w:rsidR="00671FCE" w:rsidRDefault="00671FCE" w:rsidP="00953FA5">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28</w:t>
      </w:r>
    </w:p>
    <w:p w:rsidR="00FC26F4" w:rsidRPr="00F43A1D" w:rsidRDefault="00FC26F4" w:rsidP="00FC26F4">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31</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w:t>
      </w:r>
      <w:r w:rsidR="00085CFD">
        <w:rPr>
          <w:rFonts w:ascii="Cambria" w:hAnsi="Cambria" w:cs="Tahoma"/>
          <w:color w:val="auto"/>
          <w:sz w:val="22"/>
          <w:szCs w:val="22"/>
        </w:rPr>
        <w:t xml:space="preserve">odbycie wizji lokalnej. </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FC26F4" w:rsidRPr="00F43A1D" w:rsidRDefault="00FC26F4" w:rsidP="00FC26F4">
      <w:pPr>
        <w:pStyle w:val="Default"/>
        <w:jc w:val="both"/>
        <w:rPr>
          <w:rFonts w:ascii="Cambria" w:hAnsi="Cambria"/>
          <w:color w:val="auto"/>
          <w:sz w:val="22"/>
          <w:szCs w:val="22"/>
        </w:rPr>
      </w:pPr>
    </w:p>
    <w:p w:rsidR="00FC26F4" w:rsidRPr="00F43A1D" w:rsidRDefault="00FC26F4" w:rsidP="00FC26F4">
      <w:pPr>
        <w:spacing w:line="240" w:lineRule="auto"/>
        <w:ind w:left="426" w:hanging="426"/>
        <w:jc w:val="center"/>
        <w:rPr>
          <w:rFonts w:ascii="Cambria" w:hAnsi="Cambria" w:cs="Tahoma"/>
          <w:b/>
        </w:rPr>
      </w:pPr>
    </w:p>
    <w:p w:rsidR="00671FCE" w:rsidRDefault="00671FC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FC26F4">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FC26F4">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FC26F4" w:rsidRPr="00F43A1D" w:rsidRDefault="00FC26F4" w:rsidP="00FC26F4">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FC26F4" w:rsidRPr="00F43A1D" w:rsidRDefault="00FC26F4" w:rsidP="00FC26F4">
      <w:pPr>
        <w:spacing w:line="240" w:lineRule="auto"/>
        <w:jc w:val="center"/>
        <w:rPr>
          <w:rFonts w:ascii="Cambria" w:hAnsi="Cambria"/>
          <w:b/>
        </w:rPr>
      </w:pPr>
    </w:p>
    <w:p w:rsidR="00FC26F4" w:rsidRPr="00F43A1D" w:rsidRDefault="00FC26F4" w:rsidP="00FC26F4">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 xml:space="preserve">Zamawiający żąda wskazania przez wykonawcę, w ofercie, części zamówienia, których wykonanie zamierza powierzyć podwykonawcom, oraz podania nazw ewentualnych podwykonawców,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może badać, czy nie zachodzą wobec podwykonawcy niebędącego podmiotem udostępniającym zasoby podstawy wykluczenia, o których mowa w rozdziale 15 SWZ.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w określonym terminie wyznaczonym przez zamawiającego oświadczenie o braku podstaw  do wykluczenia w odniesieniu do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FC26F4" w:rsidRPr="001D0EFF"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 xml:space="preserve">zamawiający stosownie do art. 60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 xml:space="preserve"> - nie zastrzega obowiązku osobistego wykonania przez poszczególnych wykonawców wspólnie ubiegających się o udzielenie zamówienia kluczowych zadań.</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 xml:space="preserve">2021 r., XXIII </w:t>
      </w:r>
      <w:proofErr w:type="spellStart"/>
      <w:r w:rsidRPr="00F62516">
        <w:rPr>
          <w:rStyle w:val="Pogrubienie"/>
          <w:rFonts w:ascii="Cambria" w:eastAsiaTheme="majorEastAsia" w:hAnsi="Cambria"/>
          <w:b w:val="0"/>
          <w:color w:val="auto"/>
          <w:sz w:val="22"/>
          <w:szCs w:val="22"/>
        </w:rPr>
        <w:t>Zs</w:t>
      </w:r>
      <w:proofErr w:type="spellEnd"/>
      <w:r w:rsidRPr="00F62516">
        <w:rPr>
          <w:rStyle w:val="Pogrubienie"/>
          <w:rFonts w:ascii="Cambria" w:eastAsiaTheme="majorEastAsia" w:hAnsi="Cambria"/>
          <w:b w:val="0"/>
          <w:color w:val="auto"/>
          <w:sz w:val="22"/>
          <w:szCs w:val="22"/>
        </w:rPr>
        <w:t xml:space="preserve">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w:t>
      </w:r>
    </w:p>
    <w:p w:rsidR="00FC26F4" w:rsidRDefault="00FC26F4" w:rsidP="00FC26F4">
      <w:pPr>
        <w:spacing w:after="0" w:line="240" w:lineRule="auto"/>
        <w:ind w:left="426" w:hanging="426"/>
        <w:jc w:val="center"/>
        <w:rPr>
          <w:rFonts w:ascii="Cambria" w:hAnsi="Cambria" w:cs="Tahoma"/>
          <w:b/>
        </w:rPr>
      </w:pPr>
    </w:p>
    <w:p w:rsidR="00FC26F4" w:rsidRDefault="00FC26F4"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FC26F4" w:rsidRPr="00F43A1D" w:rsidRDefault="00FC26F4" w:rsidP="00E26B29">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FC26F4" w:rsidRPr="00F43A1D" w:rsidRDefault="00FC26F4" w:rsidP="00564736">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lastRenderedPageBreak/>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FC26F4" w:rsidRDefault="00FC26F4" w:rsidP="00564736">
      <w:pPr>
        <w:spacing w:line="240" w:lineRule="auto"/>
        <w:rPr>
          <w:rFonts w:ascii="Cambria" w:hAnsi="Cambria" w:cs="Tahoma"/>
          <w:b/>
        </w:rPr>
      </w:pPr>
    </w:p>
    <w:p w:rsidR="00033319" w:rsidRPr="00F43A1D" w:rsidRDefault="00033319" w:rsidP="00564736">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C26F4" w:rsidRPr="00F43A1D" w:rsidRDefault="00FC26F4" w:rsidP="00FC26F4">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671FCE" w:rsidRDefault="00671FCE" w:rsidP="00FC26F4">
      <w:pPr>
        <w:spacing w:after="0" w:line="240" w:lineRule="auto"/>
        <w:ind w:left="426" w:hanging="426"/>
        <w:jc w:val="center"/>
        <w:rPr>
          <w:rFonts w:ascii="Cambria" w:hAnsi="Cambria" w:cs="Tahoma"/>
          <w:b/>
        </w:rPr>
      </w:pPr>
    </w:p>
    <w:p w:rsidR="00671FCE" w:rsidRDefault="00671FCE" w:rsidP="001C63EF">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 xml:space="preserve">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F43A1D">
        <w:rPr>
          <w:rFonts w:ascii="Cambria" w:hAnsi="Cambria" w:cs="Tahoma"/>
          <w:sz w:val="22"/>
          <w:szCs w:val="22"/>
        </w:rPr>
        <w:t>późn</w:t>
      </w:r>
      <w:proofErr w:type="spellEnd"/>
      <w:r w:rsidRPr="00F43A1D">
        <w:rPr>
          <w:rFonts w:ascii="Cambria" w:hAnsi="Cambria" w:cs="Tahoma"/>
          <w:sz w:val="22"/>
          <w:szCs w:val="22"/>
        </w:rPr>
        <w:t>. zm.), zwanego dalej "rozporządzeniem 2016/679".</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00105186">
        <w:rPr>
          <w:rFonts w:ascii="Cambria" w:hAnsi="Cambria" w:cs="Tahoma"/>
          <w:sz w:val="22"/>
          <w:szCs w:val="22"/>
          <w:lang w:eastAsia="pl-PL"/>
        </w:rPr>
        <w:t xml:space="preserve">dalej „RODO”, informuję, </w:t>
      </w:r>
      <w:r w:rsidRPr="00F43A1D">
        <w:rPr>
          <w:rFonts w:ascii="Cambria" w:hAnsi="Cambria" w:cs="Tahoma"/>
          <w:sz w:val="22"/>
          <w:szCs w:val="22"/>
          <w:lang w:eastAsia="pl-PL"/>
        </w:rPr>
        <w:t xml:space="preserve">że: </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w:t>
      </w:r>
      <w:proofErr w:type="spellStart"/>
      <w:r w:rsidRPr="00F43A1D">
        <w:rPr>
          <w:rFonts w:ascii="Cambria" w:hAnsi="Cambria" w:cs="Tahoma"/>
          <w:sz w:val="22"/>
          <w:szCs w:val="22"/>
          <w:lang w:eastAsia="pl-PL"/>
        </w:rPr>
        <w:t>Maz</w:t>
      </w:r>
      <w:proofErr w:type="spellEnd"/>
      <w:r w:rsidRPr="00F43A1D">
        <w:rPr>
          <w:rFonts w:ascii="Cambria" w:hAnsi="Cambria" w:cs="Tahoma"/>
          <w:sz w:val="22"/>
          <w:szCs w:val="22"/>
          <w:lang w:eastAsia="pl-PL"/>
        </w:rPr>
        <w:t xml:space="preserve">., </w:t>
      </w:r>
      <w:r w:rsidRPr="00F43A1D">
        <w:rPr>
          <w:rFonts w:ascii="Cambria" w:hAnsi="Cambria" w:cs="Tahoma"/>
          <w:bCs/>
          <w:sz w:val="22"/>
          <w:szCs w:val="22"/>
        </w:rPr>
        <w:t>NIP 773-16-56-546, REGON 590648310,</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związanym z udziałem w postępowaniu o udzielenie zamówienia publicznego; </w:t>
      </w:r>
      <w:r w:rsidRPr="00F43A1D">
        <w:rPr>
          <w:rFonts w:ascii="Cambria" w:eastAsia="Times New Roman" w:hAnsi="Cambria" w:cs="Tahoma"/>
          <w:sz w:val="22"/>
          <w:szCs w:val="22"/>
          <w:lang w:eastAsia="pl-PL"/>
        </w:rPr>
        <w:lastRenderedPageBreak/>
        <w:t xml:space="preserve">konsekwencje niepodania określonych danych wynikają z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FC26F4" w:rsidRPr="00F43A1D" w:rsidRDefault="00FC26F4" w:rsidP="00FC26F4">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FC26F4" w:rsidRPr="00F43A1D" w:rsidRDefault="00FC26F4" w:rsidP="00FC26F4">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FC26F4" w:rsidRPr="00F43A1D" w:rsidRDefault="00FC26F4" w:rsidP="00FC26F4">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FC26F4" w:rsidRPr="00F43A1D" w:rsidRDefault="00FC26F4" w:rsidP="00FC26F4">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FC26F4" w:rsidRPr="00F43A1D" w:rsidRDefault="00FC26F4" w:rsidP="00FC26F4">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 xml:space="preserve">o udzielenie zamówienia publicznego ani zmianą postanowień umowy w zakresie niezgodnym z ustawą </w:t>
      </w:r>
      <w:proofErr w:type="spellStart"/>
      <w:r w:rsidRPr="00F43A1D">
        <w:rPr>
          <w:rFonts w:ascii="Cambria" w:hAnsi="Cambria" w:cs="Tahoma"/>
          <w:i/>
          <w:sz w:val="16"/>
          <w:szCs w:val="16"/>
        </w:rPr>
        <w:t>Pzp</w:t>
      </w:r>
      <w:proofErr w:type="spellEnd"/>
      <w:r w:rsidRPr="00F43A1D">
        <w:rPr>
          <w:rFonts w:ascii="Cambria" w:hAnsi="Cambria" w:cs="Tahoma"/>
          <w:i/>
          <w:sz w:val="16"/>
          <w:szCs w:val="16"/>
        </w:rPr>
        <w:t xml:space="preserve"> oraz nie może naruszać integralności protokołu oraz jego załączników.</w:t>
      </w:r>
    </w:p>
    <w:p w:rsidR="00FC26F4" w:rsidRPr="00F43A1D" w:rsidRDefault="00FC26F4" w:rsidP="00FC26F4">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FC26F4" w:rsidRPr="00F43A1D" w:rsidRDefault="00FC26F4" w:rsidP="00FC26F4">
      <w:pPr>
        <w:spacing w:line="240" w:lineRule="auto"/>
        <w:rPr>
          <w:rFonts w:ascii="Cambria" w:hAnsi="Cambria" w:cs="Tahoma"/>
          <w:b/>
          <w:bCs/>
        </w:rPr>
      </w:pPr>
    </w:p>
    <w:p w:rsidR="00445129" w:rsidRDefault="00445129" w:rsidP="00FC26F4">
      <w:pPr>
        <w:spacing w:line="240" w:lineRule="auto"/>
        <w:ind w:left="426" w:hanging="426"/>
        <w:jc w:val="right"/>
        <w:rPr>
          <w:rFonts w:ascii="Cambria" w:hAnsi="Cambria" w:cs="Tahoma"/>
          <w:b/>
        </w:rPr>
      </w:pPr>
      <w:r>
        <w:rPr>
          <w:rFonts w:ascii="Cambria" w:hAnsi="Cambria" w:cs="Tahoma"/>
          <w:b/>
        </w:rPr>
        <w:t xml:space="preserve">Tomasz Jurek </w:t>
      </w:r>
    </w:p>
    <w:p w:rsidR="00445129" w:rsidRDefault="00445129" w:rsidP="00FC26F4">
      <w:pPr>
        <w:spacing w:line="240" w:lineRule="auto"/>
        <w:ind w:left="426" w:hanging="426"/>
        <w:jc w:val="right"/>
        <w:rPr>
          <w:rFonts w:ascii="Cambria" w:hAnsi="Cambria" w:cs="Tahoma"/>
          <w:b/>
        </w:rPr>
      </w:pPr>
      <w:r>
        <w:rPr>
          <w:rFonts w:ascii="Cambria" w:hAnsi="Cambria" w:cs="Tahoma"/>
          <w:b/>
        </w:rPr>
        <w:t>Zastępca Prezydenta Miasta Tomaszowa Mazowieckiego</w:t>
      </w:r>
    </w:p>
    <w:p w:rsidR="005C61A5" w:rsidRPr="00105186" w:rsidRDefault="00FC26F4" w:rsidP="00105186">
      <w:pPr>
        <w:spacing w:line="240" w:lineRule="auto"/>
        <w:ind w:left="426" w:hanging="426"/>
        <w:jc w:val="right"/>
        <w:rPr>
          <w:rFonts w:ascii="Cambria" w:hAnsi="Cambria" w:cs="Tahoma"/>
          <w:b/>
        </w:rPr>
      </w:pPr>
      <w:r w:rsidRPr="00F43A1D">
        <w:rPr>
          <w:rFonts w:ascii="Cambria" w:hAnsi="Cambria" w:cs="Tahoma"/>
          <w:b/>
        </w:rPr>
        <w:t xml:space="preserve">Zatwierdzam,  dnia </w:t>
      </w:r>
      <w:r w:rsidR="00DC0F82">
        <w:rPr>
          <w:rFonts w:ascii="Cambria" w:hAnsi="Cambria" w:cs="Tahoma"/>
          <w:b/>
        </w:rPr>
        <w:t>07.07.2022 r.</w:t>
      </w:r>
    </w:p>
    <w:sectPr w:rsidR="005C61A5" w:rsidRPr="00105186" w:rsidSect="00DB3638">
      <w:headerReference w:type="default" r:id="rId31"/>
      <w:footerReference w:type="default" r:id="rId32"/>
      <w:pgSz w:w="11906" w:h="16838"/>
      <w:pgMar w:top="1848" w:right="1417" w:bottom="1417" w:left="1417" w:header="708" w:footer="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BDE" w:rsidRDefault="00123BDE" w:rsidP="005C61A5">
      <w:pPr>
        <w:spacing w:after="0" w:line="240" w:lineRule="auto"/>
      </w:pPr>
      <w:r>
        <w:separator/>
      </w:r>
    </w:p>
  </w:endnote>
  <w:endnote w:type="continuationSeparator" w:id="0">
    <w:p w:rsidR="00123BDE" w:rsidRDefault="00123BDE"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CIDFont+F4">
    <w:panose1 w:val="00000000000000000000"/>
    <w:charset w:val="EE"/>
    <w:family w:val="auto"/>
    <w:notTrueType/>
    <w:pitch w:val="default"/>
    <w:sig w:usb0="00000005" w:usb1="00000000" w:usb2="00000000" w:usb3="00000000" w:csb0="00000002" w:csb1="00000000"/>
  </w:font>
  <w:font w:name="Liberation Sans">
    <w:altName w:val="Arial"/>
    <w:charset w:val="EE"/>
    <w:family w:val="roman"/>
    <w:pitch w:val="variable"/>
  </w:font>
  <w:font w:name="TimesNewRomanPSMT">
    <w:altName w:val="Arial"/>
    <w:panose1 w:val="00000000000000000000"/>
    <w:charset w:val="00"/>
    <w:family w:val="swiss"/>
    <w:notTrueType/>
    <w:pitch w:val="default"/>
    <w:sig w:usb0="00000007" w:usb1="08070000" w:usb2="00000010" w:usb3="00000000" w:csb0="0002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01186"/>
      <w:docPartObj>
        <w:docPartGallery w:val="Page Numbers (Bottom of Page)"/>
        <w:docPartUnique/>
      </w:docPartObj>
    </w:sdtPr>
    <w:sdtEndPr/>
    <w:sdtContent>
      <w:p w:rsidR="0072799B" w:rsidRDefault="0072799B">
        <w:pPr>
          <w:pStyle w:val="Stopka"/>
          <w:jc w:val="right"/>
        </w:pPr>
        <w:r>
          <w:fldChar w:fldCharType="begin"/>
        </w:r>
        <w:r>
          <w:instrText>PAGE   \* MERGEFORMAT</w:instrText>
        </w:r>
        <w:r>
          <w:fldChar w:fldCharType="separate"/>
        </w:r>
        <w:r w:rsidR="002003F4">
          <w:rPr>
            <w:noProof/>
          </w:rPr>
          <w:t>24</w:t>
        </w:r>
        <w:r>
          <w:fldChar w:fldCharType="end"/>
        </w:r>
      </w:p>
    </w:sdtContent>
  </w:sdt>
  <w:p w:rsidR="0072799B" w:rsidRDefault="0072799B">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BDE" w:rsidRDefault="00123BDE" w:rsidP="005C61A5">
      <w:pPr>
        <w:spacing w:after="0" w:line="240" w:lineRule="auto"/>
      </w:pPr>
      <w:r>
        <w:separator/>
      </w:r>
    </w:p>
  </w:footnote>
  <w:footnote w:type="continuationSeparator" w:id="0">
    <w:p w:rsidR="00123BDE" w:rsidRDefault="00123BDE" w:rsidP="005C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99B" w:rsidRDefault="0072799B" w:rsidP="005C61A5">
    <w:pPr>
      <w:pStyle w:val="Stopka"/>
      <w:jc w:val="center"/>
      <w:rPr>
        <w:rFonts w:ascii="Arial" w:eastAsia="Times New Roman" w:hAnsi="Arial" w:cs="Arial"/>
        <w:b/>
        <w:sz w:val="24"/>
        <w:szCs w:val="24"/>
        <w:lang w:eastAsia="pl-PL"/>
      </w:rPr>
    </w:pPr>
    <w:r w:rsidRPr="00AC328C">
      <w:rPr>
        <w:rFonts w:cstheme="minorHAnsi"/>
        <w:b/>
        <w:noProof/>
        <w:sz w:val="20"/>
        <w:szCs w:val="20"/>
        <w:lang w:eastAsia="pl-PL"/>
      </w:rPr>
      <w:drawing>
        <wp:anchor distT="0" distB="0" distL="114300" distR="114300" simplePos="0" relativeHeight="251659264" behindDoc="1" locked="0" layoutInCell="1" allowOverlap="1" wp14:anchorId="2565B3A8" wp14:editId="49A9F78B">
          <wp:simplePos x="0" y="0"/>
          <wp:positionH relativeFrom="column">
            <wp:posOffset>4127500</wp:posOffset>
          </wp:positionH>
          <wp:positionV relativeFrom="paragraph">
            <wp:posOffset>-28575</wp:posOffset>
          </wp:positionV>
          <wp:extent cx="1612900" cy="533400"/>
          <wp:effectExtent l="19050" t="0" r="6350" b="0"/>
          <wp:wrapTight wrapText="bothSides">
            <wp:wrapPolygon edited="0">
              <wp:start x="-255" y="0"/>
              <wp:lineTo x="-255" y="20829"/>
              <wp:lineTo x="21685" y="20829"/>
              <wp:lineTo x="21685" y="0"/>
              <wp:lineTo x="-255" y="0"/>
            </wp:wrapPolygon>
          </wp:wrapTight>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900" cy="533400"/>
                  </a:xfrm>
                  <a:prstGeom prst="rect">
                    <a:avLst/>
                  </a:prstGeom>
                  <a:noFill/>
                  <a:ln>
                    <a:noFill/>
                  </a:ln>
                </pic:spPr>
              </pic:pic>
            </a:graphicData>
          </a:graphic>
        </wp:anchor>
      </w:drawing>
    </w:r>
    <w:r w:rsidRPr="00AC328C">
      <w:rPr>
        <w:rFonts w:cstheme="minorHAnsi"/>
        <w:b/>
        <w:noProof/>
        <w:sz w:val="20"/>
        <w:szCs w:val="20"/>
        <w:lang w:eastAsia="pl-PL"/>
      </w:rPr>
      <w:drawing>
        <wp:anchor distT="0" distB="0" distL="114300" distR="114300" simplePos="0" relativeHeight="251657216" behindDoc="1" locked="0" layoutInCell="1" allowOverlap="1" wp14:anchorId="32B3CBAD" wp14:editId="369976B4">
          <wp:simplePos x="0" y="0"/>
          <wp:positionH relativeFrom="column">
            <wp:posOffset>-127000</wp:posOffset>
          </wp:positionH>
          <wp:positionV relativeFrom="paragraph">
            <wp:posOffset>-70485</wp:posOffset>
          </wp:positionV>
          <wp:extent cx="1231900" cy="564515"/>
          <wp:effectExtent l="19050" t="0" r="6350" b="0"/>
          <wp:wrapTight wrapText="bothSides">
            <wp:wrapPolygon edited="0">
              <wp:start x="-334" y="0"/>
              <wp:lineTo x="-334" y="21138"/>
              <wp:lineTo x="21711" y="21138"/>
              <wp:lineTo x="21711" y="0"/>
              <wp:lineTo x="-334"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1900" cy="564515"/>
                  </a:xfrm>
                  <a:prstGeom prst="rect">
                    <a:avLst/>
                  </a:prstGeom>
                  <a:noFill/>
                  <a:ln>
                    <a:noFill/>
                  </a:ln>
                </pic:spPr>
              </pic:pic>
            </a:graphicData>
          </a:graphic>
        </wp:anchor>
      </w:drawing>
    </w:r>
  </w:p>
  <w:p w:rsidR="0072799B" w:rsidRDefault="0072799B" w:rsidP="005C61A5">
    <w:pPr>
      <w:pStyle w:val="Stopka"/>
      <w:jc w:val="center"/>
      <w:rPr>
        <w:rFonts w:ascii="Arial" w:eastAsia="Times New Roman" w:hAnsi="Arial" w:cs="Arial"/>
        <w:b/>
        <w:sz w:val="24"/>
        <w:szCs w:val="24"/>
        <w:lang w:eastAsia="pl-PL"/>
      </w:rPr>
    </w:pPr>
  </w:p>
  <w:p w:rsidR="0072799B" w:rsidRDefault="0072799B">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7A91498"/>
    <w:multiLevelType w:val="multilevel"/>
    <w:tmpl w:val="9E64F6B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15:restartNumberingAfterBreak="0">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9255FF8"/>
    <w:multiLevelType w:val="hybridMultilevel"/>
    <w:tmpl w:val="FE9405CA"/>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2"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29B4771"/>
    <w:multiLevelType w:val="hybridMultilevel"/>
    <w:tmpl w:val="CC0EA8E0"/>
    <w:lvl w:ilvl="0" w:tplc="0B1A4F4A">
      <w:start w:val="1"/>
      <w:numFmt w:val="decimal"/>
      <w:lvlText w:val="%1)"/>
      <w:lvlJc w:val="left"/>
      <w:pPr>
        <w:ind w:left="720" w:hanging="360"/>
      </w:pPr>
      <w:rPr>
        <w:rFonts w:ascii="Cambria" w:eastAsia="Lucida Sans Unicode" w:hAnsi="Cambria" w:cs="Tahoma"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43777FC"/>
    <w:multiLevelType w:val="hybridMultilevel"/>
    <w:tmpl w:val="32D69D3C"/>
    <w:lvl w:ilvl="0" w:tplc="A1CC9500">
      <w:start w:val="1"/>
      <w:numFmt w:val="decimal"/>
      <w:lvlText w:val="%1)"/>
      <w:lvlJc w:val="left"/>
      <w:pPr>
        <w:ind w:left="578" w:hanging="360"/>
      </w:pPr>
      <w:rPr>
        <w:rFonts w:ascii="Cambria" w:eastAsia="Lucida Sans Unicode" w:hAnsi="Cambria" w:cs="Tahoma" w:hint="default"/>
        <w:i w:val="0"/>
        <w:sz w:val="22"/>
        <w:szCs w:val="22"/>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6" w15:restartNumberingAfterBreak="0">
    <w:nsid w:val="2724387F"/>
    <w:multiLevelType w:val="hybridMultilevel"/>
    <w:tmpl w:val="F510133A"/>
    <w:lvl w:ilvl="0" w:tplc="188626A4">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15:restartNumberingAfterBreak="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15:restartNumberingAfterBreak="0">
    <w:nsid w:val="4B391E23"/>
    <w:multiLevelType w:val="hybridMultilevel"/>
    <w:tmpl w:val="A5BA521C"/>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4EB5294D"/>
    <w:multiLevelType w:val="hybridMultilevel"/>
    <w:tmpl w:val="C30E9FAC"/>
    <w:lvl w:ilvl="0" w:tplc="07A212B0">
      <w:start w:val="1"/>
      <w:numFmt w:val="decimal"/>
      <w:lvlText w:val="%1."/>
      <w:lvlJc w:val="left"/>
      <w:pPr>
        <w:tabs>
          <w:tab w:val="num" w:pos="360"/>
        </w:tabs>
        <w:ind w:left="360" w:hanging="360"/>
      </w:pPr>
      <w:rPr>
        <w:rFonts w:ascii="Cambria" w:hAnsi="Cambria" w:hint="default"/>
        <w:b w:val="0"/>
        <w:i w:val="0"/>
        <w:color w:val="auto"/>
        <w:sz w:val="22"/>
        <w:szCs w:val="22"/>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15:restartNumberingAfterBreak="0">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15:restartNumberingAfterBreak="0">
    <w:nsid w:val="5C5F049A"/>
    <w:multiLevelType w:val="hybridMultilevel"/>
    <w:tmpl w:val="61BE15A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8"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268439E"/>
    <w:multiLevelType w:val="hybridMultilevel"/>
    <w:tmpl w:val="2D66154C"/>
    <w:lvl w:ilvl="0" w:tplc="7514F29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15:restartNumberingAfterBreak="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3"/>
  </w:num>
  <w:num w:numId="4">
    <w:abstractNumId w:val="13"/>
  </w:num>
  <w:num w:numId="5">
    <w:abstractNumId w:val="11"/>
  </w:num>
  <w:num w:numId="6">
    <w:abstractNumId w:val="21"/>
  </w:num>
  <w:num w:numId="7">
    <w:abstractNumId w:val="14"/>
  </w:num>
  <w:num w:numId="8">
    <w:abstractNumId w:val="20"/>
  </w:num>
  <w:num w:numId="9">
    <w:abstractNumId w:val="28"/>
  </w:num>
  <w:num w:numId="10">
    <w:abstractNumId w:val="6"/>
  </w:num>
  <w:num w:numId="11">
    <w:abstractNumId w:val="5"/>
  </w:num>
  <w:num w:numId="12">
    <w:abstractNumId w:val="7"/>
  </w:num>
  <w:num w:numId="13">
    <w:abstractNumId w:val="19"/>
  </w:num>
  <w:num w:numId="14">
    <w:abstractNumId w:val="30"/>
  </w:num>
  <w:num w:numId="15">
    <w:abstractNumId w:val="9"/>
  </w:num>
  <w:num w:numId="16">
    <w:abstractNumId w:val="12"/>
  </w:num>
  <w:num w:numId="17">
    <w:abstractNumId w:val="26"/>
  </w:num>
  <w:num w:numId="18">
    <w:abstractNumId w:val="32"/>
  </w:num>
  <w:num w:numId="19">
    <w:abstractNumId w:val="22"/>
  </w:num>
  <w:num w:numId="20">
    <w:abstractNumId w:val="27"/>
  </w:num>
  <w:num w:numId="21">
    <w:abstractNumId w:val="18"/>
  </w:num>
  <w:num w:numId="22">
    <w:abstractNumId w:val="23"/>
  </w:num>
  <w:num w:numId="23">
    <w:abstractNumId w:val="10"/>
  </w:num>
  <w:num w:numId="24">
    <w:abstractNumId w:val="40"/>
  </w:num>
  <w:num w:numId="25">
    <w:abstractNumId w:val="34"/>
  </w:num>
  <w:num w:numId="26">
    <w:abstractNumId w:val="47"/>
  </w:num>
  <w:num w:numId="27">
    <w:abstractNumId w:val="31"/>
  </w:num>
  <w:num w:numId="28">
    <w:abstractNumId w:val="33"/>
  </w:num>
  <w:num w:numId="29">
    <w:abstractNumId w:val="24"/>
  </w:num>
  <w:num w:numId="30">
    <w:abstractNumId w:val="25"/>
  </w:num>
  <w:num w:numId="31">
    <w:abstractNumId w:val="41"/>
  </w:num>
  <w:num w:numId="32">
    <w:abstractNumId w:val="16"/>
  </w:num>
  <w:num w:numId="33">
    <w:abstractNumId w:val="39"/>
  </w:num>
  <w:num w:numId="34">
    <w:abstractNumId w:val="17"/>
  </w:num>
  <w:num w:numId="35">
    <w:abstractNumId w:val="2"/>
  </w:num>
  <w:num w:numId="36">
    <w:abstractNumId w:val="35"/>
  </w:num>
  <w:num w:numId="37">
    <w:abstractNumId w:val="38"/>
  </w:num>
  <w:num w:numId="38">
    <w:abstractNumId w:val="45"/>
  </w:num>
  <w:num w:numId="39">
    <w:abstractNumId w:val="44"/>
  </w:num>
  <w:num w:numId="40">
    <w:abstractNumId w:val="8"/>
  </w:num>
  <w:num w:numId="41">
    <w:abstractNumId w:val="36"/>
  </w:num>
  <w:num w:numId="42">
    <w:abstractNumId w:val="3"/>
  </w:num>
  <w:num w:numId="43">
    <w:abstractNumId w:val="46"/>
  </w:num>
  <w:num w:numId="44">
    <w:abstractNumId w:val="15"/>
  </w:num>
  <w:num w:numId="45">
    <w:abstractNumId w:val="4"/>
  </w:num>
  <w:num w:numId="46">
    <w:abstractNumId w:val="37"/>
  </w:num>
  <w:num w:numId="47">
    <w:abstractNumId w:val="29"/>
  </w:num>
  <w:num w:numId="48">
    <w:abstractNumId w:val="4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24F7A"/>
    <w:rsid w:val="00026178"/>
    <w:rsid w:val="00030921"/>
    <w:rsid w:val="0003192C"/>
    <w:rsid w:val="00033319"/>
    <w:rsid w:val="00063831"/>
    <w:rsid w:val="00070DBC"/>
    <w:rsid w:val="00085CFD"/>
    <w:rsid w:val="0009064A"/>
    <w:rsid w:val="000B1303"/>
    <w:rsid w:val="000B1371"/>
    <w:rsid w:val="000D23B5"/>
    <w:rsid w:val="000F1FFC"/>
    <w:rsid w:val="00105186"/>
    <w:rsid w:val="00114AD4"/>
    <w:rsid w:val="00121C0A"/>
    <w:rsid w:val="00121E28"/>
    <w:rsid w:val="00123BDE"/>
    <w:rsid w:val="00167540"/>
    <w:rsid w:val="001A0ACA"/>
    <w:rsid w:val="001B7887"/>
    <w:rsid w:val="001C2788"/>
    <w:rsid w:val="001C53F8"/>
    <w:rsid w:val="001C63EF"/>
    <w:rsid w:val="001D6BB6"/>
    <w:rsid w:val="002003F4"/>
    <w:rsid w:val="0022001D"/>
    <w:rsid w:val="00245614"/>
    <w:rsid w:val="00264000"/>
    <w:rsid w:val="00280008"/>
    <w:rsid w:val="00291C9E"/>
    <w:rsid w:val="002A0179"/>
    <w:rsid w:val="002D2758"/>
    <w:rsid w:val="002D3B72"/>
    <w:rsid w:val="002F0D24"/>
    <w:rsid w:val="00300E7D"/>
    <w:rsid w:val="00302D25"/>
    <w:rsid w:val="00303199"/>
    <w:rsid w:val="0031740A"/>
    <w:rsid w:val="00322EC8"/>
    <w:rsid w:val="00327F1A"/>
    <w:rsid w:val="0034661C"/>
    <w:rsid w:val="003573EC"/>
    <w:rsid w:val="00363338"/>
    <w:rsid w:val="00364668"/>
    <w:rsid w:val="00367BFF"/>
    <w:rsid w:val="00372E70"/>
    <w:rsid w:val="00373413"/>
    <w:rsid w:val="00373DAD"/>
    <w:rsid w:val="003757FD"/>
    <w:rsid w:val="00394E39"/>
    <w:rsid w:val="003A550A"/>
    <w:rsid w:val="003B5664"/>
    <w:rsid w:val="003B5B89"/>
    <w:rsid w:val="003D53E9"/>
    <w:rsid w:val="003E4CE0"/>
    <w:rsid w:val="003F6769"/>
    <w:rsid w:val="00401390"/>
    <w:rsid w:val="00413076"/>
    <w:rsid w:val="00422C74"/>
    <w:rsid w:val="00423264"/>
    <w:rsid w:val="0043092C"/>
    <w:rsid w:val="0044238D"/>
    <w:rsid w:val="00445129"/>
    <w:rsid w:val="0045535C"/>
    <w:rsid w:val="00470E83"/>
    <w:rsid w:val="00496EAA"/>
    <w:rsid w:val="00497531"/>
    <w:rsid w:val="004A7269"/>
    <w:rsid w:val="004A7329"/>
    <w:rsid w:val="004C1E2C"/>
    <w:rsid w:val="004C434C"/>
    <w:rsid w:val="004D03E5"/>
    <w:rsid w:val="004E4BE2"/>
    <w:rsid w:val="004F6742"/>
    <w:rsid w:val="005028B5"/>
    <w:rsid w:val="00511617"/>
    <w:rsid w:val="005441CB"/>
    <w:rsid w:val="00556CD3"/>
    <w:rsid w:val="00560692"/>
    <w:rsid w:val="00564736"/>
    <w:rsid w:val="00577545"/>
    <w:rsid w:val="00582919"/>
    <w:rsid w:val="00592AC1"/>
    <w:rsid w:val="005B7037"/>
    <w:rsid w:val="005C61A5"/>
    <w:rsid w:val="0062303F"/>
    <w:rsid w:val="00636B97"/>
    <w:rsid w:val="00657B71"/>
    <w:rsid w:val="00660D60"/>
    <w:rsid w:val="0066662E"/>
    <w:rsid w:val="00671FCE"/>
    <w:rsid w:val="00687D62"/>
    <w:rsid w:val="00690812"/>
    <w:rsid w:val="00693386"/>
    <w:rsid w:val="00712350"/>
    <w:rsid w:val="00723D40"/>
    <w:rsid w:val="0072799B"/>
    <w:rsid w:val="007350E1"/>
    <w:rsid w:val="0073604E"/>
    <w:rsid w:val="00753596"/>
    <w:rsid w:val="00754E32"/>
    <w:rsid w:val="007565A3"/>
    <w:rsid w:val="00772B54"/>
    <w:rsid w:val="0078102D"/>
    <w:rsid w:val="00796ACC"/>
    <w:rsid w:val="007B262C"/>
    <w:rsid w:val="007B4FEB"/>
    <w:rsid w:val="007B643F"/>
    <w:rsid w:val="007C0E87"/>
    <w:rsid w:val="007C2D63"/>
    <w:rsid w:val="007D4767"/>
    <w:rsid w:val="007E6E78"/>
    <w:rsid w:val="007F04E0"/>
    <w:rsid w:val="007F270B"/>
    <w:rsid w:val="007F2F1D"/>
    <w:rsid w:val="008136E5"/>
    <w:rsid w:val="00835E3F"/>
    <w:rsid w:val="00835F7A"/>
    <w:rsid w:val="00840930"/>
    <w:rsid w:val="008467FE"/>
    <w:rsid w:val="0085470E"/>
    <w:rsid w:val="00861699"/>
    <w:rsid w:val="0086396A"/>
    <w:rsid w:val="0087186B"/>
    <w:rsid w:val="0087726A"/>
    <w:rsid w:val="008A0DA1"/>
    <w:rsid w:val="008B5287"/>
    <w:rsid w:val="008C62AC"/>
    <w:rsid w:val="008C7CD1"/>
    <w:rsid w:val="008F0D4B"/>
    <w:rsid w:val="00911E4D"/>
    <w:rsid w:val="009135B5"/>
    <w:rsid w:val="00920EA8"/>
    <w:rsid w:val="00944AAC"/>
    <w:rsid w:val="0094528F"/>
    <w:rsid w:val="00953FA5"/>
    <w:rsid w:val="00957586"/>
    <w:rsid w:val="0097291C"/>
    <w:rsid w:val="009A6293"/>
    <w:rsid w:val="009B502D"/>
    <w:rsid w:val="009C7113"/>
    <w:rsid w:val="009D3365"/>
    <w:rsid w:val="009E59F3"/>
    <w:rsid w:val="009E66B6"/>
    <w:rsid w:val="009F5001"/>
    <w:rsid w:val="009F66C9"/>
    <w:rsid w:val="009F7EAE"/>
    <w:rsid w:val="00A33DE5"/>
    <w:rsid w:val="00A511EC"/>
    <w:rsid w:val="00A56D1A"/>
    <w:rsid w:val="00A7019F"/>
    <w:rsid w:val="00A70FED"/>
    <w:rsid w:val="00A8794A"/>
    <w:rsid w:val="00A97703"/>
    <w:rsid w:val="00AC1FD2"/>
    <w:rsid w:val="00AE71F1"/>
    <w:rsid w:val="00AF116F"/>
    <w:rsid w:val="00AF3848"/>
    <w:rsid w:val="00B23E56"/>
    <w:rsid w:val="00B52E6D"/>
    <w:rsid w:val="00B666EE"/>
    <w:rsid w:val="00B678EF"/>
    <w:rsid w:val="00B8336C"/>
    <w:rsid w:val="00B95224"/>
    <w:rsid w:val="00BB32FF"/>
    <w:rsid w:val="00BC41FD"/>
    <w:rsid w:val="00BD6039"/>
    <w:rsid w:val="00BE66D0"/>
    <w:rsid w:val="00BE7F25"/>
    <w:rsid w:val="00C030E6"/>
    <w:rsid w:val="00C06362"/>
    <w:rsid w:val="00C06BE3"/>
    <w:rsid w:val="00C201D2"/>
    <w:rsid w:val="00C232E5"/>
    <w:rsid w:val="00C4057B"/>
    <w:rsid w:val="00C43197"/>
    <w:rsid w:val="00C6507F"/>
    <w:rsid w:val="00C727D7"/>
    <w:rsid w:val="00C72801"/>
    <w:rsid w:val="00C87701"/>
    <w:rsid w:val="00C879A1"/>
    <w:rsid w:val="00CB368E"/>
    <w:rsid w:val="00CC0CD4"/>
    <w:rsid w:val="00CC131A"/>
    <w:rsid w:val="00CD4CBD"/>
    <w:rsid w:val="00D2012D"/>
    <w:rsid w:val="00D215A7"/>
    <w:rsid w:val="00D3019B"/>
    <w:rsid w:val="00D3058C"/>
    <w:rsid w:val="00D3419F"/>
    <w:rsid w:val="00D6099B"/>
    <w:rsid w:val="00D7680E"/>
    <w:rsid w:val="00D8025E"/>
    <w:rsid w:val="00D96BB7"/>
    <w:rsid w:val="00DB3638"/>
    <w:rsid w:val="00DB5F45"/>
    <w:rsid w:val="00DC0F82"/>
    <w:rsid w:val="00DE41A7"/>
    <w:rsid w:val="00DE58CB"/>
    <w:rsid w:val="00E106E0"/>
    <w:rsid w:val="00E229D5"/>
    <w:rsid w:val="00E26B29"/>
    <w:rsid w:val="00E34BB1"/>
    <w:rsid w:val="00E42FA1"/>
    <w:rsid w:val="00E60E8B"/>
    <w:rsid w:val="00E73A63"/>
    <w:rsid w:val="00E8232F"/>
    <w:rsid w:val="00E920F0"/>
    <w:rsid w:val="00E93E41"/>
    <w:rsid w:val="00EB65A6"/>
    <w:rsid w:val="00EC7D1A"/>
    <w:rsid w:val="00EE5D54"/>
    <w:rsid w:val="00F10588"/>
    <w:rsid w:val="00F256A5"/>
    <w:rsid w:val="00F416CA"/>
    <w:rsid w:val="00F43A1D"/>
    <w:rsid w:val="00F71456"/>
    <w:rsid w:val="00F74B6C"/>
    <w:rsid w:val="00F8111B"/>
    <w:rsid w:val="00F82ACF"/>
    <w:rsid w:val="00F84671"/>
    <w:rsid w:val="00F95AEE"/>
    <w:rsid w:val="00F96F4F"/>
    <w:rsid w:val="00FA448A"/>
    <w:rsid w:val="00FA4717"/>
    <w:rsid w:val="00FC0CD3"/>
    <w:rsid w:val="00FC26F4"/>
    <w:rsid w:val="00FD1651"/>
    <w:rsid w:val="00FD1F02"/>
    <w:rsid w:val="00FD4AF4"/>
    <w:rsid w:val="00FF21C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9F77DE"/>
  <w15:docId w15:val="{A105C35E-6B1A-4C03-A780-2AA5493E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link w:val="NormalZnak"/>
    <w:uiPriority w:val="99"/>
    <w:qFormat/>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qFormat/>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MapadokumentuZnak">
    <w:name w:val="Mapa dokumentu Znak"/>
    <w:basedOn w:val="Domylnaczcionkaakapitu"/>
    <w:link w:val="Mapa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character" w:customStyle="1" w:styleId="NormalZnak">
    <w:name w:val="Normal Znak"/>
    <w:link w:val="Normalny1"/>
    <w:rsid w:val="0031740A"/>
    <w:rPr>
      <w:rFonts w:ascii="Times New Roman" w:eastAsia="Times New Roman" w:hAnsi="Times New Roman" w:cs="Times New Roman"/>
      <w:sz w:val="24"/>
      <w:szCs w:val="24"/>
      <w:lang w:eastAsia="ar-SA"/>
    </w:rPr>
  </w:style>
  <w:style w:type="character" w:customStyle="1" w:styleId="czeinternetowe">
    <w:name w:val="Łącze internetowe"/>
    <w:rsid w:val="00835F7A"/>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0437">
      <w:bodyDiv w:val="1"/>
      <w:marLeft w:val="0"/>
      <w:marRight w:val="0"/>
      <w:marTop w:val="0"/>
      <w:marBottom w:val="0"/>
      <w:divBdr>
        <w:top w:val="none" w:sz="0" w:space="0" w:color="auto"/>
        <w:left w:val="none" w:sz="0" w:space="0" w:color="auto"/>
        <w:bottom w:val="none" w:sz="0" w:space="0" w:color="auto"/>
        <w:right w:val="none" w:sz="0" w:space="0" w:color="auto"/>
      </w:divBdr>
    </w:div>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841241922">
      <w:bodyDiv w:val="1"/>
      <w:marLeft w:val="0"/>
      <w:marRight w:val="0"/>
      <w:marTop w:val="0"/>
      <w:marBottom w:val="0"/>
      <w:divBdr>
        <w:top w:val="none" w:sz="0" w:space="0" w:color="auto"/>
        <w:left w:val="none" w:sz="0" w:space="0" w:color="auto"/>
        <w:bottom w:val="none" w:sz="0" w:space="0" w:color="auto"/>
        <w:right w:val="none" w:sz="0" w:space="0" w:color="auto"/>
      </w:divBdr>
    </w:div>
    <w:div w:id="1087963278">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 w:id="1505319468">
      <w:bodyDiv w:val="1"/>
      <w:marLeft w:val="0"/>
      <w:marRight w:val="0"/>
      <w:marTop w:val="0"/>
      <w:marBottom w:val="0"/>
      <w:divBdr>
        <w:top w:val="none" w:sz="0" w:space="0" w:color="auto"/>
        <w:left w:val="none" w:sz="0" w:space="0" w:color="auto"/>
        <w:bottom w:val="none" w:sz="0" w:space="0" w:color="auto"/>
        <w:right w:val="none" w:sz="0" w:space="0" w:color="auto"/>
      </w:divBdr>
    </w:div>
    <w:div w:id="1620143311">
      <w:bodyDiv w:val="1"/>
      <w:marLeft w:val="0"/>
      <w:marRight w:val="0"/>
      <w:marTop w:val="0"/>
      <w:marBottom w:val="0"/>
      <w:divBdr>
        <w:top w:val="none" w:sz="0" w:space="0" w:color="auto"/>
        <w:left w:val="none" w:sz="0" w:space="0" w:color="auto"/>
        <w:bottom w:val="none" w:sz="0" w:space="0" w:color="auto"/>
        <w:right w:val="none" w:sz="0" w:space="0" w:color="auto"/>
      </w:divBdr>
    </w:div>
    <w:div w:id="184157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iniportal.uzp.gov.pl/" TargetMode="External"/><Relationship Id="rId18" Type="http://schemas.openxmlformats.org/officeDocument/2006/relationships/hyperlink" Target="https://www.przetargi.egospodarka.pl/Uslugi-architektoniczne-budowlane-inzynieryjne-i-kontrolne" TargetMode="External"/><Relationship Id="rId26" Type="http://schemas.openxmlformats.org/officeDocument/2006/relationships/hyperlink" Target="https://miniportal.uzp.gov.pl/Instrukcje" TargetMode="External"/><Relationship Id="rId3" Type="http://schemas.openxmlformats.org/officeDocument/2006/relationships/styles" Target="styles.xml"/><Relationship Id="rId21" Type="http://schemas.openxmlformats.org/officeDocument/2006/relationships/hyperlink" Target="https://www.przetargi.egospodarka.pl/Uslugi-architektoniczne-inzynieryjne-i-planowania"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yperlink" Target="mailto:zam.pub@tomaszow-maz.p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www.przetargi.egospodarka.pl/Uslugi-architektoniczne-w-zakresie-obiektow-budowlanych" TargetMode="External"/><Relationship Id="rId29" Type="http://schemas.openxmlformats.org/officeDocument/2006/relationships/hyperlink" Target="https://miniportal.uzp.gov.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mailto:zam.pub@tomaszow-maz.pl"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www.przetargi.egospodarka.pl/Uslugi-inzynieryjne-w-zakresie-projektowania" TargetMode="External"/><Relationship Id="rId28" Type="http://schemas.openxmlformats.org/officeDocument/2006/relationships/hyperlink" Target="http://www.nccert.pl/" TargetMode="External"/><Relationship Id="rId10" Type="http://schemas.openxmlformats.org/officeDocument/2006/relationships/hyperlink" Target="http://bip.tomaszow.miasta.pl/public/?id=217167" TargetMode="External"/><Relationship Id="rId19" Type="http://schemas.openxmlformats.org/officeDocument/2006/relationships/hyperlink" Target="https://www.przetargi.egospodarka.pl/Uslugi-projektowania-architektonicznego"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s://www.przetargi.egospodarka.pl/Studia-wykonalnosci-uslugi-doradcze-analizy" TargetMode="External"/><Relationship Id="rId27" Type="http://schemas.openxmlformats.org/officeDocument/2006/relationships/hyperlink" Target="http://www.nccert.pl" TargetMode="External"/><Relationship Id="rId30" Type="http://schemas.openxmlformats.org/officeDocument/2006/relationships/hyperlink" Target="https://sip.lex.pl/" TargetMode="External"/><Relationship Id="rId8" Type="http://schemas.openxmlformats.org/officeDocument/2006/relationships/hyperlink" Target="mailto:zam.pub@tomaszow-maz.p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679C5-A2EF-41A5-BE51-A74796D4D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1635</TotalTime>
  <Pages>35</Pages>
  <Words>14196</Words>
  <Characters>85178</Characters>
  <Application>Microsoft Office Word</Application>
  <DocSecurity>0</DocSecurity>
  <Lines>709</Lines>
  <Paragraphs>198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74</cp:revision>
  <cp:lastPrinted>2022-06-27T06:25:00Z</cp:lastPrinted>
  <dcterms:created xsi:type="dcterms:W3CDTF">2022-03-02T11:46:00Z</dcterms:created>
  <dcterms:modified xsi:type="dcterms:W3CDTF">2022-07-07T08:55:00Z</dcterms:modified>
</cp:coreProperties>
</file>