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542CC1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 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1611CD" w:rsidRPr="001611CD" w:rsidRDefault="00CE3837" w:rsidP="001611CD">
      <w:pPr>
        <w:spacing w:after="0" w:line="240" w:lineRule="auto"/>
        <w:jc w:val="both"/>
        <w:rPr>
          <w:rFonts w:ascii="Cambria" w:hAnsi="Cambria" w:cstheme="minorHAnsi"/>
          <w:b/>
          <w:color w:val="0070C0"/>
          <w:sz w:val="20"/>
          <w:szCs w:val="20"/>
        </w:rPr>
      </w:pPr>
      <w:r w:rsidRPr="001611CD">
        <w:rPr>
          <w:rFonts w:ascii="Cambria" w:eastAsia="Bookman Old Style" w:hAnsi="Cambria" w:cs="Tahoma"/>
          <w:sz w:val="20"/>
          <w:szCs w:val="20"/>
        </w:rPr>
        <w:t xml:space="preserve">Składając ofertę w postępowaniu o udzielenie zamówienia publicznego prowadzonego w trybie podstawowym, którego przedmiotem jest: </w:t>
      </w:r>
      <w:r w:rsidR="001611CD" w:rsidRPr="001611CD">
        <w:rPr>
          <w:rFonts w:ascii="Cambria" w:hAnsi="Cambria" w:cstheme="minorHAnsi"/>
          <w:b/>
          <w:bCs/>
          <w:color w:val="0070C0"/>
          <w:sz w:val="20"/>
          <w:szCs w:val="20"/>
        </w:rPr>
        <w:t>Z</w:t>
      </w:r>
      <w:r w:rsidR="001611CD" w:rsidRPr="001611CD">
        <w:rPr>
          <w:rFonts w:ascii="Cambria" w:hAnsi="Cambria" w:cstheme="minorHAnsi"/>
          <w:b/>
          <w:color w:val="0070C0"/>
          <w:sz w:val="20"/>
          <w:szCs w:val="20"/>
        </w:rPr>
        <w:t>akup, dostawa i montaż cyfrowego systemu do obsługi Sali Obrad Urzędu Miasta w Tomaszowie Mazowieckim w ramach</w:t>
      </w:r>
      <w:r w:rsidR="001611CD" w:rsidRPr="001611CD">
        <w:rPr>
          <w:rFonts w:ascii="Cambria" w:hAnsi="Cambria" w:cstheme="minorHAnsi"/>
          <w:b/>
          <w:color w:val="0070C0"/>
          <w:sz w:val="20"/>
          <w:szCs w:val="20"/>
        </w:rPr>
        <w:t xml:space="preserve"> </w:t>
      </w:r>
      <w:r w:rsidR="001611CD" w:rsidRPr="001611CD">
        <w:rPr>
          <w:rFonts w:ascii="Cambria" w:hAnsi="Cambria" w:cstheme="minorHAnsi"/>
          <w:b/>
          <w:color w:val="0070C0"/>
          <w:sz w:val="20"/>
          <w:szCs w:val="20"/>
        </w:rPr>
        <w:t xml:space="preserve">programu operacyjnego Cyfrowa Gmina w Urzędzie Miasta w Tomaszowie Mazowieckim – Zwiększenie jakości, zakresu e-usług oraz poziomu </w:t>
      </w:r>
      <w:proofErr w:type="spellStart"/>
      <w:r w:rsidR="001611CD" w:rsidRPr="001611CD">
        <w:rPr>
          <w:rFonts w:ascii="Cambria" w:hAnsi="Cambria" w:cstheme="minorHAnsi"/>
          <w:b/>
          <w:color w:val="0070C0"/>
          <w:sz w:val="20"/>
          <w:szCs w:val="20"/>
        </w:rPr>
        <w:t>cyberbezpieczeństwa</w:t>
      </w:r>
      <w:proofErr w:type="spellEnd"/>
      <w:r w:rsidR="001611CD" w:rsidRPr="001611CD">
        <w:rPr>
          <w:rFonts w:ascii="Cambria" w:hAnsi="Cambria" w:cstheme="minorHAnsi"/>
          <w:b/>
          <w:color w:val="0070C0"/>
          <w:sz w:val="20"/>
          <w:szCs w:val="20"/>
        </w:rPr>
        <w:t>” finansowanego w ramach reakcji Unii na pandemię COVID-19 ze środków Europejskiego Funduszu Rozwoju Regionalnego w ramach Programu Operacyjnego Polska Cyfrowa na lata 2014 – 2022, Oś Priorytetowa V Rozwój cyfrowy JST oraz wzmocnienie cyfrowej odporności na zagrożenia REACT-EU, Działanie 5.1 Rozwój Cyfrowy JST oraz wzmocnienie cyfrowej odporności na zagrożenia. „System i urządzenia związane z komunikacją online.”</w:t>
      </w:r>
    </w:p>
    <w:p w:rsidR="003D7352" w:rsidRDefault="003D7352" w:rsidP="001611CD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oświadczamy, 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>że: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5A028D">
        <w:rPr>
          <w:rFonts w:ascii="Cambria" w:hAnsi="Cambria" w:cs="Tahoma"/>
          <w:sz w:val="24"/>
          <w:szCs w:val="24"/>
        </w:rPr>
        <w:t xml:space="preserve"> </w:t>
      </w:r>
      <w:r w:rsidRPr="005A028D">
        <w:rPr>
          <w:rFonts w:ascii="Cambria" w:hAnsi="Cambria"/>
          <w:sz w:val="24"/>
          <w:szCs w:val="24"/>
        </w:rPr>
        <w:t xml:space="preserve">w zakresie wskazanym przez zamawiającego </w:t>
      </w:r>
      <w:proofErr w:type="spellStart"/>
      <w:r w:rsidRPr="005A028D">
        <w:rPr>
          <w:rFonts w:ascii="Cambria" w:hAnsi="Cambria"/>
          <w:sz w:val="24"/>
          <w:szCs w:val="24"/>
        </w:rPr>
        <w:t>tj</w:t>
      </w:r>
      <w:proofErr w:type="spellEnd"/>
      <w:r w:rsidRPr="005A028D">
        <w:rPr>
          <w:rFonts w:ascii="Cambria" w:hAnsi="Cambria"/>
          <w:sz w:val="24"/>
          <w:szCs w:val="24"/>
        </w:rPr>
        <w:t xml:space="preserve">: </w:t>
      </w:r>
      <w:r w:rsidRPr="005A028D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a także 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5A028D">
        <w:rPr>
          <w:rFonts w:ascii="Cambria" w:hAnsi="Cambria" w:cs="Tahoma"/>
          <w:sz w:val="24"/>
          <w:szCs w:val="24"/>
        </w:rPr>
        <w:t>na podst. art. 7 ust. 1 ustawy</w:t>
      </w: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5A028D">
        <w:rPr>
          <w:rFonts w:ascii="Cambria" w:hAnsi="Cambria" w:cs="Times New Roman"/>
          <w:color w:val="000000"/>
          <w:sz w:val="24"/>
          <w:szCs w:val="24"/>
        </w:rPr>
        <w:t xml:space="preserve">z dnia 13 kwietnia 2022 r.                </w:t>
      </w:r>
      <w:r w:rsidRPr="005A028D">
        <w:rPr>
          <w:rFonts w:ascii="Cambria" w:hAnsi="Cambria" w:cs="Times New Roman"/>
          <w:bCs/>
          <w:color w:val="000000"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A028D">
        <w:rPr>
          <w:rFonts w:ascii="Cambria" w:hAnsi="Cambria" w:cs="Times New Roman"/>
          <w:color w:val="000000"/>
          <w:sz w:val="24"/>
          <w:szCs w:val="24"/>
        </w:rPr>
        <w:t>.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5A028D" w:rsidRPr="001611CD" w:rsidRDefault="005A028D" w:rsidP="001611CD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5A028D">
        <w:rPr>
          <w:rFonts w:ascii="Cambria" w:hAnsi="Cambria" w:cs="Tahoma"/>
          <w:b/>
        </w:rPr>
        <w:t>Oświadczam także, że wszystkie informacje podane w powyższym oświadczeniu                         są aktualne i zgodne z prawdą oraz zostały przedstawione z pełną świadomością konsekwencji wprowadzenia zamawiającego w błąd przy przedstawianiu informacji.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W przypadku wspólnego ubiegania się o zamówienie przez wykonawców (konsorcjum, spółki cywilne), oświadczenie, składa każdy  z wykonawców zgodnie z art. 125 ust. 4 </w:t>
      </w:r>
      <w:proofErr w:type="spellStart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5A028D" w:rsidRPr="001611CD" w:rsidRDefault="005A028D" w:rsidP="001611CD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5A028D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5A028D" w:rsidRPr="005A028D" w:rsidRDefault="005A028D" w:rsidP="005A028D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5A028D">
        <w:rPr>
          <w:rFonts w:ascii="Cambria" w:eastAsia="Bookman Old Style" w:hAnsi="Cambria" w:cs="Tahoma"/>
          <w:b/>
        </w:rPr>
        <w:t>*</w:t>
      </w:r>
      <w:r w:rsidRPr="005A028D">
        <w:rPr>
          <w:rFonts w:ascii="Cambria" w:hAnsi="Cambria" w:cs="Tahoma"/>
          <w:sz w:val="16"/>
          <w:szCs w:val="16"/>
        </w:rPr>
        <w:t>Niepotrzebne skreślić</w:t>
      </w:r>
    </w:p>
    <w:p w:rsidR="005C61A5" w:rsidRPr="00CE3837" w:rsidRDefault="005C61A5" w:rsidP="005A028D">
      <w:pPr>
        <w:autoSpaceDE w:val="0"/>
        <w:spacing w:after="0" w:line="240" w:lineRule="auto"/>
        <w:jc w:val="both"/>
        <w:rPr>
          <w:rFonts w:ascii="Cambria" w:hAnsi="Cambria"/>
        </w:rPr>
      </w:pPr>
      <w:bookmarkStart w:id="0" w:name="_GoBack"/>
      <w:bookmarkEnd w:id="0"/>
    </w:p>
    <w:sectPr w:rsidR="005C61A5" w:rsidRPr="00CE3837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C3B" w:rsidRDefault="006B2C3B" w:rsidP="005C61A5">
      <w:pPr>
        <w:spacing w:after="0" w:line="240" w:lineRule="auto"/>
      </w:pPr>
      <w:r>
        <w:separator/>
      </w:r>
    </w:p>
  </w:endnote>
  <w:endnote w:type="continuationSeparator" w:id="0">
    <w:p w:rsidR="006B2C3B" w:rsidRDefault="006B2C3B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C3B" w:rsidRDefault="006B2C3B" w:rsidP="005C61A5">
      <w:pPr>
        <w:spacing w:after="0" w:line="240" w:lineRule="auto"/>
      </w:pPr>
      <w:r>
        <w:separator/>
      </w:r>
    </w:p>
  </w:footnote>
  <w:footnote w:type="continuationSeparator" w:id="0">
    <w:p w:rsidR="006B2C3B" w:rsidRDefault="006B2C3B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1A5" w:rsidRDefault="001611CD" w:rsidP="001611CD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noProof/>
        <w:lang w:eastAsia="pl-PL"/>
      </w:rPr>
      <w:drawing>
        <wp:inline distT="0" distB="0" distL="0" distR="0" wp14:anchorId="7140A9E1" wp14:editId="58C214D9">
          <wp:extent cx="5760720" cy="59563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5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611CD" w:rsidRDefault="001611CD" w:rsidP="001611CD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1611CD" w:rsidRDefault="001611CD" w:rsidP="001611CD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1611CD" w:rsidRPr="001611CD" w:rsidRDefault="001611CD" w:rsidP="001611CD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b/>
        <w:color w:val="808080" w:themeColor="background1" w:themeShade="80"/>
        <w:sz w:val="20"/>
      </w:rPr>
    </w:pPr>
    <w:r w:rsidRPr="001611CD">
      <w:rPr>
        <w:rFonts w:ascii="Arial" w:hAnsi="Arial" w:cs="Arial"/>
        <w:b/>
        <w:noProof/>
        <w:color w:val="808080" w:themeColor="background1" w:themeShade="80"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FCDC8C" wp14:editId="58A5BEAD">
              <wp:simplePos x="0" y="0"/>
              <wp:positionH relativeFrom="column">
                <wp:posOffset>-951230</wp:posOffset>
              </wp:positionH>
              <wp:positionV relativeFrom="paragraph">
                <wp:posOffset>262890</wp:posOffset>
              </wp:positionV>
              <wp:extent cx="7615555" cy="38735"/>
              <wp:effectExtent l="0" t="0" r="23495" b="37465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615555" cy="387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A5A5A5">
                            <a:lumMod val="100000"/>
                            <a:lumOff val="0"/>
                          </a:srgb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3">
                                  <a:lumMod val="5000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DB800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74.9pt;margin-top:20.7pt;width:599.65pt;height:3.0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" strokecolor="#a5a5a5" strokeweight="1pt">
              <v:shadow color="#525252 [1606]" offset="1pt"/>
            </v:shape>
          </w:pict>
        </mc:Fallback>
      </mc:AlternateContent>
    </w:r>
    <w:r w:rsidRPr="001611CD">
      <w:rPr>
        <w:rFonts w:ascii="Arial" w:hAnsi="Arial" w:cs="Arial"/>
        <w:color w:val="808080" w:themeColor="background1" w:themeShade="80"/>
        <w:sz w:val="20"/>
      </w:rPr>
      <w:t>Sfinansowano w ramach reakcji Unii na pandemię COVID-19</w:t>
    </w:r>
  </w:p>
  <w:p w:rsidR="001611CD" w:rsidRDefault="001611CD" w:rsidP="001611CD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9064A"/>
    <w:rsid w:val="000F40E1"/>
    <w:rsid w:val="001132FF"/>
    <w:rsid w:val="001611CD"/>
    <w:rsid w:val="00184184"/>
    <w:rsid w:val="001B7887"/>
    <w:rsid w:val="001C2788"/>
    <w:rsid w:val="0021296C"/>
    <w:rsid w:val="002D2110"/>
    <w:rsid w:val="002E5746"/>
    <w:rsid w:val="0035618F"/>
    <w:rsid w:val="003B21EA"/>
    <w:rsid w:val="003D7352"/>
    <w:rsid w:val="003E1260"/>
    <w:rsid w:val="00437621"/>
    <w:rsid w:val="004C50C6"/>
    <w:rsid w:val="00510009"/>
    <w:rsid w:val="00542CC1"/>
    <w:rsid w:val="00594820"/>
    <w:rsid w:val="005A028D"/>
    <w:rsid w:val="005A1ECE"/>
    <w:rsid w:val="005C61A5"/>
    <w:rsid w:val="006060BF"/>
    <w:rsid w:val="00621E0F"/>
    <w:rsid w:val="00660D60"/>
    <w:rsid w:val="00684B0C"/>
    <w:rsid w:val="006B2C3B"/>
    <w:rsid w:val="006D17B7"/>
    <w:rsid w:val="00723CC9"/>
    <w:rsid w:val="00781143"/>
    <w:rsid w:val="007863C3"/>
    <w:rsid w:val="007A675A"/>
    <w:rsid w:val="007B436B"/>
    <w:rsid w:val="007C2D63"/>
    <w:rsid w:val="0087186B"/>
    <w:rsid w:val="00993248"/>
    <w:rsid w:val="009C156B"/>
    <w:rsid w:val="009D3365"/>
    <w:rsid w:val="009E54E6"/>
    <w:rsid w:val="009E72FD"/>
    <w:rsid w:val="009F73E9"/>
    <w:rsid w:val="00A35675"/>
    <w:rsid w:val="00A914E1"/>
    <w:rsid w:val="00B27B3D"/>
    <w:rsid w:val="00C030E6"/>
    <w:rsid w:val="00CE3837"/>
    <w:rsid w:val="00D52B66"/>
    <w:rsid w:val="00D6789F"/>
    <w:rsid w:val="00DF70F2"/>
    <w:rsid w:val="00E373C0"/>
    <w:rsid w:val="00E6347E"/>
    <w:rsid w:val="00F416CA"/>
    <w:rsid w:val="00F43A1D"/>
    <w:rsid w:val="00F621D3"/>
    <w:rsid w:val="00F70141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FB42FA"/>
  <w15:docId w15:val="{64667298-2A8C-43A2-9ADE-6FB995EE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324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13</cp:revision>
  <cp:lastPrinted>2022-04-15T08:45:00Z</cp:lastPrinted>
  <dcterms:created xsi:type="dcterms:W3CDTF">2022-03-02T13:49:00Z</dcterms:created>
  <dcterms:modified xsi:type="dcterms:W3CDTF">2022-06-07T07:40:00Z</dcterms:modified>
</cp:coreProperties>
</file>