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CD28EC" w:rsidRDefault="00CD28EC" w:rsidP="00CD28EC">
      <w:pPr>
        <w:spacing w:line="240" w:lineRule="auto"/>
        <w:jc w:val="right"/>
        <w:rPr>
          <w:rFonts w:ascii="Cambria" w:hAnsi="Cambria" w:cs="Tahoma"/>
          <w:b/>
          <w:u w:val="single"/>
        </w:rPr>
      </w:pPr>
      <w:r>
        <w:rPr>
          <w:rFonts w:ascii="Cambria" w:hAnsi="Cambria" w:cs="Tahoma"/>
          <w:b/>
          <w:u w:val="single"/>
        </w:rPr>
        <w:t>N</w:t>
      </w:r>
      <w:r w:rsidR="001C5E0B">
        <w:rPr>
          <w:rFonts w:ascii="Cambria" w:hAnsi="Cambria" w:cs="Tahoma"/>
          <w:b/>
          <w:u w:val="single"/>
        </w:rPr>
        <w:t>umer postępowania: WRIK.271.1.27</w:t>
      </w:r>
      <w:r w:rsidR="001412ED">
        <w:rPr>
          <w:rFonts w:ascii="Cambria" w:hAnsi="Cambria" w:cs="Tahoma"/>
          <w:b/>
          <w:u w:val="single"/>
        </w:rPr>
        <w:t>.2022</w:t>
      </w:r>
      <w:r w:rsidR="001412ED" w:rsidRPr="00181328">
        <w:rPr>
          <w:rFonts w:ascii="Cambria" w:hAnsi="Cambria" w:cs="Tahoma"/>
          <w:b/>
          <w:u w:val="single"/>
        </w:rPr>
        <w:t>.ZP</w:t>
      </w:r>
      <w:r w:rsidR="00212156">
        <w:rPr>
          <w:rFonts w:ascii="Cambria" w:hAnsi="Cambria" w:cs="Tahoma"/>
          <w:b/>
          <w:u w:val="single"/>
        </w:rPr>
        <w:t xml:space="preserve"> </w:t>
      </w:r>
      <w:r w:rsidR="00212156" w:rsidRPr="00212156">
        <w:rPr>
          <w:rFonts w:ascii="Cambria" w:hAnsi="Cambria" w:cs="Tahoma"/>
          <w:b/>
          <w:color w:val="FF0000"/>
          <w:u w:val="single"/>
        </w:rPr>
        <w:t>(II POSTĘPOWANIE)</w:t>
      </w: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6462CA"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6462CA"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6462CA"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Zamówienie pn:</w:t>
      </w:r>
    </w:p>
    <w:p w:rsidR="00A9297B" w:rsidRDefault="00A9297B" w:rsidP="00CD28EC">
      <w:pPr>
        <w:spacing w:after="0"/>
        <w:ind w:left="705" w:firstLine="3"/>
        <w:jc w:val="center"/>
        <w:rPr>
          <w:rFonts w:ascii="Cambria" w:eastAsia="Times New Roman" w:hAnsi="Cambria" w:cs="Arial"/>
          <w:b/>
          <w:color w:val="0070C0"/>
          <w:sz w:val="32"/>
          <w:szCs w:val="32"/>
        </w:rPr>
      </w:pPr>
    </w:p>
    <w:p w:rsidR="00A9297B" w:rsidRDefault="00A9297B" w:rsidP="00CD28EC">
      <w:pPr>
        <w:spacing w:after="0"/>
        <w:ind w:left="705" w:firstLine="3"/>
        <w:jc w:val="center"/>
        <w:rPr>
          <w:rFonts w:ascii="Cambria" w:eastAsia="Times New Roman" w:hAnsi="Cambria" w:cs="Arial"/>
          <w:b/>
          <w:color w:val="0070C0"/>
          <w:sz w:val="32"/>
          <w:szCs w:val="32"/>
        </w:rPr>
      </w:pPr>
      <w:r>
        <w:rPr>
          <w:rFonts w:ascii="Cambria" w:eastAsia="Times New Roman" w:hAnsi="Cambria" w:cs="Arial"/>
          <w:b/>
          <w:color w:val="0070C0"/>
          <w:sz w:val="32"/>
          <w:szCs w:val="32"/>
        </w:rPr>
        <w:t xml:space="preserve">Przebudowa kładki na ulicy Nadrzecznej </w:t>
      </w:r>
    </w:p>
    <w:p w:rsidR="00A9297B" w:rsidRDefault="00A9297B" w:rsidP="00CD28EC">
      <w:pPr>
        <w:spacing w:after="0"/>
        <w:ind w:left="705" w:firstLine="3"/>
        <w:jc w:val="center"/>
        <w:rPr>
          <w:rFonts w:ascii="Cambria" w:eastAsia="Times New Roman" w:hAnsi="Cambria" w:cs="Arial"/>
          <w:b/>
          <w:color w:val="0070C0"/>
          <w:sz w:val="32"/>
          <w:szCs w:val="32"/>
        </w:rPr>
      </w:pPr>
      <w:r>
        <w:rPr>
          <w:rFonts w:ascii="Cambria" w:eastAsia="Times New Roman" w:hAnsi="Cambria" w:cs="Arial"/>
          <w:b/>
          <w:color w:val="0070C0"/>
          <w:sz w:val="32"/>
          <w:szCs w:val="32"/>
        </w:rPr>
        <w:t>w Tomaszowie Mazowieckim</w:t>
      </w:r>
    </w:p>
    <w:p w:rsidR="00A9297B" w:rsidRDefault="00A9297B" w:rsidP="00CD28EC">
      <w:pPr>
        <w:spacing w:after="0"/>
        <w:ind w:left="705" w:firstLine="3"/>
        <w:jc w:val="center"/>
        <w:rPr>
          <w:rFonts w:ascii="Cambria" w:eastAsia="Times New Roman" w:hAnsi="Cambria" w:cs="Arial"/>
          <w:b/>
          <w:color w:val="0070C0"/>
          <w:sz w:val="32"/>
          <w:szCs w:val="32"/>
        </w:rPr>
      </w:pPr>
    </w:p>
    <w:p w:rsidR="001412ED" w:rsidRDefault="001412ED" w:rsidP="001412ED">
      <w:pPr>
        <w:pStyle w:val="Nagwek3"/>
        <w:numPr>
          <w:ilvl w:val="0"/>
          <w:numId w:val="0"/>
        </w:numPr>
        <w:spacing w:before="60" w:after="60"/>
        <w:jc w:val="both"/>
        <w:rPr>
          <w:rFonts w:ascii="Cambria" w:hAnsi="Cambria" w:cstheme="minorHAnsi"/>
          <w:bCs/>
          <w:color w:val="0070C0"/>
          <w:sz w:val="20"/>
        </w:rPr>
      </w:pP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A46632">
        <w:rPr>
          <w:rFonts w:ascii="Cambria" w:hAnsi="Cambria" w:cs="Tahoma"/>
          <w:sz w:val="22"/>
          <w:szCs w:val="22"/>
        </w:rPr>
        <w:t>15-06-2022</w:t>
      </w:r>
    </w:p>
    <w:p w:rsidR="001412ED" w:rsidRPr="00F43A1D" w:rsidRDefault="001412ED" w:rsidP="001412ED">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right"/>
        <w:rPr>
          <w:rFonts w:ascii="Cambria" w:hAnsi="Cambria" w:cs="Tahoma"/>
          <w:sz w:val="22"/>
          <w:szCs w:val="22"/>
        </w:rPr>
      </w:pPr>
    </w:p>
    <w:p w:rsidR="00A9297B" w:rsidRDefault="00A9297B" w:rsidP="001412ED">
      <w:pPr>
        <w:pStyle w:val="Styl1"/>
        <w:widowControl/>
        <w:spacing w:before="0"/>
        <w:jc w:val="center"/>
        <w:rPr>
          <w:rFonts w:ascii="Cambria" w:hAnsi="Cambria" w:cs="Tahoma"/>
          <w:b/>
          <w:sz w:val="44"/>
          <w:szCs w:val="44"/>
        </w:rPr>
      </w:pPr>
    </w:p>
    <w:p w:rsidR="00A9297B" w:rsidRDefault="00A9297B" w:rsidP="001412ED">
      <w:pPr>
        <w:pStyle w:val="Styl1"/>
        <w:widowControl/>
        <w:spacing w:before="0"/>
        <w:jc w:val="center"/>
        <w:rPr>
          <w:rFonts w:ascii="Cambria" w:hAnsi="Cambria" w:cs="Tahoma"/>
          <w:b/>
          <w:sz w:val="44"/>
          <w:szCs w:val="44"/>
        </w:rPr>
      </w:pP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CD28EC" w:rsidRDefault="00CD28EC" w:rsidP="001412ED">
      <w:pPr>
        <w:pStyle w:val="WW-Tekstblokowy"/>
        <w:ind w:left="0" w:firstLine="0"/>
        <w:rPr>
          <w:rFonts w:ascii="Cambria" w:hAnsi="Cambria" w:cs="Tahoma"/>
          <w:b/>
          <w:sz w:val="22"/>
          <w:szCs w:val="22"/>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lastRenderedPageBreak/>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CD28EC" w:rsidRDefault="00CD28EC" w:rsidP="001412ED">
      <w:pPr>
        <w:pStyle w:val="WW-Tekstpodstawowy3"/>
        <w:ind w:left="426" w:right="-2" w:hanging="426"/>
        <w:rPr>
          <w:rFonts w:ascii="Cambria" w:hAnsi="Cambria" w:cs="Tahoma"/>
          <w:b/>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A9297B" w:rsidRDefault="001412ED" w:rsidP="00A9297B">
      <w:pPr>
        <w:spacing w:after="0" w:line="240" w:lineRule="auto"/>
        <w:ind w:left="426" w:hanging="426"/>
        <w:jc w:val="both"/>
        <w:rPr>
          <w:rFonts w:ascii="Cambria" w:hAnsi="Cambria" w:cs="Tahoma"/>
        </w:rPr>
      </w:pPr>
      <w:r w:rsidRPr="00F43A1D">
        <w:rPr>
          <w:rFonts w:ascii="Cambria" w:hAnsi="Cambria" w:cs="Tahoma"/>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412ED" w:rsidRDefault="001412ED" w:rsidP="001412ED">
      <w:pPr>
        <w:spacing w:after="0" w:line="240" w:lineRule="auto"/>
        <w:jc w:val="both"/>
        <w:rPr>
          <w:rFonts w:ascii="Cambria" w:hAnsi="Cambria" w:cs="Tahoma"/>
          <w:b/>
        </w:rPr>
      </w:pPr>
    </w:p>
    <w:p w:rsidR="00A9297B" w:rsidRPr="00F43A1D" w:rsidRDefault="00A9297B" w:rsidP="001412ED">
      <w:pPr>
        <w:spacing w:after="0" w:line="240" w:lineRule="auto"/>
        <w:jc w:val="both"/>
        <w:rPr>
          <w:rFonts w:ascii="Cambria" w:hAnsi="Cambria" w:cs="Tahoma"/>
          <w:b/>
        </w:rPr>
      </w:pPr>
    </w:p>
    <w:p w:rsidR="009D4EF9" w:rsidRDefault="009D4EF9" w:rsidP="001412ED">
      <w:pPr>
        <w:spacing w:after="0" w:line="240" w:lineRule="auto"/>
        <w:jc w:val="both"/>
        <w:rPr>
          <w:rFonts w:ascii="Cambria" w:hAnsi="Cambria" w:cs="Tahoma"/>
          <w:b/>
        </w:rPr>
      </w:pPr>
    </w:p>
    <w:p w:rsidR="009D4EF9" w:rsidRDefault="009D4EF9"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C72CB8" w:rsidRDefault="00C72CB8"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 xml:space="preserve">Informacje dotyczące zabezpieczenia należytego wykonania umowy, jeżeli zamawiający </w:t>
      </w:r>
      <w:r w:rsidR="00A9297B">
        <w:rPr>
          <w:rFonts w:ascii="Cambria" w:hAnsi="Cambria"/>
        </w:rPr>
        <w:t xml:space="preserve">                         </w:t>
      </w:r>
      <w:r w:rsidRPr="00F43A1D">
        <w:rPr>
          <w:rFonts w:ascii="Cambria" w:hAnsi="Cambria"/>
        </w:rPr>
        <w:t>je przewiduje.</w:t>
      </w:r>
    </w:p>
    <w:p w:rsidR="001412ED" w:rsidRPr="00F43A1D" w:rsidRDefault="001412ED" w:rsidP="001412ED">
      <w:pPr>
        <w:spacing w:after="0" w:line="240" w:lineRule="auto"/>
        <w:jc w:val="both"/>
        <w:rPr>
          <w:rFonts w:ascii="Cambria" w:hAnsi="Cambria" w:cs="Tahoma"/>
          <w:b/>
        </w:rPr>
      </w:pPr>
    </w:p>
    <w:p w:rsidR="00A9297B" w:rsidRDefault="00A9297B" w:rsidP="001412ED">
      <w:pPr>
        <w:spacing w:after="0" w:line="240" w:lineRule="auto"/>
        <w:ind w:left="426" w:hanging="426"/>
        <w:jc w:val="both"/>
        <w:rPr>
          <w:rFonts w:ascii="Cambria" w:hAnsi="Cambria" w:cs="Tahoma"/>
          <w:b/>
        </w:rPr>
      </w:pPr>
    </w:p>
    <w:p w:rsidR="00A9297B" w:rsidRDefault="00A9297B" w:rsidP="001412ED">
      <w:pPr>
        <w:spacing w:after="0" w:line="240" w:lineRule="auto"/>
        <w:ind w:left="426" w:hanging="426"/>
        <w:jc w:val="both"/>
        <w:rPr>
          <w:rFonts w:ascii="Cambria" w:hAnsi="Cambria" w:cs="Tahoma"/>
          <w:b/>
        </w:rPr>
      </w:pPr>
    </w:p>
    <w:p w:rsidR="009D4EF9" w:rsidRDefault="009D4EF9"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1412ED" w:rsidRDefault="001412ED" w:rsidP="001412ED">
      <w:pPr>
        <w:spacing w:line="240" w:lineRule="auto"/>
        <w:jc w:val="both"/>
        <w:rPr>
          <w:rFonts w:ascii="Cambria" w:hAnsi="Cambria" w:cs="Tahoma"/>
        </w:rPr>
      </w:pPr>
    </w:p>
    <w:p w:rsidR="009D4EF9" w:rsidRPr="00F43A1D" w:rsidRDefault="009D4EF9"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na podstawie art. 117 ust. 4 pzp, z którego wynika, które roboty budowlane, dostawy lub 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CD28EC" w:rsidRDefault="001412ED" w:rsidP="00C72CB8">
      <w:pPr>
        <w:autoSpaceDE w:val="0"/>
        <w:spacing w:after="0"/>
        <w:ind w:left="1418" w:hanging="709"/>
        <w:jc w:val="both"/>
        <w:rPr>
          <w:rFonts w:ascii="Cambria" w:hAnsi="Cambria"/>
        </w:rPr>
      </w:pPr>
      <w:r w:rsidRPr="00F62516">
        <w:rPr>
          <w:rFonts w:ascii="Cambria" w:hAnsi="Cambria"/>
        </w:rPr>
        <w:t>Wykaz</w:t>
      </w:r>
      <w:r w:rsidR="00A9297B">
        <w:rPr>
          <w:rFonts w:ascii="Cambria" w:hAnsi="Cambria"/>
        </w:rPr>
        <w:t xml:space="preserve"> robót</w:t>
      </w:r>
      <w:r w:rsidRPr="00F62516">
        <w:rPr>
          <w:rFonts w:ascii="Cambria" w:hAnsi="Cambria"/>
        </w:rPr>
        <w:t>.</w:t>
      </w:r>
    </w:p>
    <w:p w:rsidR="00C72CB8" w:rsidRDefault="00C72CB8" w:rsidP="00C72CB8">
      <w:pPr>
        <w:autoSpaceDE w:val="0"/>
        <w:spacing w:after="0"/>
        <w:ind w:left="1418" w:hanging="709"/>
        <w:jc w:val="both"/>
        <w:rPr>
          <w:rFonts w:ascii="Cambria" w:hAnsi="Cambria"/>
        </w:rPr>
      </w:pPr>
    </w:p>
    <w:p w:rsidR="00CD28EC" w:rsidRPr="00540ACD" w:rsidRDefault="00CD28EC" w:rsidP="00CD28EC">
      <w:pPr>
        <w:autoSpaceDE w:val="0"/>
        <w:spacing w:after="0"/>
        <w:jc w:val="both"/>
        <w:rPr>
          <w:rFonts w:ascii="Cambria" w:hAnsi="Cambria" w:cs="Tahoma"/>
        </w:rPr>
      </w:pPr>
      <w:r w:rsidRPr="00540ACD">
        <w:rPr>
          <w:rFonts w:ascii="Cambria" w:hAnsi="Cambria" w:cs="Tahoma"/>
        </w:rPr>
        <w:t>-</w:t>
      </w:r>
      <w:r w:rsidRPr="00540ACD">
        <w:rPr>
          <w:rFonts w:ascii="Cambria" w:hAnsi="Cambria" w:cs="Tahoma"/>
        </w:rPr>
        <w:tab/>
        <w:t>Załącznik nr 6</w:t>
      </w:r>
    </w:p>
    <w:p w:rsidR="00CD28EC" w:rsidRDefault="00CD28EC" w:rsidP="00CD28EC">
      <w:pPr>
        <w:autoSpaceDE w:val="0"/>
        <w:spacing w:after="0"/>
        <w:ind w:left="1418" w:hanging="709"/>
        <w:jc w:val="both"/>
        <w:rPr>
          <w:rFonts w:ascii="Cambria" w:hAnsi="Cambria"/>
        </w:rPr>
      </w:pPr>
      <w:r w:rsidRPr="00540ACD">
        <w:rPr>
          <w:rFonts w:ascii="Cambria" w:hAnsi="Cambria"/>
        </w:rPr>
        <w:t>Wykaz osób.</w:t>
      </w:r>
    </w:p>
    <w:p w:rsidR="00CD28EC" w:rsidRDefault="00CD28EC"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1412ED" w:rsidP="001412ED">
      <w:pPr>
        <w:spacing w:line="240" w:lineRule="auto"/>
        <w:jc w:val="both"/>
        <w:rPr>
          <w:rFonts w:ascii="Cambria" w:hAnsi="Cambria" w:cs="Tahoma"/>
        </w:rPr>
      </w:pPr>
      <w:r w:rsidRPr="00BA0E25">
        <w:rPr>
          <w:rFonts w:ascii="Cambria" w:hAnsi="Cambria" w:cs="Tahoma"/>
        </w:rPr>
        <w:t>Szczegółowy opis przedmiotu zamówienia</w:t>
      </w:r>
      <w:r>
        <w:rPr>
          <w:rFonts w:ascii="Cambria" w:hAnsi="Cambria" w:cs="Tahoma"/>
        </w:rPr>
        <w:t xml:space="preserve"> </w:t>
      </w:r>
    </w:p>
    <w:p w:rsidR="00C72CB8" w:rsidRPr="00F43A1D" w:rsidRDefault="00C72CB8"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1412ED" w:rsidRPr="0098282B" w:rsidRDefault="001412ED" w:rsidP="0098282B">
      <w:pPr>
        <w:spacing w:line="240" w:lineRule="auto"/>
        <w:jc w:val="both"/>
        <w:rPr>
          <w:rFonts w:ascii="Cambria" w:hAnsi="Cambria" w:cs="Tahoma"/>
        </w:rPr>
      </w:pPr>
      <w:r w:rsidRPr="00F43A1D">
        <w:rPr>
          <w:rFonts w:ascii="Cambria" w:hAnsi="Cambria" w:cs="Tahoma"/>
        </w:rPr>
        <w:t xml:space="preserve">Wzór umowy </w:t>
      </w:r>
    </w:p>
    <w:p w:rsidR="00CD28EC" w:rsidRDefault="00CD28EC" w:rsidP="009D4EF9">
      <w:pPr>
        <w:spacing w:after="0" w:line="240" w:lineRule="auto"/>
        <w:rPr>
          <w:rFonts w:ascii="Cambria" w:hAnsi="Cambria" w:cs="Tahoma"/>
          <w:b/>
          <w:sz w:val="36"/>
          <w:szCs w:val="36"/>
        </w:rPr>
      </w:pP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412ED" w:rsidRPr="00F43A1D" w:rsidRDefault="006462CA" w:rsidP="001412ED">
      <w:pPr>
        <w:pStyle w:val="Akapitzlist"/>
        <w:ind w:left="360"/>
        <w:rPr>
          <w:rFonts w:ascii="Cambria" w:hAnsi="Cambria" w:cs="CIDFont+F2"/>
          <w:color w:val="FFC000"/>
          <w:sz w:val="22"/>
          <w:szCs w:val="22"/>
          <w:lang w:eastAsia="pl-PL"/>
        </w:rPr>
      </w:pPr>
      <w:hyperlink r:id="rId13" w:history="1">
        <w:r w:rsidR="001412ED" w:rsidRPr="00F43A1D">
          <w:rPr>
            <w:rStyle w:val="Hipercze"/>
            <w:rFonts w:ascii="Cambria" w:hAnsi="Cambria" w:cs="CIDFont+F2"/>
            <w:sz w:val="22"/>
            <w:szCs w:val="22"/>
            <w:lang w:eastAsia="pl-PL"/>
          </w:rPr>
          <w:t>https://miniportal.uzp.gov.pl/</w:t>
        </w:r>
      </w:hyperlink>
    </w:p>
    <w:p w:rsidR="001412ED" w:rsidRPr="00F43A1D" w:rsidRDefault="001412ED" w:rsidP="001412ED">
      <w:pPr>
        <w:pStyle w:val="Akapitzlist"/>
        <w:ind w:left="360"/>
        <w:rPr>
          <w:rFonts w:ascii="Cambria" w:hAnsi="Cambria" w:cs="Tahoma"/>
          <w:bCs/>
          <w:sz w:val="22"/>
          <w:szCs w:val="22"/>
        </w:rPr>
      </w:pPr>
      <w:r w:rsidRPr="00F43A1D">
        <w:rPr>
          <w:rFonts w:ascii="Cambria" w:hAnsi="Cambria" w:cs="Tahoma"/>
          <w:bCs/>
          <w:sz w:val="22"/>
          <w:szCs w:val="22"/>
        </w:rPr>
        <w:t>a także:</w:t>
      </w:r>
    </w:p>
    <w:p w:rsidR="00BA0E25" w:rsidRPr="00BA0E25" w:rsidRDefault="006462CA" w:rsidP="00BA0E25">
      <w:pPr>
        <w:pStyle w:val="Akapitzlist"/>
        <w:ind w:left="360"/>
        <w:rPr>
          <w:rFonts w:ascii="Cambria" w:hAnsi="Cambria"/>
          <w:sz w:val="22"/>
          <w:szCs w:val="22"/>
        </w:rPr>
      </w:pPr>
      <w:hyperlink r:id="rId14" w:history="1">
        <w:r w:rsidR="00BA0E25" w:rsidRPr="00BA0E25">
          <w:rPr>
            <w:rStyle w:val="Hipercze"/>
            <w:rFonts w:ascii="Cambria" w:hAnsi="Cambria"/>
            <w:sz w:val="22"/>
            <w:szCs w:val="22"/>
          </w:rPr>
          <w:t>http://bip.tomaszow.miasta.pl/public/?id=217167</w:t>
        </w:r>
      </w:hyperlink>
    </w:p>
    <w:p w:rsidR="001412ED" w:rsidRPr="00F43A1D" w:rsidRDefault="001412ED" w:rsidP="001412ED">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29596D" w:rsidRDefault="001412ED" w:rsidP="0029596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BA0E25" w:rsidRPr="00BA0E25" w:rsidRDefault="001412ED" w:rsidP="00BA0E25">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BA0E25" w:rsidRPr="00BA0E25">
          <w:rPr>
            <w:rStyle w:val="Hipercze"/>
            <w:rFonts w:ascii="Cambria" w:hAnsi="Cambria" w:cs="Tahoma"/>
          </w:rPr>
          <w:t>http://bip.tomaszow.miasta.pl/public/?id=217167</w:t>
        </w:r>
      </w:hyperlink>
    </w:p>
    <w:p w:rsidR="001412ED" w:rsidRPr="00F43A1D" w:rsidRDefault="001412ED" w:rsidP="001412ED">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412ED" w:rsidRPr="00F43A1D"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412ED" w:rsidRPr="003F67C1"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98282B">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FF429D" w:rsidRPr="000F38FC" w:rsidRDefault="001412ED" w:rsidP="00FF429D">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CD28EC">
        <w:rPr>
          <w:rFonts w:ascii="Cambria" w:hAnsi="Cambria" w:cs="CIDFont+F2"/>
          <w:color w:val="FF0000"/>
          <w:highlight w:val="yellow"/>
          <w:lang w:eastAsia="pl-PL"/>
        </w:rPr>
        <w:t xml:space="preserve">ID postępowania z miniPortalu: </w:t>
      </w:r>
      <w:r w:rsidR="000F38FC" w:rsidRPr="000F38FC">
        <w:rPr>
          <w:b/>
          <w:color w:val="FF0000"/>
          <w:highlight w:val="yellow"/>
        </w:rPr>
        <w:t>f63a86a0-e5dc-468a-aca1-40dfcaa97e12</w:t>
      </w:r>
    </w:p>
    <w:p w:rsidR="001412ED" w:rsidRPr="00F43A1D" w:rsidRDefault="001412ED" w:rsidP="001412ED">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29596D">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Default="001412ED" w:rsidP="0098282B">
      <w:pPr>
        <w:spacing w:after="0" w:line="240" w:lineRule="auto"/>
        <w:ind w:left="425" w:hanging="425"/>
        <w:jc w:val="center"/>
        <w:rPr>
          <w:rFonts w:ascii="Cambria" w:hAnsi="Cambria"/>
          <w:b/>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1412ED" w:rsidRPr="00CD28EC" w:rsidRDefault="001412ED" w:rsidP="001412ED">
      <w:pPr>
        <w:spacing w:line="240" w:lineRule="auto"/>
        <w:rPr>
          <w:rFonts w:ascii="Cambria" w:hAnsi="Cambria" w:cs="Tahoma"/>
          <w:b/>
          <w:i/>
          <w:strike/>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29596D">
      <w:pPr>
        <w:spacing w:line="240" w:lineRule="auto"/>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A9297B" w:rsidRPr="009D4EF9" w:rsidRDefault="0029596D" w:rsidP="002D2CAD">
      <w:pPr>
        <w:numPr>
          <w:ilvl w:val="0"/>
          <w:numId w:val="12"/>
        </w:numPr>
        <w:tabs>
          <w:tab w:val="clear" w:pos="1288"/>
          <w:tab w:val="num" w:pos="142"/>
        </w:tabs>
        <w:suppressAutoHyphens/>
        <w:spacing w:after="0" w:line="240" w:lineRule="auto"/>
        <w:ind w:left="426" w:hanging="426"/>
        <w:jc w:val="both"/>
        <w:rPr>
          <w:rFonts w:ascii="Cambria" w:hAnsi="Cambria" w:cs="Tahoma"/>
          <w:b/>
          <w:color w:val="0070C0"/>
        </w:rPr>
      </w:pPr>
      <w:r w:rsidRPr="009D4EF9">
        <w:rPr>
          <w:rFonts w:ascii="Cambria" w:hAnsi="Cambria" w:cs="Calibri"/>
        </w:rPr>
        <w:t xml:space="preserve">Przedmiotem zamówienia jest: </w:t>
      </w:r>
      <w:r w:rsidR="00A9297B" w:rsidRPr="009D4EF9">
        <w:rPr>
          <w:rFonts w:ascii="Cambria" w:eastAsia="Times New Roman" w:hAnsi="Cambria" w:cs="Arial"/>
          <w:b/>
          <w:color w:val="0070C0"/>
        </w:rPr>
        <w:t xml:space="preserve">Przebudowa kładki na ulicy Nadrzecznej </w:t>
      </w:r>
      <w:r w:rsidR="00155C3A" w:rsidRPr="009D4EF9">
        <w:rPr>
          <w:rFonts w:ascii="Cambria" w:eastAsia="Times New Roman" w:hAnsi="Cambria" w:cs="Arial"/>
          <w:b/>
          <w:color w:val="0070C0"/>
        </w:rPr>
        <w:t xml:space="preserve">                                       </w:t>
      </w:r>
      <w:r w:rsidR="00A9297B" w:rsidRPr="009D4EF9">
        <w:rPr>
          <w:rFonts w:ascii="Cambria" w:eastAsia="Times New Roman" w:hAnsi="Cambria" w:cs="Arial"/>
          <w:b/>
          <w:color w:val="0070C0"/>
        </w:rPr>
        <w:t xml:space="preserve">w Tomaszowie </w:t>
      </w:r>
      <w:r w:rsidR="00097E79" w:rsidRPr="009D4EF9">
        <w:rPr>
          <w:rFonts w:ascii="Cambria" w:eastAsia="Times New Roman" w:hAnsi="Cambria" w:cs="Arial"/>
          <w:b/>
          <w:color w:val="0070C0"/>
        </w:rPr>
        <w:t xml:space="preserve">  </w:t>
      </w:r>
      <w:r w:rsidR="00A9297B" w:rsidRPr="009D4EF9">
        <w:rPr>
          <w:rFonts w:ascii="Cambria" w:eastAsia="Times New Roman" w:hAnsi="Cambria" w:cs="Arial"/>
          <w:b/>
          <w:color w:val="0070C0"/>
        </w:rPr>
        <w:t>Mazowieckim.</w:t>
      </w:r>
    </w:p>
    <w:p w:rsidR="00A9297B" w:rsidRPr="009D4EF9" w:rsidRDefault="00A9297B"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heme="minorHAnsi"/>
        </w:rPr>
        <w:t xml:space="preserve">Przedmiotem zamówienia jest przebudowa kładki dla pieszych przez rzekę Wolbórkę </w:t>
      </w:r>
      <w:r w:rsidR="00155C3A" w:rsidRPr="009D4EF9">
        <w:rPr>
          <w:rFonts w:ascii="Cambria" w:hAnsi="Cambria" w:cstheme="minorHAnsi"/>
        </w:rPr>
        <w:t xml:space="preserve">                  </w:t>
      </w:r>
      <w:r w:rsidRPr="009D4EF9">
        <w:rPr>
          <w:rFonts w:ascii="Cambria" w:hAnsi="Cambria" w:cstheme="minorHAnsi"/>
        </w:rPr>
        <w:t>w ciągu ul. Nadrzecznej w Tomaszowie Mazowieckim.</w:t>
      </w:r>
      <w:r w:rsidR="00751B35" w:rsidRPr="009D4EF9">
        <w:rPr>
          <w:rFonts w:ascii="Cambria" w:hAnsi="Cambria" w:cstheme="minorHAnsi"/>
        </w:rPr>
        <w:t xml:space="preserve"> </w:t>
      </w:r>
      <w:r w:rsidRPr="009D4EF9">
        <w:rPr>
          <w:rFonts w:ascii="Cambria" w:hAnsi="Cambria" w:cstheme="minorHAnsi"/>
        </w:rPr>
        <w:t>W ramach inwestycji zostaną przebudowane podpory kładki pod pozostawionym ustrojem nośnym. Ustrój nośny kładki oraz pozostałe elementy zagospodarowania terenu nie ulegają zmianie.</w:t>
      </w:r>
    </w:p>
    <w:p w:rsidR="00751B35" w:rsidRPr="009D4EF9" w:rsidRDefault="00751B35"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heme="minorHAnsi"/>
        </w:rPr>
        <w:t>Podstawowe roboty budowlane wchodzące w zakres zamówienia.</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wzmocnienie posadowienia podpory nurtowej poprzez wykonanie dodatkowych mikropali;</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 xml:space="preserve"> monolityczne zespolenie nowych pali ze starym fundamentem;</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tymczasowe podparcie przęseł i odciążenie istniejących podpór,</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rozebranie słupów podpory;</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wykonstruowanie nowego korpusu podpory i słupów stalowych;</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roboty budowlane przy pozostałych podporach:</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a)</w:t>
      </w:r>
      <w:r w:rsidRPr="009D4EF9">
        <w:rPr>
          <w:rFonts w:ascii="Cambria" w:hAnsi="Cambria" w:cstheme="minorHAnsi"/>
          <w:sz w:val="22"/>
          <w:szCs w:val="22"/>
        </w:rPr>
        <w:tab/>
      </w:r>
      <w:r w:rsidR="00751B35" w:rsidRPr="009D4EF9">
        <w:rPr>
          <w:rFonts w:ascii="Cambria" w:hAnsi="Cambria" w:cstheme="minorHAnsi"/>
          <w:sz w:val="22"/>
          <w:szCs w:val="22"/>
        </w:rPr>
        <w:t>odkucie i odspojenie zarysowanych i skorodowanych części otulin betonowych w podporach,</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b)</w:t>
      </w:r>
      <w:r w:rsidRPr="009D4EF9">
        <w:rPr>
          <w:rFonts w:ascii="Cambria" w:hAnsi="Cambria" w:cstheme="minorHAnsi"/>
          <w:sz w:val="22"/>
          <w:szCs w:val="22"/>
        </w:rPr>
        <w:tab/>
      </w:r>
      <w:r w:rsidR="00751B35" w:rsidRPr="009D4EF9">
        <w:rPr>
          <w:rFonts w:ascii="Cambria" w:hAnsi="Cambria" w:cstheme="minorHAnsi"/>
          <w:sz w:val="22"/>
          <w:szCs w:val="22"/>
        </w:rPr>
        <w:t xml:space="preserve">oczyszczenie skorodowanych prętów zbrojeniowych metodą strumieniowo-cierną poprzez piaskowanie lub mechanicznie i ręcznie. Jeśli dla prętów krawędziowych </w:t>
      </w:r>
      <w:r w:rsidRPr="009D4EF9">
        <w:rPr>
          <w:rFonts w:ascii="Cambria" w:hAnsi="Cambria" w:cstheme="minorHAnsi"/>
          <w:sz w:val="22"/>
          <w:szCs w:val="22"/>
        </w:rPr>
        <w:t xml:space="preserve">                 </w:t>
      </w:r>
      <w:r w:rsidR="00751B35" w:rsidRPr="009D4EF9">
        <w:rPr>
          <w:rFonts w:ascii="Cambria" w:hAnsi="Cambria" w:cstheme="minorHAnsi"/>
          <w:sz w:val="22"/>
          <w:szCs w:val="22"/>
        </w:rPr>
        <w:t>w narożach słupów okaże się, że korozja spowodowała uszkodzenie ponad 50% przekroju zbrojenia, pręt należy odkuć na większej odległości, wyciąć i uzupełnić nowym prętem,</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c)</w:t>
      </w:r>
      <w:r w:rsidRPr="009D4EF9">
        <w:rPr>
          <w:rFonts w:ascii="Cambria" w:hAnsi="Cambria" w:cstheme="minorHAnsi"/>
          <w:sz w:val="22"/>
          <w:szCs w:val="22"/>
        </w:rPr>
        <w:tab/>
      </w:r>
      <w:r w:rsidR="00751B35" w:rsidRPr="009D4EF9">
        <w:rPr>
          <w:rFonts w:ascii="Cambria" w:hAnsi="Cambria" w:cstheme="minorHAnsi"/>
          <w:sz w:val="22"/>
          <w:szCs w:val="22"/>
        </w:rPr>
        <w:t>gdy nie trzeba skuwać otulin: przygotowanie powierzchni betonu pod naprawy poprzez oczyszczenie  metodą strumieniowo cierną poprzez piaskowanie,</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d)</w:t>
      </w:r>
      <w:r w:rsidRPr="009D4EF9">
        <w:rPr>
          <w:rFonts w:ascii="Cambria" w:hAnsi="Cambria" w:cstheme="minorHAnsi"/>
          <w:sz w:val="22"/>
          <w:szCs w:val="22"/>
        </w:rPr>
        <w:tab/>
      </w:r>
      <w:r w:rsidR="00751B35" w:rsidRPr="009D4EF9">
        <w:rPr>
          <w:rFonts w:ascii="Cambria" w:hAnsi="Cambria" w:cstheme="minorHAnsi"/>
          <w:sz w:val="22"/>
          <w:szCs w:val="22"/>
        </w:rPr>
        <w:t xml:space="preserve">ułożenie powierzchniowych zapraw typu PCC różnych typów w zależności </w:t>
      </w:r>
      <w:r w:rsidRPr="009D4EF9">
        <w:rPr>
          <w:rFonts w:ascii="Cambria" w:hAnsi="Cambria" w:cstheme="minorHAnsi"/>
          <w:sz w:val="22"/>
          <w:szCs w:val="22"/>
        </w:rPr>
        <w:t xml:space="preserve">                              </w:t>
      </w:r>
      <w:r w:rsidR="00751B35" w:rsidRPr="009D4EF9">
        <w:rPr>
          <w:rFonts w:ascii="Cambria" w:hAnsi="Cambria" w:cstheme="minorHAnsi"/>
          <w:sz w:val="22"/>
          <w:szCs w:val="22"/>
        </w:rPr>
        <w:t xml:space="preserve">od głębokości </w:t>
      </w:r>
      <w:r w:rsidRPr="009D4EF9">
        <w:rPr>
          <w:rFonts w:ascii="Cambria" w:hAnsi="Cambria" w:cstheme="minorHAnsi"/>
          <w:sz w:val="22"/>
          <w:szCs w:val="22"/>
        </w:rPr>
        <w:t>usunięcia otuliny i piaskowania,</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e)</w:t>
      </w:r>
      <w:r w:rsidRPr="009D4EF9">
        <w:rPr>
          <w:rFonts w:ascii="Cambria" w:hAnsi="Cambria" w:cstheme="minorHAnsi"/>
          <w:sz w:val="22"/>
          <w:szCs w:val="22"/>
        </w:rPr>
        <w:tab/>
        <w:t>u</w:t>
      </w:r>
      <w:r w:rsidR="00751B35" w:rsidRPr="009D4EF9">
        <w:rPr>
          <w:rFonts w:ascii="Cambria" w:hAnsi="Cambria" w:cstheme="minorHAnsi"/>
          <w:sz w:val="22"/>
          <w:szCs w:val="22"/>
        </w:rPr>
        <w:t>niesienie ustroju nośnego sukcesywnie na poszczególnych podporach za pomocą podnośników hydraulicznych celem wymiany skorodowanych blach podłożyskowych,</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f)</w:t>
      </w:r>
      <w:r w:rsidRPr="009D4EF9">
        <w:rPr>
          <w:rFonts w:ascii="Cambria" w:hAnsi="Cambria" w:cstheme="minorHAnsi"/>
          <w:sz w:val="22"/>
          <w:szCs w:val="22"/>
        </w:rPr>
        <w:tab/>
      </w:r>
      <w:r w:rsidR="00751B35" w:rsidRPr="009D4EF9">
        <w:rPr>
          <w:rFonts w:ascii="Cambria" w:hAnsi="Cambria" w:cstheme="minorHAnsi"/>
          <w:sz w:val="22"/>
          <w:szCs w:val="22"/>
        </w:rPr>
        <w:t>nadbudowa wysokościowa i dopasowanie górnych krawędzi skrzydeł do istniejącego terenu.</w:t>
      </w:r>
    </w:p>
    <w:p w:rsidR="00751B35" w:rsidRPr="009D4EF9" w:rsidRDefault="00751B35" w:rsidP="00A34CEC">
      <w:pPr>
        <w:pStyle w:val="Akapitzlist"/>
        <w:widowControl/>
        <w:numPr>
          <w:ilvl w:val="0"/>
          <w:numId w:val="50"/>
        </w:numPr>
        <w:suppressAutoHyphens w:val="0"/>
        <w:autoSpaceDE w:val="0"/>
        <w:autoSpaceDN w:val="0"/>
        <w:adjustRightInd w:val="0"/>
        <w:contextualSpacing/>
        <w:jc w:val="both"/>
        <w:rPr>
          <w:rFonts w:ascii="Cambria" w:hAnsi="Cambria" w:cstheme="minorHAnsi"/>
          <w:sz w:val="22"/>
          <w:szCs w:val="22"/>
        </w:rPr>
      </w:pPr>
      <w:r w:rsidRPr="009D4EF9">
        <w:rPr>
          <w:rFonts w:ascii="Cambria" w:hAnsi="Cambria" w:cstheme="minorHAnsi"/>
          <w:bCs/>
          <w:sz w:val="22"/>
          <w:szCs w:val="22"/>
          <w:lang w:eastAsia="pl-PL"/>
        </w:rPr>
        <w:t>sporządzenie inwentaryzacji powykonawczej,</w:t>
      </w:r>
    </w:p>
    <w:p w:rsidR="00097E79" w:rsidRPr="009D4EF9" w:rsidRDefault="00751B35" w:rsidP="00A34CEC">
      <w:pPr>
        <w:pStyle w:val="Akapitzlist"/>
        <w:widowControl/>
        <w:numPr>
          <w:ilvl w:val="0"/>
          <w:numId w:val="50"/>
        </w:numPr>
        <w:suppressAutoHyphens w:val="0"/>
        <w:autoSpaceDE w:val="0"/>
        <w:autoSpaceDN w:val="0"/>
        <w:adjustRightInd w:val="0"/>
        <w:contextualSpacing/>
        <w:jc w:val="both"/>
        <w:rPr>
          <w:rFonts w:ascii="Cambria" w:hAnsi="Cambria" w:cstheme="minorHAnsi"/>
          <w:sz w:val="22"/>
          <w:szCs w:val="22"/>
        </w:rPr>
      </w:pPr>
      <w:r w:rsidRPr="009D4EF9">
        <w:rPr>
          <w:rFonts w:ascii="Cambria" w:hAnsi="Cambria" w:cstheme="minorHAnsi"/>
          <w:bCs/>
          <w:sz w:val="22"/>
          <w:szCs w:val="22"/>
          <w:lang w:eastAsia="pl-PL"/>
        </w:rPr>
        <w:t xml:space="preserve">przygotowanie materiałów oraz wniosku o pozwolenie na użytkowanie/o wydanie </w:t>
      </w:r>
      <w:r w:rsidRPr="009D4EF9">
        <w:rPr>
          <w:rFonts w:ascii="Cambria" w:hAnsi="Cambria" w:cstheme="minorHAnsi"/>
          <w:sz w:val="22"/>
          <w:szCs w:val="22"/>
        </w:rPr>
        <w:t>zaświadczeń o potwierdzeniu przyjęcia przez właściwy organ nadzoru bez sprzeciwu zawiadomienia o zakończeniu budowy.</w:t>
      </w:r>
    </w:p>
    <w:p w:rsidR="00751B35" w:rsidRPr="009D4EF9" w:rsidRDefault="00751B35"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heme="minorHAnsi"/>
        </w:rPr>
        <w:t xml:space="preserve">Szczegółowy opis przedmiotu zamówienia przedstawiono w dokumentacji projektowej oraz szczegółowych specyfikacjach technicznych wykonania i odbioru robót opracowanych przez firmę „TRANSMOST” Sp. z o.o., z siedzibą w Warszawie, ul. Wróbla 21 lok. 1, </w:t>
      </w:r>
      <w:r w:rsidR="006A2F5E" w:rsidRPr="009D4EF9">
        <w:rPr>
          <w:rFonts w:ascii="Cambria" w:hAnsi="Cambria" w:cstheme="minorHAnsi"/>
        </w:rPr>
        <w:t xml:space="preserve">                                </w:t>
      </w:r>
      <w:r w:rsidRPr="009D4EF9">
        <w:rPr>
          <w:rFonts w:ascii="Cambria" w:hAnsi="Cambria" w:cstheme="minorHAnsi"/>
        </w:rPr>
        <w:t>02-736  Warszawa.</w:t>
      </w:r>
    </w:p>
    <w:p w:rsidR="00751B35" w:rsidRPr="009D4EF9" w:rsidRDefault="00751B35"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heme="minorHAnsi"/>
        </w:rPr>
        <w:t>W ramach niniejszego zamówienia Wykonawca winien uwzględnić ponadto prace oraz koszty niezbędne do wykonania zadania m. in.:</w:t>
      </w:r>
    </w:p>
    <w:p w:rsidR="00751B35" w:rsidRPr="009D4EF9" w:rsidRDefault="00751B35" w:rsidP="002D2CAD">
      <w:pPr>
        <w:pStyle w:val="Akapitzlist"/>
        <w:ind w:left="709"/>
        <w:jc w:val="both"/>
        <w:rPr>
          <w:rFonts w:ascii="Cambria" w:hAnsi="Cambria" w:cstheme="minorHAnsi"/>
          <w:sz w:val="22"/>
          <w:szCs w:val="22"/>
        </w:rPr>
      </w:pPr>
    </w:p>
    <w:p w:rsidR="00751B35" w:rsidRPr="009D4EF9" w:rsidRDefault="00751B35" w:rsidP="00A34CEC">
      <w:pPr>
        <w:pStyle w:val="Akapitzlist"/>
        <w:numPr>
          <w:ilvl w:val="0"/>
          <w:numId w:val="49"/>
        </w:numPr>
        <w:tabs>
          <w:tab w:val="num" w:pos="709"/>
        </w:tabs>
        <w:ind w:left="709" w:hanging="425"/>
        <w:jc w:val="both"/>
        <w:rPr>
          <w:rFonts w:ascii="Cambria" w:hAnsi="Cambria" w:cstheme="minorHAnsi"/>
          <w:sz w:val="22"/>
          <w:szCs w:val="22"/>
        </w:rPr>
      </w:pPr>
      <w:r w:rsidRPr="009D4EF9">
        <w:rPr>
          <w:rFonts w:ascii="Cambria" w:eastAsia="Calibri" w:hAnsi="Cambria" w:cstheme="minorHAnsi"/>
          <w:sz w:val="22"/>
          <w:szCs w:val="22"/>
          <w:lang w:eastAsia="pl-PL"/>
        </w:rPr>
        <w:t xml:space="preserve">ogrodzenia i zabezpieczenia placu budowy (ogrodzenie pozostaje własnością wykonawcy), </w:t>
      </w:r>
    </w:p>
    <w:p w:rsidR="00751B35" w:rsidRPr="009D4EF9" w:rsidRDefault="00751B35" w:rsidP="00A34CEC">
      <w:pPr>
        <w:pStyle w:val="Akapitzlist"/>
        <w:numPr>
          <w:ilvl w:val="0"/>
          <w:numId w:val="49"/>
        </w:numPr>
        <w:tabs>
          <w:tab w:val="num" w:pos="709"/>
        </w:tabs>
        <w:ind w:left="709" w:hanging="425"/>
        <w:jc w:val="both"/>
        <w:rPr>
          <w:rFonts w:ascii="Cambria" w:hAnsi="Cambria" w:cstheme="minorHAnsi"/>
          <w:sz w:val="22"/>
          <w:szCs w:val="22"/>
        </w:rPr>
      </w:pPr>
      <w:r w:rsidRPr="009D4EF9">
        <w:rPr>
          <w:rFonts w:ascii="Cambria" w:hAnsi="Cambria" w:cstheme="minorHAnsi"/>
          <w:sz w:val="22"/>
          <w:szCs w:val="22"/>
        </w:rPr>
        <w:t>dostarczenie, wdrożenie i utrzymanie oznakowania na czas budowy;</w:t>
      </w:r>
    </w:p>
    <w:p w:rsidR="00751B35" w:rsidRPr="009D4EF9" w:rsidRDefault="00751B35" w:rsidP="00A34CEC">
      <w:pPr>
        <w:pStyle w:val="Akapitzlist"/>
        <w:numPr>
          <w:ilvl w:val="0"/>
          <w:numId w:val="49"/>
        </w:numPr>
        <w:tabs>
          <w:tab w:val="num" w:pos="709"/>
        </w:tabs>
        <w:ind w:left="709" w:hanging="425"/>
        <w:jc w:val="both"/>
        <w:rPr>
          <w:rFonts w:ascii="Cambria" w:hAnsi="Cambria" w:cstheme="minorHAnsi"/>
          <w:sz w:val="22"/>
          <w:szCs w:val="22"/>
        </w:rPr>
      </w:pPr>
      <w:r w:rsidRPr="009D4EF9">
        <w:rPr>
          <w:rFonts w:ascii="Cambria" w:hAnsi="Cambria" w:cstheme="minorHAnsi"/>
          <w:sz w:val="22"/>
          <w:szCs w:val="22"/>
        </w:rPr>
        <w:t>uzyskanie wszystkich niezbędnych dokumentów potwierdzających prawidłowość wykonanych robót;</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 xml:space="preserve">koszty doprowadzenia i zużycia energii i wody oraz innych niezbędnych mediów dla potrzeb technologicznych, zaplecza i terenu budowy; </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zapewnienie dozoru, a także właściwych warunków bezpieczeństwa i higieny pracy;</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ewentualne koszty związane z wyłączeniami prądu i innych mediów;</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 xml:space="preserve">demontaż obiektów i urządzeń tymczasowych budowy, uporządkowanie terenu budowy                           po zakończeniu robót i przekazanie uporządkowanego terenu Zamawiającemu najpóźniej w dniu odbioru; </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usunięcie poza teren budowy na koszt wykonawcy, ze szczególnym zachowaniem   przepisów ustawy o odpadach, materiałów z rozbiórki oraz nadmiaru mas ziemnych. Pozyskany w trakcie robót rozbiórkowych złom stalowy stanowić będzie własność Wykonawcy. Wartość pozyskanego złomu stalowego zostanie uwzględniona przez Wykonawcę przy obliczaniu ceny oferty.</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koszty wykonania pomiarów i badań laboratoryjnych zgodnie ze STWiOR;</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lang w:eastAsia="pl-PL"/>
        </w:rPr>
        <w:t xml:space="preserve">wykonanie w 3 egzemplarzach powykonawczej inwentaryzacji geodezyjnej wykonanych robót </w:t>
      </w:r>
      <w:r w:rsidRPr="009D4EF9">
        <w:rPr>
          <w:rFonts w:ascii="Cambria" w:hAnsi="Cambria" w:cstheme="minorHAnsi"/>
          <w:sz w:val="22"/>
          <w:szCs w:val="22"/>
        </w:rPr>
        <w:t xml:space="preserve">zatwierdzonej przez odpowiedni Urząd Geodezji i Kartografii (w tym  w wersji analogowej i numerycznej w plikach dwg. lub dxf. - 1 egz. na płycie CD-R) </w:t>
      </w:r>
      <w:r w:rsidRPr="009D4EF9">
        <w:rPr>
          <w:rFonts w:ascii="Cambria" w:hAnsi="Cambria" w:cstheme="minorHAnsi"/>
          <w:sz w:val="22"/>
          <w:szCs w:val="22"/>
          <w:lang w:eastAsia="pl-PL"/>
        </w:rPr>
        <w:t>wraz ze szkicami geodezyjnymi;</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751B35" w:rsidRPr="009D4EF9" w:rsidRDefault="006A2F5E"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k</w:t>
      </w:r>
      <w:r w:rsidR="00751B35" w:rsidRPr="009D4EF9">
        <w:rPr>
          <w:rFonts w:ascii="Cambria" w:hAnsi="Cambria" w:cstheme="minorHAnsi"/>
          <w:sz w:val="22"/>
          <w:szCs w:val="22"/>
        </w:rPr>
        <w:t>oszt uzyskania decyzji o pozwolenie na użytkowanie/ zaświadczenia o potwierdzeniu przyjęcia przez właściwy organ nadzoru bez sprzeciwu zawiadomienia o zakończeniu budowy.</w:t>
      </w:r>
    </w:p>
    <w:p w:rsidR="00097E79" w:rsidRPr="009D4EF9" w:rsidRDefault="00097E79"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Szczegółowy zakres przedmiotu zamówienia określają: projekty, przedmiary robót, specyfikacja techniczne wykonania i odbioru robót oraz SWZ.</w:t>
      </w:r>
    </w:p>
    <w:p w:rsidR="00097E79" w:rsidRPr="009D4EF9" w:rsidRDefault="00097E79"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Hierarchia ważności dokumentów: Umowa z Wykonawcą robót, SWZ,</w:t>
      </w:r>
      <w:r w:rsidRPr="009D4EF9">
        <w:rPr>
          <w:rFonts w:ascii="Cambria" w:hAnsi="Cambria" w:cs="Tahoma"/>
          <w:b/>
        </w:rPr>
        <w:t xml:space="preserve"> </w:t>
      </w:r>
      <w:r w:rsidRPr="009D4EF9">
        <w:rPr>
          <w:rFonts w:ascii="Cambria" w:hAnsi="Cambria" w:cs="Tahoma"/>
        </w:rPr>
        <w:t>Projekt budowlany, Projekt wykonawczy, Specyfikacja techniczna wykonania i odbioru robót, Przedmiar robót.</w:t>
      </w:r>
    </w:p>
    <w:p w:rsidR="00097E79" w:rsidRPr="009D4EF9" w:rsidRDefault="00097E79"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lastRenderedPageBreak/>
        <w:t xml:space="preserve">Wykonawca zobowiązany jest do </w:t>
      </w:r>
      <w:r w:rsidRPr="009D4EF9">
        <w:rPr>
          <w:rFonts w:ascii="Cambria" w:hAnsi="Cambria"/>
          <w:shd w:val="clear" w:color="auto" w:fill="FFFFFF"/>
        </w:rPr>
        <w:t>informowania zamawiającego o wszelkich trudnościach związanych z realizacją inwestycji, co stanowi wyraz obowiązku informacyjnego wykonawcy określonego w art. 651 k.c.</w:t>
      </w:r>
    </w:p>
    <w:p w:rsidR="00097E79" w:rsidRPr="009D4EF9" w:rsidRDefault="00097E79"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Kody i nazwy określone we Wspólnym Słowniku Zamówień CPV: </w:t>
      </w:r>
      <w:r w:rsidRPr="009D4EF9">
        <w:rPr>
          <w:rFonts w:ascii="Cambria" w:hAnsi="Cambria" w:cstheme="minorHAnsi"/>
        </w:rPr>
        <w:t>45221113-7 Roboty budowlane w zakresie mostowych przejść dla pieszych.</w:t>
      </w:r>
    </w:p>
    <w:p w:rsidR="009B1BAC" w:rsidRPr="009D4EF9" w:rsidRDefault="009B1BAC"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rPr>
        <w:t xml:space="preserve">W przypadku gdy opis przedmiotu zamówienia odnosi się do norm, ocen technicznych, specyfikacji technicznych i systemów referencji technicznych, o których mowa w art. 101 ust. 1 pkt 2 oraz ust. 3 pzp -  zamawiający nie odrzuci oferty tylko dlatego, że oferowane roboty budowlane, dostawy lub usługi nie   są zgodne </w:t>
      </w:r>
      <w:r w:rsidRPr="009D4EF9">
        <w:rPr>
          <w:rFonts w:ascii="Cambria" w:hAnsi="Cambria"/>
          <w:u w:val="single"/>
        </w:rPr>
        <w:t>z normami</w:t>
      </w:r>
      <w:r w:rsidRPr="009D4EF9">
        <w:rPr>
          <w:rFonts w:ascii="Cambria" w:hAnsi="Cambria"/>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pzp, „że proponowane rozwiązania w równoważnym stopniu spełniają wymagania określone w opisie przedmiotu zamówienia." Wobec powyższego, w świetle literalnego brzmienia zacytowanego przepisu, zamawiający informuje, że </w:t>
      </w:r>
      <w:r w:rsidRPr="009D4EF9">
        <w:rPr>
          <w:rFonts w:ascii="Cambria" w:hAnsi="Cambria"/>
          <w:u w:val="single"/>
        </w:rPr>
        <w:t>w przypadku oferowania, któregoś z elementów przedmiotu zamówienia równoważnego w zakresie norm, wykonawca może udokumentować ich równowartość nawet wówczas,                                gdy zamawiający nie wymaga przedłożenia przez wykonawców przedmiotowych środków dowodowych.</w:t>
      </w:r>
      <w:r w:rsidRPr="009D4EF9">
        <w:rPr>
          <w:rFonts w:ascii="Cambria" w:hAnsi="Cambria"/>
        </w:rPr>
        <w:t xml:space="preserve"> W takim przypadku wykonawca celem udowodnienia równoważności powinien przedłożyć  z ofertą stosowne dokumenty. Jednocześnie zamawiający pozostawia swobodę wykonawcom co do momentu, w którym winien zaoferować materiały lub urządzenia </w:t>
      </w:r>
      <w:r w:rsidRPr="009D4EF9">
        <w:rPr>
          <w:rStyle w:val="Uwydatnienie"/>
          <w:rFonts w:ascii="Cambria" w:hAnsi="Cambria"/>
          <w:i w:val="0"/>
        </w:rPr>
        <w:t>równoważne w zakresie norm</w:t>
      </w:r>
      <w:r w:rsidRPr="009D4EF9">
        <w:rPr>
          <w:rFonts w:ascii="Cambria" w:hAnsi="Cambria"/>
          <w:i/>
        </w:rPr>
        <w:t>.</w:t>
      </w:r>
      <w:r w:rsidRPr="009D4EF9">
        <w:rPr>
          <w:rFonts w:ascii="Cambria" w:hAnsi="Cambria"/>
        </w:rPr>
        <w:t xml:space="preserve"> Powyższe uzależnione od tego w jakim momencie wykonawca poweźmie taki zamiar. Jeśli uczyni to na etapie składania ofert                   to winien zaoferować dobra </w:t>
      </w:r>
      <w:r w:rsidRPr="009D4EF9">
        <w:rPr>
          <w:rStyle w:val="Uwydatnienie"/>
          <w:rFonts w:ascii="Cambria" w:hAnsi="Cambria"/>
          <w:i w:val="0"/>
        </w:rPr>
        <w:t>równoważne</w:t>
      </w:r>
      <w:r w:rsidRPr="009D4EF9">
        <w:rPr>
          <w:rFonts w:ascii="Cambria" w:hAnsi="Cambria"/>
          <w:i/>
        </w:rPr>
        <w:t xml:space="preserve"> </w:t>
      </w:r>
      <w:r w:rsidRPr="009D4EF9">
        <w:rPr>
          <w:rFonts w:ascii="Cambria" w:hAnsi="Cambria"/>
        </w:rPr>
        <w:t>w tym właśnie momencie. Natomiast, modyfikacja w ww. zakresie na etapie realizacji zamówienia będzie traktowana jako zmiana umowy                    i rozpatrywana będzie w kontekście zapisów projektu umowy.  Stosownie do art. 107 ust. 2 pzp – zamawiający może wezwać wykonawcę do uzupełnienia przedmiotowych środków dowodowych  - jeżeli będą niekompletne. W przypadku, kiedy wykonawca nie załączy do oferty dokumentów przedmiotowych potwierdzających równoważność – zamawiający uzna, że oferuje materiały/urządzenia zgodne z postanowieniami dokumentacji technicznej/projektowej.</w:t>
      </w:r>
    </w:p>
    <w:p w:rsidR="001412ED" w:rsidRPr="009D4EF9" w:rsidRDefault="001412ED"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Szczegółowy zakres przedmiotu zamówienia określa część III SWZ – stanowiąca jej załącznik. </w:t>
      </w:r>
    </w:p>
    <w:p w:rsidR="001412ED" w:rsidRPr="009D4EF9" w:rsidRDefault="001412ED"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Wykonawca zobowiązany jest do </w:t>
      </w:r>
      <w:r w:rsidRPr="009D4EF9">
        <w:rPr>
          <w:rFonts w:ascii="Cambria" w:hAnsi="Cambria"/>
          <w:shd w:val="clear" w:color="auto" w:fill="FFFFFF"/>
        </w:rPr>
        <w:t>informowania zamawiającego o wszelkich trudnościach związanych z realizacją zamówienia.</w:t>
      </w:r>
    </w:p>
    <w:p w:rsidR="00C72CB8" w:rsidRPr="009D4EF9" w:rsidRDefault="00C72CB8" w:rsidP="001412ED">
      <w:pPr>
        <w:spacing w:after="0" w:line="240" w:lineRule="auto"/>
        <w:jc w:val="center"/>
        <w:rPr>
          <w:rFonts w:ascii="Cambria" w:hAnsi="Cambria" w:cs="Tahoma"/>
          <w:b/>
        </w:rPr>
      </w:pPr>
    </w:p>
    <w:p w:rsidR="00097E79" w:rsidRPr="009D4EF9" w:rsidRDefault="00097E79" w:rsidP="001412ED">
      <w:pPr>
        <w:spacing w:after="0" w:line="240" w:lineRule="auto"/>
        <w:jc w:val="center"/>
        <w:rPr>
          <w:rFonts w:ascii="Cambria" w:hAnsi="Cambria" w:cs="Tahoma"/>
          <w:b/>
        </w:rPr>
      </w:pPr>
    </w:p>
    <w:p w:rsidR="001412ED" w:rsidRPr="009D4EF9" w:rsidRDefault="001412ED" w:rsidP="001412ED">
      <w:pPr>
        <w:spacing w:after="0" w:line="240" w:lineRule="auto"/>
        <w:jc w:val="center"/>
        <w:rPr>
          <w:rFonts w:ascii="Cambria" w:hAnsi="Cambria" w:cs="Tahoma"/>
          <w:b/>
        </w:rPr>
      </w:pPr>
      <w:r w:rsidRPr="009D4EF9">
        <w:rPr>
          <w:rFonts w:ascii="Cambria" w:hAnsi="Cambria" w:cs="Tahoma"/>
          <w:b/>
        </w:rPr>
        <w:t>ROZDZIAŁ 6</w:t>
      </w:r>
    </w:p>
    <w:p w:rsidR="001412ED" w:rsidRPr="009D4EF9" w:rsidRDefault="001412ED" w:rsidP="001412ED">
      <w:pPr>
        <w:spacing w:after="0" w:line="240" w:lineRule="auto"/>
        <w:jc w:val="center"/>
        <w:rPr>
          <w:rFonts w:ascii="Cambria" w:hAnsi="Cambria"/>
          <w:b/>
        </w:rPr>
      </w:pPr>
      <w:r w:rsidRPr="009D4EF9">
        <w:rPr>
          <w:rFonts w:ascii="Cambria" w:hAnsi="Cambria"/>
          <w:b/>
        </w:rPr>
        <w:t>TERMIN WYKONANIA ZAMÓWIENIA</w:t>
      </w:r>
    </w:p>
    <w:p w:rsidR="001412ED" w:rsidRPr="009D4EF9" w:rsidRDefault="001412ED" w:rsidP="001412ED">
      <w:pPr>
        <w:spacing w:after="0" w:line="240" w:lineRule="auto"/>
        <w:jc w:val="center"/>
        <w:rPr>
          <w:rFonts w:ascii="Cambria" w:hAnsi="Cambria" w:cs="Tahoma"/>
          <w:b/>
        </w:rPr>
      </w:pPr>
    </w:p>
    <w:p w:rsidR="009B1BAC" w:rsidRPr="009D4EF9" w:rsidRDefault="009B1BAC" w:rsidP="002D2CA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9D4EF9">
        <w:rPr>
          <w:rFonts w:ascii="Cambria" w:hAnsi="Cambria" w:cs="Tahoma"/>
        </w:rPr>
        <w:t>Termin rozpoczęcia wykonywania przedmiotu umowy rozpoczyna się z dniem protokolarnego przekazania terenu wykonawcy.</w:t>
      </w:r>
    </w:p>
    <w:p w:rsidR="009B1BAC" w:rsidRPr="009D4EF9" w:rsidRDefault="009B1BAC" w:rsidP="002D2CAD">
      <w:pPr>
        <w:numPr>
          <w:ilvl w:val="0"/>
          <w:numId w:val="13"/>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rPr>
        <w:t xml:space="preserve">Termin zakończenia robót budowlanych nastąpi w terminie nie dłuższym </w:t>
      </w:r>
      <w:r w:rsidRPr="009D4EF9">
        <w:rPr>
          <w:rFonts w:ascii="Cambria" w:hAnsi="Cambria" w:cs="Tahoma"/>
          <w:b/>
        </w:rPr>
        <w:t>niż 5 miesiące</w:t>
      </w:r>
      <w:r w:rsidRPr="009D4EF9">
        <w:rPr>
          <w:rFonts w:ascii="Cambria" w:hAnsi="Cambria" w:cs="Tahoma"/>
        </w:rPr>
        <w:t xml:space="preserve"> od dnia podpisania umowy.</w:t>
      </w:r>
    </w:p>
    <w:p w:rsidR="009B1BAC" w:rsidRPr="009D4EF9" w:rsidRDefault="009B1BAC" w:rsidP="002D2CAD">
      <w:pPr>
        <w:numPr>
          <w:ilvl w:val="0"/>
          <w:numId w:val="13"/>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rPr>
        <w:t>Terminem wykonania przedmiotu umowy jest data podpisania protokołu odbioru końcowego.</w:t>
      </w:r>
    </w:p>
    <w:p w:rsidR="009B1BAC" w:rsidRPr="009D4EF9" w:rsidRDefault="009B1BAC" w:rsidP="002D2CAD">
      <w:pPr>
        <w:numPr>
          <w:ilvl w:val="0"/>
          <w:numId w:val="13"/>
        </w:numPr>
        <w:tabs>
          <w:tab w:val="clear" w:pos="720"/>
          <w:tab w:val="num" w:pos="426"/>
        </w:tabs>
        <w:suppressAutoHyphens/>
        <w:spacing w:after="0" w:line="240" w:lineRule="auto"/>
        <w:ind w:left="426" w:hanging="426"/>
        <w:jc w:val="both"/>
        <w:rPr>
          <w:rFonts w:ascii="Cambria" w:hAnsi="Cambria" w:cs="Tahoma"/>
        </w:rPr>
      </w:pPr>
      <w:r w:rsidRPr="009D4EF9">
        <w:rPr>
          <w:rFonts w:ascii="Cambria" w:eastAsia="Bookman Old Style" w:hAnsi="Cambria" w:cs="Tahoma"/>
        </w:rPr>
        <w:t>Szczegółowo warunki realizacji zamówienia zostały określone we wzorze umowy stanowiącym integralną część specyfikacji.</w:t>
      </w:r>
    </w:p>
    <w:p w:rsidR="009B1BAC" w:rsidRPr="009D4EF9" w:rsidRDefault="009B1BAC" w:rsidP="002D2CAD">
      <w:pPr>
        <w:tabs>
          <w:tab w:val="num" w:pos="720"/>
        </w:tabs>
        <w:suppressAutoHyphens/>
        <w:spacing w:after="0" w:line="240" w:lineRule="auto"/>
        <w:ind w:left="426"/>
        <w:jc w:val="both"/>
        <w:rPr>
          <w:rFonts w:ascii="Cambria" w:hAnsi="Cambria" w:cs="Tahoma"/>
        </w:rPr>
      </w:pPr>
    </w:p>
    <w:p w:rsidR="009B1BAC" w:rsidRDefault="009B1BAC" w:rsidP="002D2CAD">
      <w:pPr>
        <w:tabs>
          <w:tab w:val="num" w:pos="720"/>
        </w:tabs>
        <w:suppressAutoHyphens/>
        <w:spacing w:after="0" w:line="240" w:lineRule="auto"/>
        <w:ind w:left="426"/>
        <w:jc w:val="both"/>
        <w:rPr>
          <w:rFonts w:ascii="Cambria" w:hAnsi="Cambria" w:cs="Tahoma"/>
        </w:rPr>
      </w:pPr>
    </w:p>
    <w:p w:rsidR="0039565A" w:rsidRDefault="0039565A" w:rsidP="002D2CAD">
      <w:pPr>
        <w:pStyle w:val="WW-Tekstpodstawowywcity2"/>
        <w:ind w:left="0" w:firstLine="0"/>
        <w:rPr>
          <w:rFonts w:ascii="Cambria" w:hAnsi="Cambria" w:cs="Tahoma"/>
          <w:b/>
          <w:sz w:val="22"/>
          <w:szCs w:val="22"/>
        </w:rPr>
      </w:pPr>
    </w:p>
    <w:p w:rsidR="00C72CB8" w:rsidRDefault="00C72CB8" w:rsidP="002D2CAD">
      <w:pPr>
        <w:pStyle w:val="WW-Tekstpodstawowywcity2"/>
        <w:jc w:val="center"/>
        <w:rPr>
          <w:rFonts w:ascii="Cambria" w:hAnsi="Cambria" w:cs="Tahoma"/>
          <w:b/>
          <w:sz w:val="22"/>
          <w:szCs w:val="22"/>
        </w:rPr>
      </w:pPr>
    </w:p>
    <w:p w:rsidR="001412ED" w:rsidRPr="00F43A1D" w:rsidRDefault="001412ED" w:rsidP="002D2CAD">
      <w:pPr>
        <w:pStyle w:val="WW-Tekstpodstawowywcity2"/>
        <w:jc w:val="center"/>
        <w:rPr>
          <w:rFonts w:ascii="Cambria" w:hAnsi="Cambria" w:cs="Tahoma"/>
          <w:b/>
          <w:sz w:val="22"/>
          <w:szCs w:val="22"/>
        </w:rPr>
      </w:pPr>
      <w:r w:rsidRPr="00F43A1D">
        <w:rPr>
          <w:rFonts w:ascii="Cambria" w:hAnsi="Cambria" w:cs="Tahoma"/>
          <w:b/>
          <w:sz w:val="22"/>
          <w:szCs w:val="22"/>
        </w:rPr>
        <w:lastRenderedPageBreak/>
        <w:t>ROZDZIAŁ 7</w:t>
      </w:r>
    </w:p>
    <w:p w:rsidR="001412ED" w:rsidRPr="00F43A1D" w:rsidRDefault="001412ED" w:rsidP="002D2CA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9D4EF9" w:rsidRDefault="001412ED" w:rsidP="002D2CAD">
      <w:pPr>
        <w:autoSpaceDE w:val="0"/>
        <w:autoSpaceDN w:val="0"/>
        <w:adjustRightInd w:val="0"/>
        <w:spacing w:line="240" w:lineRule="auto"/>
        <w:jc w:val="both"/>
        <w:rPr>
          <w:rFonts w:ascii="Cambria" w:hAnsi="Cambria" w:cs="Tahoma"/>
        </w:rPr>
      </w:pP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 xml:space="preserve">Strony obowiązane są współdziałać przy wykonaniu umowy w sprawie zamówienia publicznego,  w celu należytej realizacji zamówienia. </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Umowa wymaga, pod rygorem nieważności, zachowania formy pisemnej.</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Umowa zawierać będzie wszelkie wymagania w oparciu o przepisy działu VII ustawy pzp.</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rPr>
        <w:t>Do umów w sprawach zamówień publicznych stosuje się przepisy ustawy z dnia                   23 kwietnia  1964 r. – Kodeks cywilny (Dz. U. z 2019 r. poz. 1145 i 1495 ze zm.).</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rPr>
        <w:t>Wykonawcy ubiegający się wspólnie o udzielenie zamówienia ponoszą solidarną odpowiedzialność za wykonanie umowy i wniesienie zabezpieczenia należytego wykonania umowy.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lang w:eastAsia="pl-PL"/>
        </w:rPr>
        <w:t>Umowy w sprawie zamówienia publicznego są jawne i podlegają udostępnianiu na zasadach określonych w przepisach o dostępie  do informacji publicznej.</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rPr>
        <w:t>Za wykonanie przedmiotu umowy Zamawiający zapłaci Wykonawcy ryczałtowe.</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 xml:space="preserve">Płatność następować będzie na podstawie faktury wystawionej przez Wykonawcę </w:t>
      </w:r>
      <w:r w:rsidR="00155C3A" w:rsidRPr="009D4EF9">
        <w:rPr>
          <w:rFonts w:ascii="Cambria" w:hAnsi="Cambria" w:cs="Tahoma"/>
        </w:rPr>
        <w:t xml:space="preserve">                        </w:t>
      </w:r>
      <w:r w:rsidRPr="009D4EF9">
        <w:rPr>
          <w:rFonts w:ascii="Cambria" w:hAnsi="Cambria" w:cs="Tahoma"/>
        </w:rPr>
        <w:t>za zrealizowany przedmiot zamówienia.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heme="minorHAnsi"/>
        </w:rPr>
        <w:t xml:space="preserve">Płatność zostanie zrealizowana na podstawie protokołu końcowego, po wykonaniu robót budowlanych i uzyskaniu prawomocnej decyzji o pozwolenie na użytkowanie </w:t>
      </w:r>
      <w:r w:rsidRPr="009D4EF9">
        <w:rPr>
          <w:rFonts w:ascii="Cambria" w:hAnsi="Cambria" w:cstheme="minorHAnsi"/>
          <w:lang w:eastAsia="pl-PL"/>
        </w:rPr>
        <w:t>lub uzyskaniu potwierdzenia przyjęcia przez Powiatowego Inspektora Nadzoru Budowlanego bez sprzeciwu zawiadomienia o zakończeniu budowy.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heme="minorHAnsi"/>
        </w:rPr>
        <w:t>Płatność nastąpi w terminie nie dłuższym niż 30 dni od dnia doręczenia zamawiającemu prawidłowo wystawionej przez wykonawcę faktury.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 xml:space="preserve">Wykonawca zobowiązany jest udzielić zamawiającemu min. 3-letniej gwarancji na wykonany przedmiot zamówienia dotyczący robót budowlanych. Z uwagi na zastosowanie w ramach kryteriów oceny ofert wydłużonego terminu gwarancji, wykonawca może </w:t>
      </w:r>
      <w:r w:rsidR="00155C3A" w:rsidRPr="009D4EF9">
        <w:rPr>
          <w:rFonts w:ascii="Cambria" w:eastAsia="Bookman Old Style" w:hAnsi="Cambria" w:cs="Tahoma"/>
        </w:rPr>
        <w:t xml:space="preserve">                         </w:t>
      </w:r>
      <w:r w:rsidRPr="009D4EF9">
        <w:rPr>
          <w:rFonts w:ascii="Cambria" w:eastAsia="Bookman Old Style" w:hAnsi="Cambria" w:cs="Tahoma"/>
        </w:rPr>
        <w:t>w ofercie zaproponować wydłużony termin gwarancji na przedmiot umowy na okres 3 lub 4 lub 5 lat.</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 xml:space="preserve">Gwarancja obejmuje </w:t>
      </w:r>
      <w:r w:rsidRPr="009D4EF9">
        <w:rPr>
          <w:rFonts w:ascii="Cambria" w:hAnsi="Cambria" w:cs="Tahoma"/>
        </w:rPr>
        <w:t>wykonane prace, zamontowane materiały i urządzenia.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Termin rozpoczęcia gwarancji rozpoczyna się od daty odbioru końcowego bez zastrzeżeń robót będących przedmiotem zamówienia.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O stwierdzonych usterkach zamawiający niezwłocznie, pisemnie powiadomi wykonawcę, jednocześnie podając termin ich usunięcia.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Gwarancja obejmuje w pełnym zakresie również prace wykonywane przez podwykonawców lub inne osoby i podmioty działające w imieniu wykonawcy.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Okres rękojmi za wady równy będzie zaproponowanemu przez wykonawcę okresowi gwarancji.</w:t>
      </w:r>
    </w:p>
    <w:p w:rsidR="009B1BAC" w:rsidRPr="009D4EF9" w:rsidRDefault="009B1BAC" w:rsidP="009B1BAC">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9D4EF9">
        <w:rPr>
          <w:rFonts w:ascii="Cambria" w:hAnsi="Cambria"/>
          <w:lang w:eastAsia="pl-PL"/>
        </w:rPr>
        <w:t>Szczegóły projektowanych postanowień umowy zawarte są w IV części SWZ pn. - „wzór umowy”.</w:t>
      </w:r>
    </w:p>
    <w:p w:rsidR="009B1BAC" w:rsidRPr="009D4EF9" w:rsidRDefault="009B1BAC" w:rsidP="009B1BAC">
      <w:pPr>
        <w:suppressAutoHyphens/>
        <w:spacing w:after="0" w:line="240" w:lineRule="auto"/>
        <w:ind w:left="426"/>
        <w:jc w:val="both"/>
        <w:rPr>
          <w:rFonts w:ascii="Cambria" w:hAnsi="Cambria"/>
          <w:lang w:eastAsia="pl-PL"/>
        </w:rPr>
      </w:pPr>
    </w:p>
    <w:p w:rsidR="00C72CB8" w:rsidRDefault="00C72CB8" w:rsidP="009B1BAC">
      <w:pPr>
        <w:pStyle w:val="WW-Tekstpodstawowywcity2"/>
        <w:ind w:left="0" w:firstLine="0"/>
        <w:rPr>
          <w:rFonts w:ascii="Cambria" w:hAnsi="Cambria" w:cs="Tahoma"/>
          <w:b/>
          <w:sz w:val="22"/>
          <w:szCs w:val="22"/>
        </w:rPr>
      </w:pPr>
    </w:p>
    <w:p w:rsidR="00C72CB8" w:rsidRDefault="00C72CB8" w:rsidP="001412ED">
      <w:pPr>
        <w:pStyle w:val="WW-Tekstpodstawowywcity2"/>
        <w:jc w:val="center"/>
        <w:rPr>
          <w:rFonts w:ascii="Cambria" w:hAnsi="Cambria" w:cs="Tahoma"/>
          <w:b/>
          <w:sz w:val="22"/>
          <w:szCs w:val="22"/>
        </w:rPr>
      </w:pPr>
    </w:p>
    <w:p w:rsidR="002D2CAD" w:rsidRDefault="002D2CAD" w:rsidP="001412ED">
      <w:pPr>
        <w:pStyle w:val="WW-Tekstpodstawowywcity2"/>
        <w:jc w:val="center"/>
        <w:rPr>
          <w:rFonts w:ascii="Cambria" w:hAnsi="Cambria" w:cs="Tahoma"/>
          <w:b/>
          <w:sz w:val="22"/>
          <w:szCs w:val="22"/>
        </w:rPr>
      </w:pPr>
    </w:p>
    <w:p w:rsidR="002D2CAD" w:rsidRDefault="002D2CAD" w:rsidP="001412ED">
      <w:pPr>
        <w:pStyle w:val="WW-Tekstpodstawowywcity2"/>
        <w:jc w:val="center"/>
        <w:rPr>
          <w:rFonts w:ascii="Cambria" w:hAnsi="Cambria" w:cs="Tahoma"/>
          <w:b/>
          <w:sz w:val="22"/>
          <w:szCs w:val="22"/>
        </w:rPr>
      </w:pPr>
    </w:p>
    <w:p w:rsidR="002D2CAD" w:rsidRDefault="002D2CA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29596D">
        <w:rPr>
          <w:rFonts w:ascii="Cambria" w:hAnsi="Cambria"/>
        </w:rPr>
        <w:t xml:space="preserve">                  </w:t>
      </w:r>
      <w:r w:rsidRPr="00F43A1D">
        <w:rPr>
          <w:rFonts w:ascii="Cambria" w:hAnsi="Cambria"/>
        </w:rPr>
        <w:t xml:space="preserve">w szczególności nie dotyczą ogłoszenia o zamówieniu lub dokumentów zamówienia, ofert </w:t>
      </w:r>
      <w:r w:rsidR="0029596D">
        <w:rPr>
          <w:rFonts w:ascii="Cambria" w:hAnsi="Cambria"/>
        </w:rPr>
        <w:t xml:space="preserve">                        </w:t>
      </w:r>
      <w:r w:rsidRPr="00F43A1D">
        <w:rPr>
          <w:rFonts w:ascii="Cambria" w:hAnsi="Cambria"/>
        </w:rPr>
        <w:t>o ile jej treść jest udokumentowana.</w:t>
      </w:r>
    </w:p>
    <w:p w:rsidR="001412ED" w:rsidRPr="00F43A1D" w:rsidRDefault="001412ED" w:rsidP="0029596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29596D">
      <w:pPr>
        <w:pStyle w:val="USTustnpkodeksu"/>
        <w:numPr>
          <w:ilvl w:val="0"/>
          <w:numId w:val="20"/>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29596D">
      <w:pPr>
        <w:pStyle w:val="USTustnpkodeksu"/>
        <w:numPr>
          <w:ilvl w:val="0"/>
          <w:numId w:val="43"/>
        </w:numPr>
        <w:spacing w:line="240"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podmiotowe środki dowodowe, w tym oświadczenie, o którym mowa w art. 117 ust. 4 ustawy pzp,</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pełnomocnictwo, </w:t>
      </w:r>
    </w:p>
    <w:p w:rsidR="00C72CB8" w:rsidRPr="009B1BAC" w:rsidRDefault="001412ED" w:rsidP="009B1BAC">
      <w:pPr>
        <w:pStyle w:val="USTustnpkodeksu"/>
        <w:spacing w:line="240" w:lineRule="auto"/>
        <w:ind w:left="426" w:firstLine="0"/>
        <w:rPr>
          <w:rFonts w:ascii="Cambria" w:hAnsi="Cambria"/>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t>
      </w:r>
      <w:r w:rsidR="009B1BAC">
        <w:rPr>
          <w:rFonts w:ascii="Cambria" w:hAnsi="Cambria" w:cs="CIDFont+F2"/>
          <w:sz w:val="22"/>
          <w:szCs w:val="22"/>
        </w:rPr>
        <w:t xml:space="preserve">w komunikacji elektronicznej </w:t>
      </w:r>
      <w:r w:rsidRPr="00F43A1D">
        <w:rPr>
          <w:rFonts w:ascii="Cambria" w:hAnsi="Cambria" w:cs="CIDFont+F2"/>
          <w:sz w:val="22"/>
          <w:szCs w:val="22"/>
        </w:rPr>
        <w:t>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w formatach danych określonych  w przepisach wydanych na podstawie art. 18 ustawy z dnia 17 lutego 2005 r.</w:t>
      </w:r>
      <w:r w:rsidR="009B1BAC">
        <w:rPr>
          <w:rFonts w:ascii="Cambria" w:hAnsi="Cambria"/>
          <w:sz w:val="22"/>
          <w:szCs w:val="22"/>
        </w:rPr>
        <w:t xml:space="preserve">                             </w:t>
      </w:r>
      <w:r w:rsidRPr="00F43A1D">
        <w:rPr>
          <w:rFonts w:ascii="Cambria" w:hAnsi="Cambria"/>
          <w:sz w:val="22"/>
          <w:szCs w:val="22"/>
        </w:rPr>
        <w:t xml:space="preserve"> 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lastRenderedPageBreak/>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412ED">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 xml:space="preserve">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w:t>
      </w:r>
      <w:r w:rsidRPr="00F43A1D">
        <w:rPr>
          <w:rFonts w:ascii="Cambria" w:hAnsi="Cambria"/>
          <w:sz w:val="22"/>
          <w:szCs w:val="22"/>
        </w:rPr>
        <w:lastRenderedPageBreak/>
        <w:t>dokumentów potwierdzających umocowanie do reprezentowania, które każdego z nich dotyczą;</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 xml:space="preserve">w sprawie sposobu sporządzania i przekazywania </w:t>
      </w:r>
      <w:r w:rsidRPr="00F43A1D">
        <w:rPr>
          <w:rFonts w:ascii="Cambria" w:eastAsia="Times New Roman" w:hAnsi="Cambria" w:cs="Times New Roman"/>
          <w:sz w:val="22"/>
          <w:szCs w:val="22"/>
        </w:rPr>
        <w:lastRenderedPageBreak/>
        <w:t>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rPr>
          <w:rFonts w:ascii="Cambria" w:eastAsia="Bookman Old Style" w:hAnsi="Cambria" w:cs="Tahoma"/>
          <w:b/>
          <w:bCs/>
          <w:sz w:val="22"/>
          <w:szCs w:val="22"/>
        </w:rPr>
      </w:pPr>
    </w:p>
    <w:p w:rsidR="001412ED" w:rsidRDefault="001412ED" w:rsidP="001412ED">
      <w:pPr>
        <w:pStyle w:val="Normalny1"/>
        <w:tabs>
          <w:tab w:val="left" w:pos="426"/>
        </w:tabs>
        <w:autoSpaceDE w:val="0"/>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1412ED" w:rsidRPr="00F43A1D" w:rsidRDefault="001412ED" w:rsidP="001412ED">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2D1966">
        <w:rPr>
          <w:rFonts w:ascii="Cambria" w:hAnsi="Cambria" w:cs="Tahoma"/>
          <w:color w:val="auto"/>
          <w:sz w:val="22"/>
          <w:szCs w:val="22"/>
        </w:rPr>
        <w:t>u za</w:t>
      </w:r>
      <w:r w:rsidR="00155C3A">
        <w:rPr>
          <w:rFonts w:ascii="Cambria" w:hAnsi="Cambria" w:cs="Tahoma"/>
          <w:color w:val="auto"/>
          <w:sz w:val="22"/>
          <w:szCs w:val="22"/>
        </w:rPr>
        <w:t>mówienia: Janusz Łazowski</w:t>
      </w:r>
      <w:r w:rsidRPr="00F43A1D">
        <w:rPr>
          <w:rFonts w:ascii="Cambria" w:hAnsi="Cambria" w:cs="Tahoma"/>
          <w:color w:val="auto"/>
          <w:sz w:val="22"/>
          <w:szCs w:val="22"/>
        </w:rPr>
        <w:t xml:space="preserve"> </w:t>
      </w:r>
      <w:r w:rsidR="00155C3A">
        <w:rPr>
          <w:rFonts w:ascii="Cambria" w:hAnsi="Cambria" w:cs="Tahoma"/>
          <w:color w:val="auto"/>
          <w:sz w:val="22"/>
          <w:szCs w:val="22"/>
        </w:rPr>
        <w:t>(tel. 44 724 23 11 wew. 568</w:t>
      </w:r>
      <w:r w:rsidRPr="00F43A1D">
        <w:rPr>
          <w:rFonts w:ascii="Cambria" w:hAnsi="Cambria" w:cs="Tahoma"/>
          <w:color w:val="auto"/>
          <w:sz w:val="22"/>
          <w:szCs w:val="22"/>
        </w:rPr>
        <w:t xml:space="preserve">), </w:t>
      </w:r>
    </w:p>
    <w:p w:rsidR="001412ED" w:rsidRPr="00F43A1D" w:rsidRDefault="001412ED" w:rsidP="001412ED">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1412ED" w:rsidRPr="00F43A1D" w:rsidRDefault="001412ED" w:rsidP="001412ED">
      <w:pPr>
        <w:pStyle w:val="Default"/>
        <w:jc w:val="both"/>
        <w:rPr>
          <w:rFonts w:ascii="Cambria" w:hAnsi="Cambria" w:cs="Tahoma"/>
          <w:color w:val="auto"/>
          <w:sz w:val="22"/>
          <w:szCs w:val="22"/>
        </w:rPr>
      </w:pPr>
    </w:p>
    <w:p w:rsidR="0098282B" w:rsidRDefault="0098282B" w:rsidP="001412ED">
      <w:pPr>
        <w:pStyle w:val="WW-Tekstblokowy"/>
        <w:ind w:left="0" w:firstLine="0"/>
        <w:jc w:val="center"/>
        <w:rPr>
          <w:rFonts w:ascii="Cambria" w:hAnsi="Cambria" w:cs="Tahoma"/>
          <w:b/>
          <w:sz w:val="22"/>
          <w:szCs w:val="22"/>
        </w:rPr>
      </w:pPr>
    </w:p>
    <w:p w:rsidR="0098282B" w:rsidRDefault="0098282B" w:rsidP="001412ED">
      <w:pPr>
        <w:pStyle w:val="WW-Tekstblokowy"/>
        <w:ind w:left="0" w:firstLine="0"/>
        <w:jc w:val="center"/>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1412ED" w:rsidRPr="007D0B48" w:rsidRDefault="001412ED" w:rsidP="001412ED">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A46632">
        <w:rPr>
          <w:rFonts w:ascii="Cambria" w:hAnsi="Cambria"/>
          <w:b/>
          <w:color w:val="FF0000"/>
          <w:highlight w:val="yellow"/>
        </w:rPr>
        <w:t xml:space="preserve">2-08-2022 </w:t>
      </w:r>
      <w:r w:rsidRPr="007D0B48">
        <w:rPr>
          <w:rFonts w:ascii="Cambria" w:hAnsi="Cambria"/>
          <w:b/>
          <w:color w:val="FF0000"/>
          <w:highlight w:val="yellow"/>
        </w:rPr>
        <w:t>r</w:t>
      </w:r>
      <w:r w:rsidRPr="007D0B48">
        <w:rPr>
          <w:rFonts w:ascii="Cambria" w:hAnsi="Cambria"/>
          <w:b/>
          <w:color w:val="FF0000"/>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2D1966">
        <w:rPr>
          <w:rFonts w:ascii="Cambria" w:hAnsi="Cambria"/>
          <w:lang w:eastAsia="pl-PL"/>
        </w:rPr>
        <w:t xml:space="preserve">                               </w:t>
      </w:r>
      <w:r w:rsidRPr="00F43A1D">
        <w:rPr>
          <w:rFonts w:ascii="Cambria" w:hAnsi="Cambria"/>
          <w:lang w:eastAsia="pl-PL"/>
        </w:rPr>
        <w:t xml:space="preserve">o wskazywany przez niego okres, nie dłuższy niż 30 dni.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w:t>
      </w:r>
      <w:r w:rsidRPr="00F43A1D">
        <w:rPr>
          <w:rFonts w:ascii="Cambria" w:hAnsi="Cambria" w:cs="Tahoma"/>
        </w:rPr>
        <w:lastRenderedPageBreak/>
        <w:t>podpisujące ofertę lub udzielające pełnomocnictwa posiadają uprawnienia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1412ED">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Po wejściu w formularz do złożenia oferty Wykonawca w 1 kroku wybiera rodzaj identyfikatora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8282B" w:rsidRDefault="0098282B" w:rsidP="001412ED">
      <w:pPr>
        <w:spacing w:after="0" w:line="240" w:lineRule="auto"/>
        <w:jc w:val="center"/>
        <w:rPr>
          <w:rFonts w:ascii="Cambria" w:hAnsi="Cambria" w:cs="Tahoma"/>
          <w:b/>
        </w:rPr>
      </w:pPr>
    </w:p>
    <w:p w:rsidR="00C72CB8" w:rsidRDefault="00C72CB8" w:rsidP="001412ED">
      <w:pPr>
        <w:spacing w:after="0" w:line="240" w:lineRule="auto"/>
        <w:jc w:val="center"/>
        <w:rPr>
          <w:rFonts w:ascii="Cambria" w:hAnsi="Cambria" w:cs="Tahoma"/>
          <w:b/>
        </w:rPr>
      </w:pPr>
    </w:p>
    <w:p w:rsidR="002D2CAD" w:rsidRDefault="002D2CAD" w:rsidP="001412ED">
      <w:pPr>
        <w:spacing w:after="0" w:line="240" w:lineRule="auto"/>
        <w:jc w:val="center"/>
        <w:rPr>
          <w:rFonts w:ascii="Cambria" w:hAnsi="Cambria" w:cs="Tahoma"/>
          <w:b/>
        </w:rPr>
      </w:pPr>
    </w:p>
    <w:p w:rsidR="002D2CAD" w:rsidRDefault="002D2CAD" w:rsidP="001412ED">
      <w:pPr>
        <w:spacing w:after="0" w:line="240" w:lineRule="auto"/>
        <w:jc w:val="center"/>
        <w:rPr>
          <w:rFonts w:ascii="Cambria" w:hAnsi="Cambria" w:cs="Tahoma"/>
          <w:b/>
        </w:rPr>
      </w:pPr>
    </w:p>
    <w:p w:rsidR="002D2CAD" w:rsidRDefault="002D2CAD"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D4EF9" w:rsidRPr="009D4EF9" w:rsidRDefault="001412ED" w:rsidP="009D4EF9">
      <w:pPr>
        <w:numPr>
          <w:ilvl w:val="0"/>
          <w:numId w:val="24"/>
        </w:numPr>
        <w:tabs>
          <w:tab w:val="clear" w:pos="720"/>
          <w:tab w:val="num" w:pos="567"/>
        </w:tabs>
        <w:suppressAutoHyphens/>
        <w:spacing w:after="0" w:line="240" w:lineRule="auto"/>
        <w:ind w:left="426" w:hanging="426"/>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A46632">
        <w:rPr>
          <w:rFonts w:ascii="Cambria" w:hAnsi="Cambria" w:cs="Tahoma"/>
          <w:b/>
          <w:color w:val="FF0000"/>
          <w:highlight w:val="yellow"/>
        </w:rPr>
        <w:t xml:space="preserve">4-07-2022 </w:t>
      </w:r>
      <w:r w:rsidRPr="00F43A1D">
        <w:rPr>
          <w:rFonts w:ascii="Cambria" w:hAnsi="Cambria" w:cs="Tahoma"/>
          <w:b/>
          <w:color w:val="FF0000"/>
          <w:highlight w:val="yellow"/>
        </w:rPr>
        <w:t>r. do godz 9:30</w:t>
      </w:r>
      <w:r w:rsidRPr="00F43A1D">
        <w:rPr>
          <w:rFonts w:ascii="Cambria" w:hAnsi="Cambria" w:cs="Tahoma"/>
        </w:rPr>
        <w:t xml:space="preserve">  </w:t>
      </w:r>
      <w:r w:rsidR="002D1966">
        <w:rPr>
          <w:rFonts w:ascii="Cambria" w:hAnsi="Cambria" w:cs="Tahoma"/>
        </w:rPr>
        <w:t xml:space="preserve">                             </w:t>
      </w:r>
      <w:r w:rsidR="001D1F58">
        <w:rPr>
          <w:rFonts w:ascii="Cambria" w:hAnsi="Cambria" w:cs="Tahoma"/>
        </w:rPr>
        <w:t xml:space="preserve">              </w:t>
      </w:r>
      <w:r w:rsidR="002D1966">
        <w:rPr>
          <w:rFonts w:ascii="Cambria" w:hAnsi="Cambria" w:cs="Tahoma"/>
        </w:rPr>
        <w:t xml:space="preserve"> </w:t>
      </w:r>
      <w:r w:rsidRPr="00F43A1D">
        <w:rPr>
          <w:rFonts w:ascii="Cambria" w:hAnsi="Cambria" w:cs="Tahoma"/>
        </w:rPr>
        <w:t xml:space="preserve">i podpisana zgodnie z zapisami rozdziału 12 ust. 6 SWZ z dopiskiem: oferta dotyczy: </w:t>
      </w:r>
      <w:r w:rsidR="009D4EF9" w:rsidRPr="009D4EF9">
        <w:rPr>
          <w:rFonts w:ascii="Cambria" w:eastAsia="Times New Roman" w:hAnsi="Cambria" w:cs="Arial"/>
          <w:b/>
          <w:color w:val="0070C0"/>
        </w:rPr>
        <w:t>Przebudowa kładki na ulicy Nadrzecznej  w Tomaszowie   Mazowieckim.</w:t>
      </w: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Pr="005D3423">
        <w:rPr>
          <w:rFonts w:ascii="Cambria" w:hAnsi="Cambria"/>
          <w:b/>
          <w:sz w:val="22"/>
          <w:szCs w:val="22"/>
          <w:lang w:eastAsia="pl-PL"/>
        </w:rPr>
        <w:t>w postępowaniu w zakresie,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roboty budowlane, dostawy lub usługi wykonają poszczególni Wykonawcy - (zał. 3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AC434E">
        <w:rPr>
          <w:rFonts w:ascii="Cambria" w:hAnsi="Cambria"/>
          <w:b/>
          <w:sz w:val="22"/>
          <w:szCs w:val="22"/>
        </w:rPr>
        <w:t>zasoby) – jeżeli dotyczy (zał. 4</w:t>
      </w:r>
      <w:r w:rsidRPr="005D3423">
        <w:rPr>
          <w:rFonts w:ascii="Cambria" w:hAnsi="Cambria"/>
          <w:b/>
          <w:sz w:val="22"/>
          <w:szCs w:val="22"/>
        </w:rPr>
        <w:t xml:space="preserve"> SWZ)</w:t>
      </w:r>
      <w:r w:rsidR="00AC434E">
        <w:rPr>
          <w:rFonts w:ascii="Cambria" w:hAnsi="Cambria"/>
          <w:b/>
          <w:sz w:val="22"/>
          <w:szCs w:val="22"/>
        </w:rPr>
        <w:t>,</w:t>
      </w:r>
    </w:p>
    <w:p w:rsidR="001412ED" w:rsidRPr="00F62516"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1412ED" w:rsidRPr="00F43A1D" w:rsidRDefault="001412ED" w:rsidP="001412ED">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lastRenderedPageBreak/>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8282B" w:rsidRPr="00F43A1D" w:rsidRDefault="0098282B" w:rsidP="002D1966">
      <w:pPr>
        <w:spacing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A46632">
        <w:rPr>
          <w:rFonts w:ascii="Cambria" w:hAnsi="Cambria" w:cs="Tahoma"/>
          <w:b/>
          <w:color w:val="FF0000"/>
          <w:sz w:val="22"/>
          <w:szCs w:val="22"/>
          <w:highlight w:val="yellow"/>
          <w:u w:val="single"/>
        </w:rPr>
        <w:t xml:space="preserve">4-07-2022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 xml:space="preserve"> w Tomaszowie Mazowieckim, ul. POW 10/16, budynek C, II piętro – pok. 11 (Wydział Rozwoju Inwestycji i Klimatu  – Zamówienia publiczne).</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W przypadku awarii systemu teleinformatycznego, która powoduje brak możliwości otwarcia ofert w terminie określonym przez zamawiającego, otwarcie ofert następuje </w:t>
      </w:r>
      <w:r w:rsidRPr="00F43A1D">
        <w:rPr>
          <w:rFonts w:ascii="Cambria" w:hAnsi="Cambria"/>
          <w:sz w:val="22"/>
          <w:szCs w:val="22"/>
          <w:lang w:eastAsia="pl-PL"/>
        </w:rPr>
        <w:lastRenderedPageBreak/>
        <w:t>niezwłocznie po usunięciu awarii.</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1412ED" w:rsidRPr="00F43A1D" w:rsidRDefault="001412ED" w:rsidP="001412ED">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1412ED" w:rsidRPr="00F43A1D" w:rsidRDefault="001412ED" w:rsidP="001412ED">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258 Kodeksu </w:t>
      </w:r>
      <w:r w:rsidRPr="0039565A">
        <w:rPr>
          <w:rFonts w:ascii="Cambria" w:eastAsiaTheme="minorHAnsi" w:hAnsi="Cambria"/>
          <w:sz w:val="22"/>
          <w:szCs w:val="22"/>
          <w:lang w:eastAsia="en-US"/>
        </w:rPr>
        <w:t xml:space="preserve">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 handlu ludźmi, o którym mowa w art. 189a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powierzania wykonywania pracy małoletniemu cudzoziemcowi, o którym mowa</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 w art. 9 ust. 2 ustawy z dnia 15 czerwca 2012 r. o skutkach powierzania wykonywania pracy cudzoziemcom przebywającym wbrew przepisom </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na terytorium Rzeczypospolitej Polskiej </w:t>
      </w:r>
      <w:r w:rsidRPr="0039565A">
        <w:rPr>
          <w:rFonts w:ascii="Cambria" w:hAnsi="Cambria"/>
          <w:sz w:val="22"/>
          <w:szCs w:val="22"/>
        </w:rPr>
        <w:t>(Dz. U. poz. 769 oraz z 2020 r. poz. 2023),</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270–277d Kodeksu karnego, lub przestępstwo skarbowe,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1412ED" w:rsidRPr="00F43A1D" w:rsidRDefault="001412ED" w:rsidP="0039565A">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1412ED" w:rsidRPr="00F43A1D" w:rsidRDefault="001412ED" w:rsidP="001412ED">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412ED" w:rsidRPr="00F43A1D" w:rsidRDefault="001412ED" w:rsidP="001412ED">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rozumieniu ustawy z dnia 16 lutego 2007 r. o ochronie konkurencji i konsumentów, </w:t>
      </w:r>
      <w:r w:rsidRPr="00F43A1D">
        <w:rPr>
          <w:rFonts w:ascii="Cambria" w:eastAsiaTheme="minorHAnsi" w:hAnsi="Cambria"/>
          <w:sz w:val="22"/>
          <w:szCs w:val="22"/>
          <w:lang w:eastAsia="en-US"/>
        </w:rPr>
        <w:lastRenderedPageBreak/>
        <w:t xml:space="preserve">złożyli odrębne oferty, oferty częściowe lub wnioski o dopuszczenie do udziału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1412ED" w:rsidRPr="00F43A1D" w:rsidRDefault="001412ED" w:rsidP="001412ED">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1412ED" w:rsidRPr="001D0EFF" w:rsidRDefault="001412ED" w:rsidP="001412ED">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1412ED" w:rsidRPr="00F43A1D" w:rsidRDefault="001412ED" w:rsidP="001412ED">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1412ED" w:rsidRPr="00F43A1D" w:rsidRDefault="001412ED" w:rsidP="001412ED">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1412ED" w:rsidRPr="00F43A1D" w:rsidRDefault="001412ED" w:rsidP="001412ED">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t>
      </w:r>
      <w:r w:rsidRPr="00F43A1D">
        <w:rPr>
          <w:rFonts w:ascii="Cambria" w:hAnsi="Cambria"/>
          <w:sz w:val="22"/>
          <w:szCs w:val="22"/>
        </w:rPr>
        <w:lastRenderedPageBreak/>
        <w:t xml:space="preserve">wyeliminowane w inny sposób niż przez wykluczenie wykonawcy z udziału w tym postępowaniu. Przed wykluczeniem wykonawcy zamawiający zapewnia temu wykonawcy możliwość udowodnienia, że jego zaangażowanie w przygotowanie postępowania </w:t>
      </w:r>
      <w:r w:rsidR="0039565A">
        <w:rPr>
          <w:rFonts w:ascii="Cambria" w:hAnsi="Cambria"/>
          <w:sz w:val="22"/>
          <w:szCs w:val="22"/>
        </w:rPr>
        <w:t xml:space="preserve">                                     </w:t>
      </w:r>
      <w:r w:rsidRPr="00F43A1D">
        <w:rPr>
          <w:rFonts w:ascii="Cambria" w:hAnsi="Cambria"/>
          <w:sz w:val="22"/>
          <w:szCs w:val="22"/>
        </w:rPr>
        <w:t>o udzielenie zamówienia nie zakłóci konkurencji.</w:t>
      </w:r>
    </w:p>
    <w:p w:rsidR="001412ED" w:rsidRPr="002D2CAD" w:rsidRDefault="001412ED" w:rsidP="00AC434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 xml:space="preserve">W przypadku podmiotów wspólnie ubiegających się o zamówienie żaden z wykonawców nie może </w:t>
      </w:r>
      <w:r w:rsidRPr="002D2CAD">
        <w:rPr>
          <w:rFonts w:ascii="Cambria" w:hAnsi="Cambria"/>
          <w:sz w:val="22"/>
          <w:szCs w:val="22"/>
        </w:rPr>
        <w:t>podlegać wykluczeniu. Powyższe dotyczy sytuacji, w której wykonawca powołuje się na zdolności lub sytuację podmiotów udostępniających zasoby.</w:t>
      </w:r>
    </w:p>
    <w:p w:rsidR="00CD28EC" w:rsidRPr="002D2CAD" w:rsidRDefault="00CD28EC" w:rsidP="00CD28EC">
      <w:pPr>
        <w:pStyle w:val="WW-Tekstpodstawowywcity2"/>
        <w:ind w:left="284" w:hanging="284"/>
        <w:rPr>
          <w:rFonts w:ascii="Cambria" w:hAnsi="Cambria"/>
          <w:i/>
          <w:sz w:val="22"/>
          <w:szCs w:val="22"/>
        </w:rPr>
      </w:pPr>
      <w:r w:rsidRPr="002D2CAD">
        <w:rPr>
          <w:rFonts w:ascii="Cambria" w:hAnsi="Cambria"/>
          <w:sz w:val="22"/>
          <w:szCs w:val="22"/>
        </w:rPr>
        <w:t>8.</w:t>
      </w:r>
      <w:r w:rsidRPr="002D2CAD">
        <w:rPr>
          <w:rFonts w:ascii="Cambria" w:hAnsi="Cambria"/>
          <w:sz w:val="22"/>
          <w:szCs w:val="22"/>
        </w:rPr>
        <w:tab/>
      </w:r>
      <w:r w:rsidRPr="002D2CAD">
        <w:rPr>
          <w:rFonts w:ascii="Cambria" w:hAnsi="Cambria"/>
          <w:i/>
          <w:sz w:val="22"/>
          <w:szCs w:val="22"/>
        </w:rPr>
        <w:t xml:space="preserve">Zamawiający zgodnie z art. 1 pkt 3 ustawy </w:t>
      </w:r>
      <w:r w:rsidRPr="002D2CAD">
        <w:rPr>
          <w:rFonts w:ascii="Cambria" w:hAnsi="Cambria"/>
          <w:bCs/>
          <w:i/>
          <w:sz w:val="22"/>
          <w:szCs w:val="22"/>
        </w:rPr>
        <w:t xml:space="preserve">o szczególnych rozwiązaniach w zakresie przeciwdziałania wspieraniu agresji na Ukrainę oraz służących ochronie bezpieczeństwa narodowego </w:t>
      </w:r>
      <w:r w:rsidRPr="002D2CAD">
        <w:rPr>
          <w:rFonts w:ascii="Cambria" w:hAnsi="Cambria"/>
          <w:i/>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CD28EC" w:rsidRPr="002D2CAD" w:rsidRDefault="00CD28EC" w:rsidP="00CD28EC">
      <w:pPr>
        <w:pStyle w:val="WW-Tekstpodstawowywcity2"/>
        <w:ind w:left="284" w:hanging="284"/>
        <w:rPr>
          <w:rFonts w:ascii="Cambria" w:hAnsi="Cambria"/>
          <w:sz w:val="22"/>
          <w:szCs w:val="22"/>
        </w:rPr>
      </w:pPr>
      <w:r w:rsidRPr="002D2CAD">
        <w:rPr>
          <w:rFonts w:ascii="Cambria" w:hAnsi="Cambria"/>
          <w:sz w:val="22"/>
          <w:szCs w:val="22"/>
        </w:rPr>
        <w:t>9.</w:t>
      </w:r>
      <w:r w:rsidRPr="002D2CAD">
        <w:rPr>
          <w:rFonts w:ascii="Cambria" w:hAnsi="Cambria"/>
          <w:i/>
          <w:sz w:val="22"/>
          <w:szCs w:val="22"/>
        </w:rPr>
        <w:tab/>
        <w:t xml:space="preserve"> Biorąc pod uwagę powyższe – zamawiający wykluczy wykonawcę na podst.. art. 7 ust. 1 wskazanej powyżej ustawy:</w:t>
      </w:r>
    </w:p>
    <w:p w:rsidR="00CD28EC" w:rsidRPr="002D2CAD" w:rsidRDefault="00CD28EC" w:rsidP="00CD28EC">
      <w:pPr>
        <w:spacing w:after="0" w:line="240" w:lineRule="auto"/>
        <w:ind w:left="705" w:hanging="705"/>
        <w:jc w:val="both"/>
        <w:rPr>
          <w:rFonts w:ascii="Cambria" w:hAnsi="Cambria"/>
          <w:i/>
        </w:rPr>
      </w:pPr>
      <w:r w:rsidRPr="002D2CAD">
        <w:rPr>
          <w:rFonts w:ascii="Cambria" w:hAnsi="Cambria"/>
          <w:i/>
        </w:rPr>
        <w:t xml:space="preserve">1) </w:t>
      </w:r>
      <w:r w:rsidRPr="002D2CAD">
        <w:rPr>
          <w:rFonts w:ascii="Cambria" w:hAnsi="Cambria"/>
          <w:i/>
        </w:rPr>
        <w:tab/>
      </w:r>
      <w:r w:rsidRPr="002D2CAD">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CD28EC" w:rsidRPr="002D2CAD" w:rsidRDefault="00CD28EC" w:rsidP="00CD28EC">
      <w:pPr>
        <w:spacing w:after="0" w:line="240" w:lineRule="auto"/>
        <w:ind w:left="705" w:hanging="705"/>
        <w:jc w:val="both"/>
        <w:rPr>
          <w:rFonts w:ascii="Cambria" w:hAnsi="Cambria"/>
          <w:i/>
        </w:rPr>
      </w:pPr>
      <w:r w:rsidRPr="002D2CAD">
        <w:rPr>
          <w:rFonts w:ascii="Cambria" w:hAnsi="Cambria"/>
          <w:i/>
        </w:rPr>
        <w:t>2)</w:t>
      </w:r>
      <w:r w:rsidRPr="002D2CAD">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CD28EC" w:rsidRPr="002D2CAD" w:rsidRDefault="00CD28EC" w:rsidP="00C72CB8">
      <w:pPr>
        <w:spacing w:after="0" w:line="240" w:lineRule="auto"/>
        <w:ind w:left="705" w:hanging="705"/>
        <w:jc w:val="both"/>
        <w:rPr>
          <w:rFonts w:ascii="Cambria" w:hAnsi="Cambria"/>
          <w:i/>
        </w:rPr>
      </w:pPr>
      <w:r w:rsidRPr="002D2CAD">
        <w:rPr>
          <w:rFonts w:ascii="Cambria" w:hAnsi="Cambria"/>
          <w:i/>
        </w:rPr>
        <w:t>3)</w:t>
      </w:r>
      <w:r w:rsidRPr="002D2CAD">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CD28EC" w:rsidRPr="002D2CAD" w:rsidRDefault="00CD28EC" w:rsidP="00C72CB8">
      <w:pPr>
        <w:pStyle w:val="Default"/>
        <w:tabs>
          <w:tab w:val="left" w:pos="284"/>
        </w:tabs>
        <w:ind w:hanging="142"/>
        <w:jc w:val="both"/>
        <w:rPr>
          <w:rFonts w:ascii="Cambria" w:hAnsi="Cambria"/>
          <w:i/>
          <w:color w:val="auto"/>
          <w:sz w:val="22"/>
          <w:szCs w:val="22"/>
        </w:rPr>
      </w:pPr>
      <w:r w:rsidRPr="002D2CAD">
        <w:rPr>
          <w:rFonts w:ascii="Cambria" w:hAnsi="Cambria"/>
          <w:i/>
          <w:color w:val="auto"/>
          <w:sz w:val="22"/>
          <w:szCs w:val="22"/>
        </w:rPr>
        <w:t xml:space="preserve">10. </w:t>
      </w:r>
      <w:r w:rsidRPr="002D2CAD">
        <w:rPr>
          <w:rFonts w:ascii="Cambria" w:hAnsi="Cambria"/>
          <w:i/>
          <w:color w:val="auto"/>
          <w:sz w:val="22"/>
          <w:szCs w:val="22"/>
        </w:rPr>
        <w:tab/>
        <w:t>Wykluczenie następuje na okres trwania okoliczności określonych w art. 7 ust. 1 ustawy.</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11.</w:t>
      </w:r>
      <w:r w:rsidRPr="002D2CAD">
        <w:rPr>
          <w:rFonts w:ascii="Cambria" w:hAnsi="Cambria"/>
          <w:i/>
          <w:color w:val="auto"/>
          <w:sz w:val="22"/>
          <w:szCs w:val="22"/>
        </w:rPr>
        <w:tab/>
        <w:t>W przypadku wykonawcy wykluczonego na podstawie art. 7 ust. 1 ustawy, zamawiający odrzuca ofertę takiego Wykonawcy.</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12.</w:t>
      </w:r>
      <w:r w:rsidRPr="002D2CAD">
        <w:rPr>
          <w:rFonts w:ascii="Cambria" w:hAnsi="Cambria"/>
          <w:i/>
          <w:color w:val="auto"/>
          <w:sz w:val="22"/>
          <w:szCs w:val="22"/>
        </w:rPr>
        <w:tab/>
        <w:t xml:space="preserve">Osoba lub podmiot podlegające wykluczeniu na podstawie art. 7 ust. 1 ustawy, które                   </w:t>
      </w:r>
      <w:r w:rsidR="002D2CAD">
        <w:rPr>
          <w:rFonts w:ascii="Cambria" w:hAnsi="Cambria"/>
          <w:i/>
          <w:color w:val="auto"/>
          <w:sz w:val="22"/>
          <w:szCs w:val="22"/>
        </w:rPr>
        <w:t xml:space="preserve">         </w:t>
      </w:r>
      <w:r w:rsidRPr="002D2CAD">
        <w:rPr>
          <w:rFonts w:ascii="Cambria" w:hAnsi="Cambria"/>
          <w:i/>
          <w:color w:val="auto"/>
          <w:sz w:val="22"/>
          <w:szCs w:val="22"/>
        </w:rPr>
        <w:t xml:space="preserve">w okresie tego wykluczenia ubiegają się o udzielenie zamówienia publicznego lub biorą udział w postępowaniu o udzielenie zamówienia publicznego, podlegają karze pieniężnej. </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13.</w:t>
      </w:r>
      <w:r w:rsidRPr="002D2CAD">
        <w:rPr>
          <w:rFonts w:ascii="Cambria" w:hAnsi="Cambria"/>
          <w:i/>
          <w:color w:val="auto"/>
          <w:sz w:val="22"/>
          <w:szCs w:val="22"/>
        </w:rPr>
        <w:tab/>
        <w:t>Karę pieniężną, o której mowa w art. 7 ust. 1  ustawy nakłada Prezes Urzędu Zamówień Publicznych,   w drodze decyzji, w wysokości do 20 000 000 zł.</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14. Zamawiający informuje, że ust. 8-13 wprowadzony została w skutek wprowadzonej  ustawy</w:t>
      </w:r>
      <w:r w:rsidR="002D2CAD">
        <w:rPr>
          <w:rFonts w:ascii="Cambria" w:hAnsi="Cambria"/>
          <w:i/>
          <w:color w:val="auto"/>
          <w:sz w:val="22"/>
          <w:szCs w:val="22"/>
        </w:rPr>
        <w:t xml:space="preserve">                      </w:t>
      </w:r>
      <w:r w:rsidRPr="002D2CAD">
        <w:rPr>
          <w:rFonts w:ascii="Cambria" w:hAnsi="Cambria"/>
          <w:i/>
          <w:color w:val="auto"/>
          <w:sz w:val="22"/>
          <w:szCs w:val="22"/>
        </w:rPr>
        <w:t xml:space="preserve"> z dnia 13 kwietnia 2022 r. o szczególnych rozwiązaniach w zakresie przeciwdziałania wspieraniu agresji na Ukrainę oraz służących ochronie bezpieczeństwa narodowego.</w:t>
      </w:r>
    </w:p>
    <w:p w:rsidR="0098282B" w:rsidRPr="002D2CAD" w:rsidRDefault="0098282B" w:rsidP="001412ED">
      <w:pPr>
        <w:pStyle w:val="WW-Tekstpodstawowy3"/>
        <w:ind w:left="426" w:right="-2" w:hanging="426"/>
        <w:jc w:val="center"/>
        <w:rPr>
          <w:rFonts w:ascii="Cambria" w:hAnsi="Cambria" w:cs="Tahoma"/>
          <w:b/>
          <w:bCs/>
          <w:color w:val="FF0000"/>
          <w:szCs w:val="22"/>
        </w:rPr>
      </w:pPr>
    </w:p>
    <w:p w:rsidR="002D2CAD" w:rsidRDefault="002D2CAD" w:rsidP="009D4EF9">
      <w:pPr>
        <w:pStyle w:val="WW-Tekstpodstawowy3"/>
        <w:ind w:right="-2"/>
        <w:rPr>
          <w:rFonts w:ascii="Cambria" w:hAnsi="Cambria" w:cs="Tahoma"/>
          <w:b/>
          <w:bCs/>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lastRenderedPageBreak/>
        <w:t>Wykonawca ponosi wszelkie ryzyko związane z określeniem całkowitej ceny oferty na podstawie własnej analizy ekonomicznej.</w:t>
      </w:r>
    </w:p>
    <w:p w:rsidR="001412ED" w:rsidRPr="001D0EFF"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9565A" w:rsidRPr="00F43A1D" w:rsidRDefault="0039565A" w:rsidP="001412ED">
      <w:pPr>
        <w:spacing w:line="240" w:lineRule="auto"/>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2D2CAD" w:rsidRDefault="001412ED" w:rsidP="001412ED">
      <w:pPr>
        <w:spacing w:after="0"/>
        <w:ind w:left="425" w:hanging="425"/>
        <w:jc w:val="center"/>
        <w:rPr>
          <w:rFonts w:ascii="Cambria" w:hAnsi="Cambria"/>
          <w:b/>
        </w:rPr>
      </w:pP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Pr>
          <w:rFonts w:ascii="Cambria" w:hAnsi="Cambria" w:cs="Tahoma"/>
          <w:lang w:eastAsia="pl-PL"/>
        </w:rPr>
        <w:t xml:space="preserve">                          </w:t>
      </w:r>
      <w:r w:rsidRPr="002D2CAD">
        <w:rPr>
          <w:rFonts w:ascii="Cambria" w:hAnsi="Cambria" w:cs="Tahoma"/>
          <w:lang w:eastAsia="pl-PL"/>
        </w:rPr>
        <w:t xml:space="preserve">i dowolnej oceny przez członków komisji przetargowej lub inne osoby wykonujące czynności w tym zakresie ze strony zamawiającego. </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Pr>
          <w:rFonts w:ascii="Cambria" w:hAnsi="Cambria" w:cs="Tahoma"/>
          <w:lang w:eastAsia="pl-PL"/>
        </w:rPr>
        <w:t xml:space="preserve">                             </w:t>
      </w:r>
      <w:r w:rsidRPr="002D2CAD">
        <w:rPr>
          <w:rFonts w:ascii="Cambria" w:hAnsi="Cambria" w:cs="Tahoma"/>
          <w:lang w:eastAsia="pl-PL"/>
        </w:rPr>
        <w:t xml:space="preserve"> i hierarchizacji  w rankingu ofert najkorzystniejszych.</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rPr>
        <w:t>Kryteriami oceny ofert są:</w:t>
      </w:r>
    </w:p>
    <w:p w:rsidR="002D2CAD" w:rsidRPr="002D2CAD" w:rsidRDefault="002D2CAD" w:rsidP="002D2CAD">
      <w:pPr>
        <w:spacing w:line="276" w:lineRule="auto"/>
        <w:ind w:left="709" w:firstLine="709"/>
        <w:rPr>
          <w:rFonts w:ascii="Cambria" w:hAnsi="Cambria" w:cs="Tahoma"/>
          <w:b/>
        </w:rPr>
      </w:pPr>
      <w:r w:rsidRPr="002D2CAD">
        <w:rPr>
          <w:rFonts w:ascii="Cambria" w:hAnsi="Cambria" w:cs="Tahoma"/>
          <w:b/>
        </w:rPr>
        <w:t xml:space="preserve">- </w:t>
      </w:r>
      <w:r w:rsidRPr="002D2CAD">
        <w:rPr>
          <w:rFonts w:ascii="Cambria" w:hAnsi="Cambria" w:cs="Tahoma"/>
          <w:b/>
        </w:rPr>
        <w:tab/>
        <w:t>Cena oferty (C) – znaczenie 60%,</w:t>
      </w:r>
    </w:p>
    <w:p w:rsidR="002D2CAD" w:rsidRPr="002D2CAD" w:rsidRDefault="002D2CAD" w:rsidP="002D2CAD">
      <w:pPr>
        <w:spacing w:line="276" w:lineRule="auto"/>
        <w:ind w:left="709" w:firstLine="709"/>
        <w:rPr>
          <w:rFonts w:ascii="Cambria" w:hAnsi="Cambria" w:cs="Tahoma"/>
          <w:b/>
        </w:rPr>
      </w:pPr>
      <w:r w:rsidRPr="002D2CAD">
        <w:rPr>
          <w:rFonts w:ascii="Cambria" w:hAnsi="Cambria" w:cs="Tahoma"/>
          <w:b/>
        </w:rPr>
        <w:t xml:space="preserve">- </w:t>
      </w:r>
      <w:r w:rsidRPr="002D2CAD">
        <w:rPr>
          <w:rFonts w:ascii="Cambria" w:hAnsi="Cambria" w:cs="Tahoma"/>
          <w:b/>
        </w:rPr>
        <w:tab/>
        <w:t>Wydłużenie terminu gwarancji (T) – znaczenie 40%,</w:t>
      </w:r>
    </w:p>
    <w:p w:rsidR="002D2CAD" w:rsidRPr="002D2CAD" w:rsidRDefault="002D2CAD" w:rsidP="002D2CAD">
      <w:pPr>
        <w:numPr>
          <w:ilvl w:val="0"/>
          <w:numId w:val="28"/>
        </w:numPr>
        <w:tabs>
          <w:tab w:val="clear" w:pos="720"/>
          <w:tab w:val="num" w:pos="284"/>
        </w:tabs>
        <w:suppressAutoHyphens/>
        <w:spacing w:after="0" w:line="276" w:lineRule="auto"/>
        <w:ind w:hanging="720"/>
        <w:jc w:val="both"/>
        <w:rPr>
          <w:rFonts w:ascii="Cambria" w:hAnsi="Cambria" w:cs="Tahoma"/>
        </w:rPr>
      </w:pPr>
      <w:r w:rsidRPr="002D2CAD">
        <w:rPr>
          <w:rFonts w:ascii="Cambria" w:hAnsi="Cambria" w:cs="Tahoma"/>
          <w:lang w:eastAsia="pl-PL"/>
        </w:rPr>
        <w:t>Punktacja ofert dokonana zostanie wg następujących zasad:</w:t>
      </w:r>
    </w:p>
    <w:p w:rsidR="002D2CAD" w:rsidRPr="002D2CAD" w:rsidRDefault="002D2CAD" w:rsidP="002D2CAD">
      <w:pPr>
        <w:pStyle w:val="WW-Tekstpodstawowywcity3"/>
        <w:spacing w:line="276" w:lineRule="auto"/>
        <w:ind w:hanging="426"/>
        <w:rPr>
          <w:rFonts w:ascii="Cambria" w:hAnsi="Cambria" w:cs="Tahoma"/>
          <w:b/>
          <w:bCs/>
          <w:sz w:val="22"/>
          <w:szCs w:val="22"/>
          <w:u w:val="single"/>
        </w:rPr>
      </w:pPr>
    </w:p>
    <w:p w:rsidR="002D2CAD" w:rsidRPr="002D2CAD" w:rsidRDefault="002D2CAD" w:rsidP="002D2CAD">
      <w:pPr>
        <w:pStyle w:val="WW-Tekstpodstawowywcity3"/>
        <w:spacing w:line="276" w:lineRule="auto"/>
        <w:ind w:hanging="426"/>
        <w:rPr>
          <w:rFonts w:ascii="Cambria" w:hAnsi="Cambria" w:cs="Tahoma"/>
          <w:b/>
          <w:bCs/>
          <w:sz w:val="22"/>
          <w:szCs w:val="22"/>
          <w:u w:val="single"/>
        </w:rPr>
      </w:pPr>
      <w:r w:rsidRPr="002D2CAD">
        <w:rPr>
          <w:rFonts w:ascii="Cambria" w:hAnsi="Cambria" w:cs="Tahoma"/>
          <w:b/>
          <w:bCs/>
          <w:sz w:val="22"/>
          <w:szCs w:val="22"/>
          <w:u w:val="single"/>
        </w:rPr>
        <w:t>Kryterium: CENA OFERTY</w:t>
      </w: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                                                     </w:t>
      </w:r>
      <w:r w:rsidRPr="002D2CAD">
        <w:rPr>
          <w:rFonts w:ascii="Cambria" w:hAnsi="Cambria" w:cs="Tahoma"/>
          <w:sz w:val="22"/>
          <w:szCs w:val="22"/>
        </w:rPr>
        <w:tab/>
      </w:r>
      <w:r w:rsidRPr="002D2CAD">
        <w:rPr>
          <w:rFonts w:ascii="Cambria" w:hAnsi="Cambria" w:cs="Tahoma"/>
          <w:sz w:val="22"/>
          <w:szCs w:val="22"/>
        </w:rPr>
        <w:tab/>
        <w:t>Cena najniższa z badanych</w:t>
      </w:r>
    </w:p>
    <w:p w:rsidR="002D2CAD" w:rsidRPr="002D2CAD" w:rsidRDefault="002D2CAD" w:rsidP="002D2CAD">
      <w:pPr>
        <w:pStyle w:val="WW-Tekstpodstawowywcity3"/>
        <w:spacing w:line="276" w:lineRule="auto"/>
        <w:ind w:hanging="426"/>
        <w:rPr>
          <w:rFonts w:ascii="Cambria" w:hAnsi="Cambria" w:cs="Tahoma"/>
          <w:bCs/>
          <w:sz w:val="22"/>
          <w:szCs w:val="22"/>
        </w:rPr>
      </w:pPr>
      <w:r w:rsidRPr="002D2CAD">
        <w:rPr>
          <w:rFonts w:ascii="Cambria" w:hAnsi="Cambria" w:cs="Tahoma"/>
          <w:sz w:val="22"/>
          <w:szCs w:val="22"/>
        </w:rPr>
        <w:t>Ilość punktów „C”= ……………………………………………………</w:t>
      </w:r>
      <w:r>
        <w:rPr>
          <w:rFonts w:ascii="Cambria" w:hAnsi="Cambria" w:cs="Tahoma"/>
          <w:sz w:val="22"/>
          <w:szCs w:val="22"/>
        </w:rPr>
        <w:t>………………</w:t>
      </w:r>
      <w:r w:rsidRPr="002D2CAD">
        <w:rPr>
          <w:rFonts w:ascii="Cambria" w:hAnsi="Cambria" w:cs="Tahoma"/>
          <w:sz w:val="22"/>
          <w:szCs w:val="22"/>
        </w:rPr>
        <w:t>…x 60 (znaczenie kryterium).</w:t>
      </w: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                                                     </w:t>
      </w:r>
      <w:r w:rsidRPr="002D2CAD">
        <w:rPr>
          <w:rFonts w:ascii="Cambria" w:hAnsi="Cambria" w:cs="Tahoma"/>
          <w:sz w:val="22"/>
          <w:szCs w:val="22"/>
        </w:rPr>
        <w:tab/>
      </w:r>
      <w:r w:rsidRPr="002D2CAD">
        <w:rPr>
          <w:rFonts w:ascii="Cambria" w:hAnsi="Cambria" w:cs="Tahoma"/>
          <w:sz w:val="22"/>
          <w:szCs w:val="22"/>
        </w:rPr>
        <w:tab/>
        <w:t>Cena badanej oferty</w:t>
      </w:r>
    </w:p>
    <w:p w:rsidR="002D2CAD" w:rsidRPr="002D2CAD" w:rsidRDefault="002D2CAD" w:rsidP="002D2CAD">
      <w:pPr>
        <w:pStyle w:val="WW-Tekstpodstawowywcity3"/>
        <w:spacing w:line="276" w:lineRule="auto"/>
        <w:ind w:left="0" w:firstLine="0"/>
        <w:rPr>
          <w:rFonts w:ascii="Cambria" w:hAnsi="Cambria" w:cs="Tahoma"/>
          <w:sz w:val="22"/>
          <w:szCs w:val="22"/>
        </w:rPr>
      </w:pP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Zamawiający przyzna punkty ofercie badanej w kryterium CENA stosując działanie zgodnie </w:t>
      </w:r>
      <w:r>
        <w:rPr>
          <w:rFonts w:ascii="Cambria" w:hAnsi="Cambria" w:cs="Tahoma"/>
          <w:sz w:val="22"/>
          <w:szCs w:val="22"/>
        </w:rPr>
        <w:t xml:space="preserve">                     </w:t>
      </w:r>
      <w:r w:rsidRPr="002D2CAD">
        <w:rPr>
          <w:rFonts w:ascii="Cambria" w:hAnsi="Cambria" w:cs="Tahoma"/>
          <w:sz w:val="22"/>
          <w:szCs w:val="22"/>
        </w:rPr>
        <w:t>z powyższym wzorem. Maksymalna przyznana liczba punktów w tym kryterium nie przekroczy 60.</w:t>
      </w:r>
    </w:p>
    <w:p w:rsidR="002D2CAD" w:rsidRPr="002D2CAD" w:rsidRDefault="002D2CAD" w:rsidP="002D2CAD">
      <w:pPr>
        <w:pStyle w:val="WW-Tekstpodstawowywcity3"/>
        <w:spacing w:line="276" w:lineRule="auto"/>
        <w:ind w:hanging="426"/>
        <w:jc w:val="left"/>
        <w:rPr>
          <w:rFonts w:ascii="Cambria" w:hAnsi="Cambria" w:cs="Tahoma"/>
          <w:b/>
          <w:bCs/>
          <w:sz w:val="22"/>
          <w:szCs w:val="22"/>
          <w:u w:val="single"/>
        </w:rPr>
      </w:pPr>
    </w:p>
    <w:p w:rsidR="002D2CAD" w:rsidRPr="002D2CAD" w:rsidRDefault="002D2CAD" w:rsidP="002D2CAD">
      <w:pPr>
        <w:pStyle w:val="WW-Tekstpodstawowywcity3"/>
        <w:spacing w:line="276" w:lineRule="auto"/>
        <w:ind w:hanging="426"/>
        <w:jc w:val="left"/>
        <w:rPr>
          <w:rFonts w:ascii="Cambria" w:hAnsi="Cambria" w:cs="Tahoma"/>
          <w:b/>
          <w:bCs/>
          <w:sz w:val="22"/>
          <w:szCs w:val="22"/>
          <w:u w:val="single"/>
        </w:rPr>
      </w:pPr>
      <w:r w:rsidRPr="002D2CAD">
        <w:rPr>
          <w:rFonts w:ascii="Cambria" w:hAnsi="Cambria" w:cs="Tahoma"/>
          <w:b/>
          <w:bCs/>
          <w:sz w:val="22"/>
          <w:szCs w:val="22"/>
          <w:u w:val="single"/>
        </w:rPr>
        <w:t>Kryterium: WYDŁUŻONY TERMIN GWARANCJI</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Ilość punktów „T” = Wydłużony termin gwarancji.</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Zamawiający przyzna punkty badanej ofercie w kryterium w tym kryterium na podstawie terminu podanego przez wykonawcę na formularzu oferty.</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Liczba przyznanych punktów kształtować się będzie w następujący sposób:</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 </w:t>
      </w:r>
      <w:r w:rsidRPr="002D2CAD">
        <w:rPr>
          <w:rFonts w:ascii="Cambria" w:hAnsi="Cambria" w:cs="Tahoma"/>
          <w:sz w:val="22"/>
          <w:szCs w:val="22"/>
        </w:rPr>
        <w:tab/>
        <w:t>zaproponowany termin gwarancji: 3 lata –   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w:t>
      </w:r>
      <w:r w:rsidRPr="002D2CAD">
        <w:rPr>
          <w:rFonts w:ascii="Cambria" w:hAnsi="Cambria" w:cs="Tahoma"/>
          <w:sz w:val="22"/>
          <w:szCs w:val="22"/>
        </w:rPr>
        <w:tab/>
        <w:t>zaproponowany termin gwarancji: 4 lata – 20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 </w:t>
      </w:r>
      <w:r w:rsidRPr="002D2CAD">
        <w:rPr>
          <w:rFonts w:ascii="Cambria" w:hAnsi="Cambria" w:cs="Tahoma"/>
          <w:sz w:val="22"/>
          <w:szCs w:val="22"/>
        </w:rPr>
        <w:tab/>
        <w:t>zaproponowany termin gwarancji: 5 lat   – 40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Maksymalna przyznana liczba punktów w tym kryterium nie przekroczy 40 punktów.</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spacing w:line="276" w:lineRule="auto"/>
        <w:jc w:val="both"/>
        <w:rPr>
          <w:rFonts w:ascii="Cambria" w:hAnsi="Cambria" w:cs="Arial"/>
          <w:i/>
          <w:sz w:val="16"/>
          <w:szCs w:val="16"/>
        </w:rPr>
      </w:pPr>
      <w:r w:rsidRPr="002D2CAD">
        <w:rPr>
          <w:rFonts w:ascii="Cambria" w:hAnsi="Cambria" w:cs="Tahoma"/>
          <w:i/>
          <w:sz w:val="16"/>
          <w:szCs w:val="16"/>
        </w:rPr>
        <w:t xml:space="preserve">Zamawiający wskazuje, że dopuszczalnym kryterium oceny ofert jest kryterium „termin gwarancji”. Potwierdza to zamieszczony na stronie internetowej UZP -  </w:t>
      </w:r>
      <w:r w:rsidRPr="002D2CAD">
        <w:rPr>
          <w:rFonts w:ascii="Cambria" w:hAnsi="Cambria" w:cs="Arial"/>
          <w:i/>
          <w:sz w:val="16"/>
          <w:szCs w:val="16"/>
        </w:rPr>
        <w:t>Poradnik z katalogiem dobrych praktyk. Ver. 2.0.1. (Warszawa 2020) str. 24.</w:t>
      </w:r>
    </w:p>
    <w:p w:rsidR="002D2CAD" w:rsidRPr="002D2CAD" w:rsidRDefault="002D2CAD" w:rsidP="002D2CAD">
      <w:pPr>
        <w:spacing w:line="276" w:lineRule="auto"/>
        <w:jc w:val="both"/>
        <w:rPr>
          <w:rFonts w:ascii="Cambria" w:hAnsi="Cambria" w:cs="Tahoma"/>
          <w:i/>
          <w:sz w:val="16"/>
          <w:szCs w:val="16"/>
        </w:rPr>
      </w:pPr>
      <w:r w:rsidRPr="002D2CAD">
        <w:rPr>
          <w:rFonts w:ascii="Cambria" w:hAnsi="Cambria" w:cs="Tahoma"/>
          <w:i/>
          <w:sz w:val="16"/>
          <w:szCs w:val="16"/>
        </w:rPr>
        <w:t>https://www.uzp.gov.pl/__data/assets/pdf_file/0019/44704/Pozacenowe-kryteria-oceny-ofert_ver2.pdf</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Każdy z wykonawców składających ofertę, otrzyma na podstawie przedłożonej oferty </w:t>
      </w:r>
      <w:r>
        <w:rPr>
          <w:rFonts w:ascii="Cambria" w:hAnsi="Cambria" w:cs="Tahoma"/>
          <w:sz w:val="22"/>
          <w:szCs w:val="22"/>
        </w:rPr>
        <w:t xml:space="preserve">                              </w:t>
      </w:r>
      <w:r w:rsidRPr="002D2CAD">
        <w:rPr>
          <w:rFonts w:ascii="Cambria" w:hAnsi="Cambria" w:cs="Tahoma"/>
          <w:sz w:val="22"/>
          <w:szCs w:val="22"/>
        </w:rPr>
        <w:t xml:space="preserve">i dokonanych przeliczeń odpowiednią ilość punktów za poszczególne kryteria. </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Zamawiający na podstawie obliczeń przyzna ostateczną liczbę punktów poszczególnym wykonawcom wg następującego wzoru.</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Po = C + T</w:t>
      </w:r>
    </w:p>
    <w:p w:rsidR="002D2CAD" w:rsidRPr="002D2CAD" w:rsidRDefault="002D2CAD" w:rsidP="002D2CAD">
      <w:pPr>
        <w:pStyle w:val="WW-Tekstpodstawowywcity3"/>
        <w:spacing w:line="276" w:lineRule="auto"/>
        <w:ind w:left="0" w:firstLine="0"/>
        <w:rPr>
          <w:rFonts w:ascii="Cambria" w:hAnsi="Cambria" w:cs="Tahoma"/>
          <w:sz w:val="22"/>
          <w:szCs w:val="22"/>
        </w:rPr>
      </w:pPr>
    </w:p>
    <w:p w:rsidR="002D2CAD" w:rsidRPr="002D2CAD" w:rsidRDefault="002D2CAD" w:rsidP="002D2CAD">
      <w:pPr>
        <w:pStyle w:val="WW-Tekstpodstawowywcity3"/>
        <w:spacing w:line="276" w:lineRule="auto"/>
        <w:ind w:left="0" w:firstLine="0"/>
        <w:rPr>
          <w:rFonts w:ascii="Cambria" w:hAnsi="Cambria" w:cs="Tahoma"/>
          <w:b/>
          <w:sz w:val="22"/>
          <w:szCs w:val="22"/>
        </w:rPr>
      </w:pPr>
      <w:r w:rsidRPr="002D2CAD">
        <w:rPr>
          <w:rFonts w:ascii="Cambria" w:hAnsi="Cambria" w:cs="Tahoma"/>
          <w:b/>
          <w:sz w:val="22"/>
          <w:szCs w:val="22"/>
        </w:rPr>
        <w:t>gdzie:</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 xml:space="preserve">Po </w:t>
      </w:r>
      <w:r w:rsidRPr="002D2CAD">
        <w:rPr>
          <w:rFonts w:ascii="Cambria" w:hAnsi="Cambria" w:cs="Tahoma"/>
          <w:b/>
          <w:sz w:val="22"/>
          <w:szCs w:val="22"/>
        </w:rPr>
        <w:tab/>
      </w:r>
      <w:r w:rsidRPr="002D2CAD">
        <w:rPr>
          <w:rFonts w:ascii="Cambria" w:hAnsi="Cambria" w:cs="Tahoma"/>
          <w:b/>
          <w:sz w:val="22"/>
          <w:szCs w:val="22"/>
        </w:rPr>
        <w:tab/>
        <w:t>– Punktacja oferty,</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C</w:t>
      </w:r>
      <w:r w:rsidRPr="002D2CAD">
        <w:rPr>
          <w:rFonts w:ascii="Cambria" w:hAnsi="Cambria" w:cs="Tahoma"/>
          <w:b/>
          <w:sz w:val="22"/>
          <w:szCs w:val="22"/>
        </w:rPr>
        <w:tab/>
        <w:t xml:space="preserve"> </w:t>
      </w:r>
      <w:r w:rsidRPr="002D2CAD">
        <w:rPr>
          <w:rFonts w:ascii="Cambria" w:hAnsi="Cambria" w:cs="Tahoma"/>
          <w:b/>
          <w:sz w:val="22"/>
          <w:szCs w:val="22"/>
        </w:rPr>
        <w:tab/>
        <w:t>– Kryterium: cena oferty,</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 xml:space="preserve">T </w:t>
      </w:r>
      <w:r w:rsidRPr="002D2CAD">
        <w:rPr>
          <w:rFonts w:ascii="Cambria" w:hAnsi="Cambria" w:cs="Tahoma"/>
          <w:b/>
          <w:sz w:val="22"/>
          <w:szCs w:val="22"/>
        </w:rPr>
        <w:tab/>
      </w:r>
      <w:r w:rsidRPr="002D2CAD">
        <w:rPr>
          <w:rFonts w:ascii="Cambria" w:hAnsi="Cambria" w:cs="Tahoma"/>
          <w:b/>
          <w:sz w:val="22"/>
          <w:szCs w:val="22"/>
        </w:rPr>
        <w:tab/>
        <w:t>– Kryterium:  wydłużony termin gwarancji,,</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Oferta, która otrzyma największą, łączną ilość punktów uznana zostanie za najkorzystniejszą. </w:t>
      </w:r>
    </w:p>
    <w:p w:rsidR="001412ED" w:rsidRDefault="001412ED" w:rsidP="002D2CAD">
      <w:pPr>
        <w:suppressAutoHyphens/>
        <w:spacing w:after="0" w:line="276" w:lineRule="auto"/>
        <w:jc w:val="both"/>
        <w:rPr>
          <w:rFonts w:ascii="Cambria" w:hAnsi="Cambria" w:cs="Tahoma"/>
        </w:rPr>
      </w:pPr>
    </w:p>
    <w:p w:rsidR="001412ED" w:rsidRPr="00F43A1D" w:rsidRDefault="001412ED" w:rsidP="001412ED">
      <w:pPr>
        <w:pStyle w:val="WW-Tekstpodstawowywcity3"/>
        <w:ind w:left="0" w:firstLine="0"/>
        <w:rPr>
          <w:rFonts w:ascii="Cambria" w:hAnsi="Cambria" w:cs="Tahoma"/>
          <w:color w:val="00B050"/>
          <w:sz w:val="22"/>
          <w:szCs w:val="22"/>
        </w:rPr>
      </w:pP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 xml:space="preserve">Ocena oferty dokonywana będzie na podstawie przedłożonego formularza oferty </w:t>
      </w:r>
      <w:r w:rsidR="00DC061A">
        <w:rPr>
          <w:rFonts w:ascii="Cambria" w:hAnsi="Cambria" w:cs="Tahoma"/>
          <w:sz w:val="22"/>
          <w:szCs w:val="22"/>
        </w:rPr>
        <w:t xml:space="preserve">                                    </w:t>
      </w:r>
      <w:r w:rsidRPr="00F43A1D">
        <w:rPr>
          <w:rFonts w:ascii="Cambria" w:hAnsi="Cambria" w:cs="Tahoma"/>
          <w:sz w:val="22"/>
          <w:szCs w:val="22"/>
        </w:rPr>
        <w:t>i oświadczeń  oraz innych dokumentów opisanych w SWZ.</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Zamawiający porówna jedynie te oferty, które nie zostaną odrzucone.</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sz w:val="22"/>
          <w:szCs w:val="22"/>
          <w:lang w:eastAsia="pl-PL"/>
        </w:rPr>
        <w:t xml:space="preserve">Zamawiający poprawia w ofercie: </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pisarskie,</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rachunkowe, z uwzględnieniem konsekwencji rachunkowych dokonanych poprawek,</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 xml:space="preserve">inne omyłki polegające na niezgodności oferty z dokumentami zamówienia, niepowodujące istotnych zmian w treści oferty </w:t>
      </w:r>
    </w:p>
    <w:p w:rsidR="001412ED" w:rsidRPr="00F43A1D" w:rsidRDefault="001412ED" w:rsidP="001412ED">
      <w:pPr>
        <w:autoSpaceDE w:val="0"/>
        <w:autoSpaceDN w:val="0"/>
        <w:adjustRightInd w:val="0"/>
        <w:spacing w:after="0" w:line="240" w:lineRule="auto"/>
        <w:ind w:firstLine="284"/>
        <w:jc w:val="both"/>
        <w:rPr>
          <w:rFonts w:ascii="Cambria" w:hAnsi="Cambria"/>
          <w:lang w:eastAsia="pl-PL"/>
        </w:rPr>
      </w:pPr>
      <w:r w:rsidRPr="00F43A1D">
        <w:rPr>
          <w:rFonts w:ascii="Cambria" w:hAnsi="Cambria" w:cs="Cambria Math"/>
          <w:lang w:eastAsia="pl-PL"/>
        </w:rPr>
        <w:t>‒</w:t>
      </w:r>
      <w:r w:rsidRPr="00F43A1D">
        <w:rPr>
          <w:rFonts w:ascii="Cambria" w:hAnsi="Cambria"/>
          <w:lang w:eastAsia="pl-PL"/>
        </w:rPr>
        <w:t xml:space="preserve"> niezwłocznie zawiadamiając o tym wykonawcę, którego oferta została poprawiona.</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o którym mowa w ust. 8 pkt 3, zamawiający wyznacza wykonawcy odpowiedni termin na wyrażenie zgody na poprawienie w ofercie omyłki lub zakwestionowanie sposobu jej poprawienia. Brak odpowiedzi w wyznaczonym terminie uznaje się za wyrażenie zgody na poprawienie omyłki.</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lastRenderedPageBreak/>
        <w:t xml:space="preserve">Jeżeli zaoferowana cena lub koszt, lub ich istotne części składowe, wydają się rażąco niskie </w:t>
      </w:r>
      <w:r w:rsidR="00DC061A">
        <w:rPr>
          <w:rFonts w:ascii="Cambria" w:hAnsi="Cambria"/>
          <w:lang w:eastAsia="pl-PL"/>
        </w:rPr>
        <w:t xml:space="preserve">                </w:t>
      </w:r>
      <w:r w:rsidRPr="00F43A1D">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W  przypadku gdy cena całkowita oferty złożonej w terminie jest niższa o co najmniej 30% od: </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w:t>
      </w:r>
      <w:r w:rsidR="00DC061A">
        <w:rPr>
          <w:rFonts w:ascii="Cambria" w:hAnsi="Cambria"/>
          <w:sz w:val="22"/>
          <w:szCs w:val="22"/>
          <w:lang w:eastAsia="pl-PL"/>
        </w:rPr>
        <w:t>aśnień, o których mowa w ust. 11</w:t>
      </w:r>
      <w:r w:rsidRPr="00F43A1D">
        <w:rPr>
          <w:rFonts w:ascii="Cambria" w:hAnsi="Cambria"/>
          <w:sz w:val="22"/>
          <w:szCs w:val="22"/>
          <w:lang w:eastAsia="pl-PL"/>
        </w:rPr>
        <w:t xml:space="preserve">, chyba że rozbieżność wynika z okoliczności oczywistych, które nie wymagają wyjaśnienia - przez które należy rozumieć w szczególności sytuację, że to jedna lub dwie oferty zostały zawyżone </w:t>
      </w:r>
      <w:r w:rsidR="00DC061A">
        <w:rPr>
          <w:rFonts w:ascii="Cambria" w:hAnsi="Cambria"/>
          <w:sz w:val="22"/>
          <w:szCs w:val="22"/>
          <w:lang w:eastAsia="pl-PL"/>
        </w:rPr>
        <w:t xml:space="preserve">                                 </w:t>
      </w:r>
      <w:r w:rsidRPr="00F43A1D">
        <w:rPr>
          <w:rFonts w:ascii="Cambria" w:hAnsi="Cambria"/>
          <w:sz w:val="22"/>
          <w:szCs w:val="22"/>
          <w:lang w:eastAsia="pl-PL"/>
        </w:rPr>
        <w:t>w sposób sztuczny i wpłynęły na wysoką średnią arytmetyczną złożonych ofert.</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w:t>
      </w:r>
      <w:r w:rsidR="00DC061A">
        <w:rPr>
          <w:rFonts w:ascii="Cambria" w:eastAsia="Times New Roman" w:hAnsi="Cambria"/>
          <w:kern w:val="0"/>
          <w:sz w:val="22"/>
          <w:szCs w:val="22"/>
          <w:lang w:eastAsia="pl-PL"/>
        </w:rPr>
        <w:t>aśnień, o których mowa w ust. 11</w:t>
      </w:r>
      <w:r w:rsidRPr="00F43A1D">
        <w:rPr>
          <w:rFonts w:ascii="Cambria" w:eastAsia="Times New Roman" w:hAnsi="Cambria"/>
          <w:kern w:val="0"/>
          <w:sz w:val="22"/>
          <w:szCs w:val="22"/>
          <w:lang w:eastAsia="pl-PL"/>
        </w:rPr>
        <w:t>.</w:t>
      </w:r>
    </w:p>
    <w:p w:rsidR="001412ED" w:rsidRPr="00F43A1D" w:rsidRDefault="001412ED" w:rsidP="001412ED">
      <w:pPr>
        <w:numPr>
          <w:ilvl w:val="0"/>
          <w:numId w:val="28"/>
        </w:numPr>
        <w:tabs>
          <w:tab w:val="clear" w:pos="720"/>
          <w:tab w:val="num" w:pos="284"/>
        </w:tabs>
        <w:suppressAutoHyphens/>
        <w:spacing w:after="0" w:line="240" w:lineRule="auto"/>
        <w:ind w:hanging="862"/>
        <w:jc w:val="both"/>
        <w:rPr>
          <w:rFonts w:ascii="Cambria" w:hAnsi="Cambria" w:cs="Tahoma"/>
        </w:rPr>
      </w:pPr>
      <w:r w:rsidRPr="00F43A1D">
        <w:rPr>
          <w:rFonts w:ascii="Cambria" w:hAnsi="Cambria"/>
          <w:lang w:eastAsia="pl-PL"/>
        </w:rPr>
        <w:t>Wyjaś</w:t>
      </w:r>
      <w:r w:rsidR="00DC061A">
        <w:rPr>
          <w:rFonts w:ascii="Cambria" w:hAnsi="Cambria"/>
          <w:lang w:eastAsia="pl-PL"/>
        </w:rPr>
        <w:t>nienia, o których mowa w ust. 11</w:t>
      </w:r>
      <w:r w:rsidRPr="00F43A1D">
        <w:rPr>
          <w:rFonts w:ascii="Cambria" w:hAnsi="Cambria"/>
          <w:lang w:eastAsia="pl-PL"/>
        </w:rPr>
        <w:t>, mogą dotyczyć w szczególności:</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zarządzania procesem produkcji, świadczonych usług lub metody budowy,</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wybranych rozwiązań technicznych, wyjątkowo korzystnych warunków dostaw, usług albo związanych z realizacją robót budowlanych,</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 xml:space="preserve">oryginalności dostaw, usług lub robót budowlanych oferowanych przez wykonawcę, </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prawem w rozumieniu przepisów o postępowaniu w sprawach dotyczących pomocy publicznej,</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prawa pracy i zabezpieczenia społecznego, obowiązującymi  w miejscu, w którym realizowane jest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ochrony środowiska,</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wypełniania obowiązków związanych z powierzeniem wykonania części zamówienia podwykonawcy.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zamówień na roboty budowlane lub usługi, zamawiający będzie żądał wyj</w:t>
      </w:r>
      <w:r w:rsidR="00DC061A">
        <w:rPr>
          <w:rFonts w:ascii="Cambria" w:hAnsi="Cambria"/>
          <w:lang w:eastAsia="pl-PL"/>
        </w:rPr>
        <w:t>aśnień, o których mowa w ust. 11</w:t>
      </w:r>
      <w:r w:rsidRPr="00F43A1D">
        <w:rPr>
          <w:rFonts w:ascii="Cambria" w:hAnsi="Cambria"/>
          <w:lang w:eastAsia="pl-PL"/>
        </w:rPr>
        <w:t>, co najmniej w zakresie określonym w</w:t>
      </w:r>
      <w:r w:rsidR="00DC061A">
        <w:rPr>
          <w:rFonts w:ascii="Cambria" w:hAnsi="Cambria"/>
          <w:lang w:eastAsia="pl-PL"/>
        </w:rPr>
        <w:t xml:space="preserve"> ust. 13</w:t>
      </w:r>
      <w:r w:rsidRPr="00F43A1D">
        <w:rPr>
          <w:rFonts w:ascii="Cambria" w:hAnsi="Cambria"/>
          <w:lang w:eastAsia="pl-PL"/>
        </w:rPr>
        <w:t xml:space="preserve"> pkt 4 i 6.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Obowiązek wykazania, że oferta nie zawiera rażąco niskiej ceny lub kosztu spoczywa na wykonawcy. </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F43A1D">
        <w:rPr>
          <w:rFonts w:ascii="Cambria" w:hAnsi="Cambria"/>
          <w:lang w:eastAsia="pl-PL"/>
        </w:rPr>
        <w:t>z dowodami nie uzasadniają podanej w ofercie ceny lub kosztu tej oferty.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DC061A">
        <w:rPr>
          <w:rFonts w:ascii="Cambria" w:hAnsi="Cambria"/>
          <w:lang w:eastAsia="pl-PL"/>
        </w:rPr>
        <w:t xml:space="preserve">                              </w:t>
      </w:r>
      <w:r w:rsidRPr="00F43A1D">
        <w:rPr>
          <w:rFonts w:ascii="Cambria" w:hAnsi="Cambria"/>
          <w:lang w:eastAsia="pl-PL"/>
        </w:rPr>
        <w:t xml:space="preserve">o najwyższej wadze.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oferty otrzymały taką samą ocenę w kryterium o najwyższej wadze, zamawiający wybiera ofertę  z najniższą ceną.</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lastRenderedPageBreak/>
        <w:t>Jeżeli nie można dokonać wyboru oferty w</w:t>
      </w:r>
      <w:r w:rsidR="00DC061A">
        <w:rPr>
          <w:rFonts w:ascii="Cambria" w:hAnsi="Cambria"/>
          <w:lang w:eastAsia="pl-PL"/>
        </w:rPr>
        <w:t xml:space="preserve"> sposób, o którym mowa w ust. 17</w:t>
      </w:r>
      <w:r w:rsidRPr="00F43A1D">
        <w:rPr>
          <w:rFonts w:ascii="Cambria" w:hAnsi="Cambria"/>
          <w:lang w:eastAsia="pl-PL"/>
        </w:rPr>
        <w:t>, zamawiający wzywa wykonawców, którzy złożyli te oferty, do złożenia w terminie określonym przez zamawiającego ofert dodatkowych zawierających nową cenę.</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Wykonawcy, składając oferty dodatkowe, nie mogą oferować cen wyższych niż zaoferowane                      w uprzednio złożonych przez nich ofertach.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Zamawiający odrzuca ofertę jeżeli:</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została złożona po terminie składania ofert,</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 xml:space="preserve">została złożona przez wykonawcę: </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podlegającego wykluczeniu z postępowania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niespełniającego warunków udziału w postępowaniu,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niezgodna z przepisami ustawy,</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nieważna na podstawie odrębnych przepisów,</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treść jest niezgodna z warunkami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została złożona w warunkach czynu nieuczciwej konkurencji w rozumieniu ustawy</w:t>
      </w:r>
      <w:r w:rsidR="00DC061A">
        <w:rPr>
          <w:rFonts w:ascii="Cambria" w:hAnsi="Cambria"/>
          <w:sz w:val="22"/>
          <w:szCs w:val="22"/>
          <w:lang w:eastAsia="pl-PL"/>
        </w:rPr>
        <w:t xml:space="preserve">                      </w:t>
      </w:r>
      <w:r w:rsidRPr="00F43A1D">
        <w:rPr>
          <w:rFonts w:ascii="Cambria" w:hAnsi="Cambria"/>
          <w:sz w:val="22"/>
          <w:szCs w:val="22"/>
          <w:lang w:eastAsia="pl-PL"/>
        </w:rPr>
        <w:t xml:space="preserve"> z dnia 16 kwietnia 1993 r. o zwalczaniu nieuczciwej konkurencji,</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zawiera rażąco niską cenę lub koszt w stosunku do przedmiotu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zawiera błędy w obliczeniu ceny,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w wyznaczonym terminie zakwestionował poprawienie omyłki, o której mowa w art. 223 ust. 2 pkt 3 pzp,</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wyraził pisemnej zgody na przedłużenie terminu związania ofertą,</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 nie wyraził pisemnej zgody na wybór jego oferty po upływie terminu związania ofertą,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Zamawiający zgodnie z art. 255 pzp - unieważni postępowanie o udzielenie zamówienia, jeżeli: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nie złożono żadnej oferty,</w:t>
      </w:r>
    </w:p>
    <w:p w:rsidR="001412ED" w:rsidRPr="001D0EFF"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wszystkie złożone oferty podlegały odrzuceniu,</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F43A1D">
        <w:rPr>
          <w:rFonts w:ascii="Cambria" w:hAnsi="Cambria"/>
          <w:sz w:val="22"/>
          <w:szCs w:val="22"/>
        </w:rPr>
        <w:t>chyba że zamawiający może zwiększyć tę kwotę do ceny lub kosztu najkorzystniejszej oferty;</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 przypadkach, o których mowa w art. 248 ust. 3, art. 249 i art. 250 ust. 2 pzp, zostały złożone oferty dodatkowe o takiej samej cenie lub koszcie,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postępowanie obarczone jest niemożliwą do usunięcia wadą uniemożliwiającą zawarcie niepodlegającej unieważnieniu umowy w sprawie zamówienia publicznego,</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wniósł wymaganego zabezpieczenia należytego wykonania umowy (jeżeli było wymagane) lub uchylił się od zawarcia umowy w sprawie zamówienia publicznego, z uwzględnieniem art. 263 pzp,</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lastRenderedPageBreak/>
        <w:t xml:space="preserve">Zamawiający może unieważnić postępowanie o udzielenie zamówienia przed upływem terminu składania ofert, jeżeli wystąpiły okoliczności powodujące, że dalsze prowadzenie postępowania jest nieuzasadnione.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eastAsia="Times New Roman" w:hAnsi="Cambria"/>
          <w:kern w:val="0"/>
          <w:sz w:val="22"/>
          <w:szCs w:val="22"/>
          <w:lang w:eastAsia="pl-PL"/>
        </w:rPr>
        <w:t xml:space="preserve">Zamawiający udostępnia niezwłocznie informacje, o których mowa w ust. </w:t>
      </w:r>
      <w:r w:rsidR="00DC061A">
        <w:rPr>
          <w:rFonts w:ascii="Cambria" w:eastAsia="Times New Roman" w:hAnsi="Cambria"/>
          <w:kern w:val="0"/>
          <w:sz w:val="22"/>
          <w:szCs w:val="22"/>
          <w:lang w:eastAsia="pl-PL"/>
        </w:rPr>
        <w:t>22</w:t>
      </w:r>
      <w:r w:rsidRPr="00F43A1D">
        <w:rPr>
          <w:rFonts w:ascii="Cambria" w:eastAsia="Times New Roman" w:hAnsi="Cambria"/>
          <w:kern w:val="0"/>
          <w:sz w:val="22"/>
          <w:szCs w:val="22"/>
          <w:lang w:eastAsia="pl-PL"/>
        </w:rPr>
        <w:t>, na stronie internetowej prowadzonego postępowania.</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w:t>
      </w:r>
      <w:r w:rsidR="00DC061A">
        <w:rPr>
          <w:rFonts w:ascii="Cambria" w:hAnsi="Cambria"/>
          <w:color w:val="000000"/>
          <w:sz w:val="22"/>
          <w:szCs w:val="22"/>
          <w:lang w:eastAsia="pl-PL"/>
        </w:rPr>
        <w:t xml:space="preserve">                                </w:t>
      </w:r>
      <w:r w:rsidRPr="00F43A1D">
        <w:rPr>
          <w:rFonts w:ascii="Cambria" w:hAnsi="Cambria"/>
          <w:color w:val="000000"/>
          <w:sz w:val="22"/>
          <w:szCs w:val="22"/>
          <w:lang w:eastAsia="pl-PL"/>
        </w:rPr>
        <w:t>o zamówieniu.</w:t>
      </w:r>
    </w:p>
    <w:p w:rsidR="001412ED" w:rsidRPr="00F43A1D" w:rsidRDefault="001412ED"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1412ED" w:rsidRPr="00F43A1D" w:rsidRDefault="001412ED" w:rsidP="001412ED">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1412ED" w:rsidRPr="001D0EFF"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DC061A">
        <w:rPr>
          <w:rFonts w:ascii="Cambria" w:hAnsi="Cambria" w:cs="Tahoma"/>
          <w:sz w:val="22"/>
          <w:szCs w:val="22"/>
        </w:rPr>
        <w:t xml:space="preserve">                  </w:t>
      </w:r>
      <w:r w:rsidRPr="00F43A1D">
        <w:rPr>
          <w:rFonts w:ascii="Cambria" w:hAnsi="Cambria" w:cs="Tahoma"/>
          <w:sz w:val="22"/>
          <w:szCs w:val="22"/>
        </w:rPr>
        <w:t xml:space="preserve"> i gwarancji.</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DC061A">
        <w:rPr>
          <w:rFonts w:ascii="Cambria" w:hAnsi="Cambria"/>
          <w:sz w:val="22"/>
          <w:szCs w:val="22"/>
        </w:rPr>
        <w:t xml:space="preserve">                              </w:t>
      </w:r>
      <w:r w:rsidRPr="00F43A1D">
        <w:rPr>
          <w:rFonts w:ascii="Cambria" w:hAnsi="Cambria"/>
          <w:sz w:val="22"/>
          <w:szCs w:val="22"/>
        </w:rPr>
        <w:lastRenderedPageBreak/>
        <w:t xml:space="preserve">o udzielenie zamówienia zamieszcza w Biuletynie Zamówień Publicznych ogłoszenie </w:t>
      </w:r>
      <w:r w:rsidR="00DC061A">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1412ED" w:rsidRPr="00113347" w:rsidRDefault="001412ED" w:rsidP="001412ED">
      <w:pPr>
        <w:pStyle w:val="Akapitzlist"/>
        <w:numPr>
          <w:ilvl w:val="0"/>
          <w:numId w:val="23"/>
        </w:numPr>
        <w:ind w:left="284" w:hanging="426"/>
        <w:jc w:val="both"/>
        <w:rPr>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xml:space="preserve">, którego oferta została wybrana jako najkorzystniejsza </w:t>
      </w:r>
      <w:r w:rsidRPr="00113347">
        <w:rPr>
          <w:sz w:val="22"/>
          <w:szCs w:val="22"/>
          <w:shd w:val="clear" w:color="auto" w:fill="FFFFFF"/>
        </w:rPr>
        <w:t xml:space="preserve">formalności, o których mowa w ust. </w:t>
      </w:r>
      <w:r w:rsidR="00113347" w:rsidRPr="00113347">
        <w:rPr>
          <w:sz w:val="22"/>
          <w:szCs w:val="22"/>
          <w:shd w:val="clear" w:color="auto" w:fill="FFFFFF"/>
        </w:rPr>
        <w:t>6,</w:t>
      </w:r>
      <w:r w:rsidRPr="00113347">
        <w:rPr>
          <w:sz w:val="22"/>
          <w:szCs w:val="22"/>
          <w:shd w:val="clear" w:color="auto" w:fill="FFFFFF"/>
        </w:rPr>
        <w:t>7</w:t>
      </w:r>
      <w:r w:rsidR="00113347" w:rsidRPr="00113347">
        <w:rPr>
          <w:sz w:val="22"/>
          <w:szCs w:val="22"/>
          <w:shd w:val="clear" w:color="auto" w:fill="FFFFFF"/>
        </w:rPr>
        <w:t>,10,11</w:t>
      </w:r>
      <w:r w:rsidRPr="00113347">
        <w:rPr>
          <w:sz w:val="22"/>
          <w:szCs w:val="22"/>
          <w:shd w:val="clear" w:color="auto" w:fill="FFFFFF"/>
        </w:rPr>
        <w:t xml:space="preserve"> może być rozpatrywana w kontekście uchylania się przez ten podmiot od zawarcia umowy w sprawie zamówienia publicznego.</w:t>
      </w:r>
    </w:p>
    <w:p w:rsidR="00113347" w:rsidRPr="00113347" w:rsidRDefault="00113347" w:rsidP="00113347">
      <w:pPr>
        <w:pStyle w:val="Akapitzlist"/>
        <w:numPr>
          <w:ilvl w:val="0"/>
          <w:numId w:val="23"/>
        </w:numPr>
        <w:ind w:left="284" w:hanging="426"/>
        <w:jc w:val="both"/>
        <w:rPr>
          <w:sz w:val="22"/>
          <w:szCs w:val="22"/>
          <w:lang w:eastAsia="pl-PL"/>
        </w:rPr>
      </w:pPr>
      <w:r w:rsidRPr="00113347">
        <w:rPr>
          <w:rFonts w:eastAsia="Bookman Old Style"/>
          <w:sz w:val="22"/>
          <w:szCs w:val="22"/>
        </w:rPr>
        <w:t>Wykonawca wybrany do realizacji zamówienia, niezwłocznie po wyborze oferty przedłoży zamawiającemu kosztorys ofertowy. Kosztorys sporządzony przez wykonawcę służył będzie zamawiającemu w celach informacyjnych i poglądowych. Kosztorys zostanie opracowany                      na podstawie przedmiarów robót i kosztorysów nakładczych, które udostępnione są na stronie internetowej zamawiającego.</w:t>
      </w:r>
    </w:p>
    <w:p w:rsidR="00113347" w:rsidRPr="00113347" w:rsidRDefault="00113347" w:rsidP="00113347">
      <w:pPr>
        <w:pStyle w:val="Akapitzlist"/>
        <w:numPr>
          <w:ilvl w:val="0"/>
          <w:numId w:val="23"/>
        </w:numPr>
        <w:spacing w:line="276" w:lineRule="auto"/>
        <w:ind w:left="284" w:hanging="426"/>
        <w:jc w:val="both"/>
        <w:rPr>
          <w:sz w:val="22"/>
          <w:szCs w:val="22"/>
          <w:lang w:eastAsia="pl-PL"/>
        </w:rPr>
      </w:pPr>
      <w:r w:rsidRPr="00113347">
        <w:rPr>
          <w:sz w:val="22"/>
          <w:szCs w:val="22"/>
        </w:rPr>
        <w:t xml:space="preserve">Wykonawca wybrany do realizacji zamówienia niezwłocznie przekaże zamawiającemu kopie uprawnień do kierowania robotami budowlanymi/kierownika budowy oraz aktualnych zaświadczeń o przynależności do właściwej izby samorządu zawodowego wszystkich osób wskazanych </w:t>
      </w:r>
      <w:r>
        <w:rPr>
          <w:sz w:val="22"/>
          <w:szCs w:val="22"/>
        </w:rPr>
        <w:t xml:space="preserve">                              </w:t>
      </w:r>
      <w:r w:rsidRPr="00113347">
        <w:rPr>
          <w:sz w:val="22"/>
          <w:szCs w:val="22"/>
        </w:rPr>
        <w:t xml:space="preserve">do realizacji zamówienia. </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412ED">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w przypadkach innych niż określone w ust. 7 i 8 wnosi się w terminie 5 dni od dnia, w którym powzięto lub przy zachowaniu należytej staranności można było powziąć </w:t>
      </w:r>
      <w:r w:rsidRPr="00F43A1D">
        <w:rPr>
          <w:rFonts w:ascii="Cambria" w:hAnsi="Cambria"/>
          <w:sz w:val="22"/>
          <w:szCs w:val="22"/>
          <w:lang w:eastAsia="pl-PL"/>
        </w:rPr>
        <w:lastRenderedPageBreak/>
        <w:t>wiadomość o okolicznościach stanowiących podstawę jego wniesienia.</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033068">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1412ED" w:rsidRPr="00F43A1D" w:rsidRDefault="001412ED" w:rsidP="001412ED">
      <w:pPr>
        <w:spacing w:line="240" w:lineRule="auto"/>
        <w:rPr>
          <w:rFonts w:ascii="Cambria" w:hAnsi="Cambria" w:cs="Tahoma"/>
          <w:b/>
        </w:rPr>
      </w:pPr>
    </w:p>
    <w:p w:rsidR="0098282B" w:rsidRPr="00F43A1D" w:rsidRDefault="0098282B"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lastRenderedPageBreak/>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w postępowaniu.</w:t>
      </w:r>
    </w:p>
    <w:p w:rsidR="001412ED" w:rsidRPr="00033068"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sytuacji ekonomicznej lub finansowej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w:t>
      </w:r>
      <w:r>
        <w:rPr>
          <w:rFonts w:ascii="Cambria" w:hAnsi="Cambria" w:cs="Tahoma"/>
          <w:bCs/>
          <w:color w:val="auto"/>
          <w:sz w:val="22"/>
          <w:szCs w:val="22"/>
        </w:rPr>
        <w:t xml:space="preserve">nków udziału   </w:t>
      </w:r>
      <w:r w:rsidRPr="00CD67C7">
        <w:rPr>
          <w:rFonts w:ascii="Cambria" w:hAnsi="Cambria" w:cs="Tahoma"/>
          <w:bCs/>
          <w:color w:val="auto"/>
          <w:sz w:val="22"/>
          <w:szCs w:val="22"/>
        </w:rPr>
        <w:t xml:space="preserve">w </w:t>
      </w:r>
      <w:r w:rsidRPr="0098282B">
        <w:rPr>
          <w:rFonts w:ascii="Cambria" w:hAnsi="Cambria" w:cs="Tahoma"/>
          <w:bCs/>
          <w:color w:val="auto"/>
          <w:sz w:val="22"/>
          <w:szCs w:val="22"/>
        </w:rPr>
        <w:t>postępowaniu.</w:t>
      </w:r>
    </w:p>
    <w:p w:rsidR="00033068" w:rsidRPr="0098282B" w:rsidRDefault="00033068" w:rsidP="00BA6A67">
      <w:pPr>
        <w:pStyle w:val="Default"/>
        <w:spacing w:line="276" w:lineRule="auto"/>
        <w:ind w:left="284"/>
        <w:jc w:val="both"/>
        <w:rPr>
          <w:rFonts w:ascii="Cambria" w:hAnsi="Cambria" w:cs="Tahoma"/>
          <w:color w:val="auto"/>
          <w:sz w:val="22"/>
          <w:szCs w:val="22"/>
        </w:rPr>
      </w:pPr>
    </w:p>
    <w:p w:rsidR="001412ED" w:rsidRPr="00331D9C" w:rsidRDefault="001412ED" w:rsidP="001412ED">
      <w:pPr>
        <w:pStyle w:val="Default"/>
        <w:numPr>
          <w:ilvl w:val="0"/>
          <w:numId w:val="35"/>
        </w:numPr>
        <w:tabs>
          <w:tab w:val="clear" w:pos="720"/>
          <w:tab w:val="num" w:pos="284"/>
        </w:tabs>
        <w:spacing w:line="276" w:lineRule="auto"/>
        <w:ind w:hanging="862"/>
        <w:jc w:val="both"/>
        <w:rPr>
          <w:rFonts w:ascii="Cambria" w:hAnsi="Cambria" w:cs="Tahoma"/>
          <w:color w:val="auto"/>
          <w:sz w:val="22"/>
          <w:szCs w:val="22"/>
        </w:rPr>
      </w:pPr>
      <w:r w:rsidRPr="0098282B">
        <w:rPr>
          <w:rFonts w:ascii="Cambria" w:hAnsi="Cambria"/>
          <w:color w:val="auto"/>
          <w:sz w:val="22"/>
          <w:szCs w:val="22"/>
          <w:lang w:eastAsia="pl-PL"/>
        </w:rPr>
        <w:t xml:space="preserve">W zakresie </w:t>
      </w:r>
      <w:r w:rsidRPr="0098282B">
        <w:rPr>
          <w:rFonts w:ascii="Cambria" w:eastAsia="Times New Roman" w:hAnsi="Cambria"/>
          <w:color w:val="auto"/>
          <w:sz w:val="22"/>
          <w:szCs w:val="22"/>
          <w:lang w:eastAsia="pl-PL"/>
        </w:rPr>
        <w:t>zdolności technicznej lub zawodowej.</w:t>
      </w:r>
    </w:p>
    <w:p w:rsidR="00212AEF" w:rsidRPr="00E905F9" w:rsidRDefault="00212AEF" w:rsidP="00212AEF">
      <w:pPr>
        <w:pStyle w:val="Default"/>
        <w:spacing w:line="276" w:lineRule="auto"/>
        <w:jc w:val="both"/>
        <w:rPr>
          <w:rFonts w:asciiTheme="majorHAnsi" w:hAnsiTheme="majorHAnsi" w:cs="Tahoma"/>
          <w:color w:val="auto"/>
          <w:sz w:val="22"/>
          <w:szCs w:val="22"/>
        </w:rPr>
      </w:pPr>
    </w:p>
    <w:p w:rsidR="006C67CE" w:rsidRPr="006C67CE" w:rsidRDefault="00212AEF" w:rsidP="00A34CEC">
      <w:pPr>
        <w:pStyle w:val="Default"/>
        <w:numPr>
          <w:ilvl w:val="0"/>
          <w:numId w:val="48"/>
        </w:numPr>
        <w:spacing w:line="276" w:lineRule="auto"/>
        <w:ind w:left="709" w:hanging="425"/>
        <w:jc w:val="both"/>
        <w:rPr>
          <w:rFonts w:ascii="Cambria" w:hAnsi="Cambria" w:cs="Tahoma"/>
          <w:color w:val="auto"/>
          <w:sz w:val="22"/>
          <w:szCs w:val="22"/>
        </w:rPr>
      </w:pPr>
      <w:r w:rsidRPr="0049475F">
        <w:rPr>
          <w:rFonts w:ascii="Cambria" w:hAnsi="Cambria" w:cstheme="minorHAnsi"/>
          <w:bCs/>
          <w:sz w:val="22"/>
          <w:szCs w:val="22"/>
        </w:rPr>
        <w:t>Zamawiający uzna, iż wykonawca spełni warunek  jeżeli wykaże, iż</w:t>
      </w:r>
      <w:r w:rsidRPr="0049475F">
        <w:rPr>
          <w:rFonts w:ascii="Cambria" w:hAnsi="Cambria" w:cstheme="minorHAnsi"/>
          <w:sz w:val="22"/>
          <w:szCs w:val="22"/>
          <w:highlight w:val="white"/>
        </w:rPr>
        <w:t xml:space="preserve"> wykonał należ</w:t>
      </w:r>
      <w:r>
        <w:rPr>
          <w:rFonts w:ascii="Cambria" w:hAnsi="Cambria" w:cstheme="minorHAnsi"/>
          <w:sz w:val="22"/>
          <w:szCs w:val="22"/>
          <w:highlight w:val="white"/>
        </w:rPr>
        <w:t xml:space="preserve">ycie w okresie ostatnich 5 </w:t>
      </w:r>
      <w:r w:rsidRPr="0049475F">
        <w:rPr>
          <w:rFonts w:ascii="Cambria" w:hAnsi="Cambria" w:cstheme="minorHAnsi"/>
          <w:sz w:val="22"/>
          <w:szCs w:val="22"/>
          <w:highlight w:val="white"/>
        </w:rPr>
        <w:t xml:space="preserve">lat przed upływem terminu składania ofert, a jeżeli okres prowadzenia działalności jest krótszy co najmniej 2 zadania obejmujące roboty budowlane </w:t>
      </w:r>
      <w:r w:rsidRPr="006C67CE">
        <w:rPr>
          <w:rFonts w:ascii="Cambria" w:hAnsi="Cambria" w:cstheme="minorHAnsi"/>
          <w:sz w:val="22"/>
          <w:szCs w:val="22"/>
          <w:highlight w:val="white"/>
        </w:rPr>
        <w:t xml:space="preserve">polegające na budowie lub przebudowie obiektu mostowego o wartości robót nie mniejszej niż 450 000,00 zł. brutto każda  z tych </w:t>
      </w:r>
      <w:r w:rsidRPr="006C67CE">
        <w:rPr>
          <w:rFonts w:ascii="Cambria" w:hAnsi="Cambria" w:cstheme="minorHAnsi"/>
          <w:sz w:val="22"/>
          <w:szCs w:val="22"/>
        </w:rPr>
        <w:t>robót.</w:t>
      </w:r>
    </w:p>
    <w:p w:rsidR="006C67CE" w:rsidRPr="006C67CE" w:rsidRDefault="006C67CE" w:rsidP="006C67CE">
      <w:pPr>
        <w:pStyle w:val="Default"/>
        <w:spacing w:line="276" w:lineRule="auto"/>
        <w:ind w:left="709"/>
        <w:jc w:val="both"/>
        <w:rPr>
          <w:rFonts w:ascii="Cambria" w:hAnsi="Cambria" w:cs="Tahoma"/>
          <w:color w:val="auto"/>
          <w:sz w:val="22"/>
          <w:szCs w:val="22"/>
        </w:rPr>
      </w:pPr>
      <w:r w:rsidRPr="006C67CE">
        <w:rPr>
          <w:rFonts w:ascii="Cambria" w:hAnsi="Cambria" w:cstheme="minorHAnsi"/>
          <w:sz w:val="22"/>
          <w:szCs w:val="22"/>
        </w:rPr>
        <w:t>Poprzez obiekt mostowy zamawiający rozumie:</w:t>
      </w:r>
      <w:r w:rsidRPr="006C67CE">
        <w:rPr>
          <w:rFonts w:ascii="Cambria" w:hAnsi="Cambria" w:cs="Calibri"/>
          <w:sz w:val="22"/>
          <w:szCs w:val="22"/>
        </w:rPr>
        <w:t xml:space="preserve"> </w:t>
      </w:r>
      <w:hyperlink r:id="rId23" w:tooltip="Most" w:history="1">
        <w:r w:rsidRPr="006C67CE">
          <w:rPr>
            <w:rStyle w:val="Hipercze"/>
            <w:rFonts w:ascii="Cambria" w:hAnsi="Cambria"/>
            <w:color w:val="auto"/>
            <w:sz w:val="22"/>
            <w:szCs w:val="22"/>
            <w:u w:val="none"/>
          </w:rPr>
          <w:t>most</w:t>
        </w:r>
      </w:hyperlink>
      <w:r w:rsidRPr="006C67CE">
        <w:rPr>
          <w:rFonts w:ascii="Cambria" w:hAnsi="Cambria"/>
          <w:color w:val="auto"/>
          <w:sz w:val="22"/>
          <w:szCs w:val="22"/>
        </w:rPr>
        <w:t xml:space="preserve">, </w:t>
      </w:r>
      <w:hyperlink r:id="rId24" w:tooltip="Wiadukt" w:history="1">
        <w:r w:rsidRPr="006C67CE">
          <w:rPr>
            <w:rStyle w:val="Hipercze"/>
            <w:rFonts w:ascii="Cambria" w:hAnsi="Cambria"/>
            <w:color w:val="auto"/>
            <w:sz w:val="22"/>
            <w:szCs w:val="22"/>
            <w:u w:val="none"/>
          </w:rPr>
          <w:t>wiadukt</w:t>
        </w:r>
      </w:hyperlink>
      <w:r w:rsidRPr="006C67CE">
        <w:rPr>
          <w:rFonts w:ascii="Cambria" w:hAnsi="Cambria"/>
          <w:color w:val="auto"/>
          <w:sz w:val="22"/>
          <w:szCs w:val="22"/>
        </w:rPr>
        <w:t xml:space="preserve">, </w:t>
      </w:r>
      <w:hyperlink r:id="rId25" w:tooltip="Estakada" w:history="1">
        <w:r w:rsidRPr="006C67CE">
          <w:rPr>
            <w:rStyle w:val="Hipercze"/>
            <w:rFonts w:ascii="Cambria" w:hAnsi="Cambria"/>
            <w:color w:val="auto"/>
            <w:sz w:val="22"/>
            <w:szCs w:val="22"/>
            <w:u w:val="none"/>
          </w:rPr>
          <w:t>estakada</w:t>
        </w:r>
      </w:hyperlink>
      <w:r w:rsidRPr="006C67CE">
        <w:rPr>
          <w:rFonts w:ascii="Cambria" w:hAnsi="Cambria"/>
          <w:color w:val="auto"/>
          <w:sz w:val="22"/>
          <w:szCs w:val="22"/>
        </w:rPr>
        <w:t>, kładka.</w:t>
      </w:r>
    </w:p>
    <w:p w:rsidR="00212AEF" w:rsidRDefault="006C67CE" w:rsidP="006C67CE">
      <w:pPr>
        <w:pStyle w:val="Default"/>
        <w:spacing w:line="276" w:lineRule="auto"/>
        <w:ind w:left="709"/>
        <w:jc w:val="both"/>
        <w:rPr>
          <w:rFonts w:asciiTheme="majorHAnsi" w:hAnsiTheme="majorHAnsi"/>
          <w:b/>
          <w:color w:val="auto"/>
          <w:sz w:val="22"/>
          <w:szCs w:val="22"/>
        </w:rPr>
      </w:pPr>
      <w:r w:rsidRPr="006C67CE">
        <w:rPr>
          <w:rFonts w:ascii="Cambria" w:hAnsi="Cambria"/>
          <w:color w:val="auto"/>
          <w:sz w:val="22"/>
          <w:szCs w:val="22"/>
        </w:rPr>
        <w:t>W przypadku, gdy wykonawca wskaże, że przedmiotem wykonania zadania był remont lub bieżąca konserwacja obiektu mostowego, zamawiający nie uzna warunku za spełnionego</w:t>
      </w:r>
      <w:r>
        <w:rPr>
          <w:rFonts w:asciiTheme="majorHAnsi" w:hAnsiTheme="majorHAnsi"/>
          <w:b/>
          <w:color w:val="auto"/>
          <w:sz w:val="22"/>
          <w:szCs w:val="22"/>
        </w:rPr>
        <w:t>.</w:t>
      </w:r>
    </w:p>
    <w:p w:rsidR="006C67CE" w:rsidRPr="0049475F" w:rsidRDefault="006C67CE" w:rsidP="006C67CE">
      <w:pPr>
        <w:pStyle w:val="Default"/>
        <w:spacing w:line="276" w:lineRule="auto"/>
        <w:ind w:left="709"/>
        <w:jc w:val="both"/>
        <w:rPr>
          <w:rFonts w:ascii="Cambria" w:hAnsi="Cambria" w:cs="Tahoma"/>
          <w:b/>
          <w:color w:val="auto"/>
          <w:sz w:val="22"/>
          <w:szCs w:val="22"/>
        </w:rPr>
      </w:pPr>
    </w:p>
    <w:p w:rsidR="00212AEF" w:rsidRPr="0049475F" w:rsidRDefault="00212AEF" w:rsidP="00A34CEC">
      <w:pPr>
        <w:pStyle w:val="Default"/>
        <w:numPr>
          <w:ilvl w:val="0"/>
          <w:numId w:val="48"/>
        </w:numPr>
        <w:spacing w:line="276" w:lineRule="auto"/>
        <w:ind w:left="709" w:hanging="425"/>
        <w:jc w:val="both"/>
        <w:rPr>
          <w:rFonts w:ascii="Cambria" w:hAnsi="Cambria" w:cs="Tahoma"/>
          <w:b/>
          <w:color w:val="auto"/>
          <w:sz w:val="22"/>
          <w:szCs w:val="22"/>
        </w:rPr>
      </w:pPr>
      <w:r w:rsidRPr="0049475F">
        <w:rPr>
          <w:rFonts w:ascii="Cambria" w:hAnsi="Cambria" w:cstheme="minorHAnsi"/>
          <w:sz w:val="22"/>
          <w:szCs w:val="22"/>
        </w:rPr>
        <w:t>Zamawiający uzna, że wykonawca spełnia warunek, jeżeli wykaże, iż dysponuje lub będzie dysponował min. 1 osobą, która będzie uczestniczyć w realizacji zadania (kierownikiem budowy) posiadającą uprawnienia budowlane do k</w:t>
      </w:r>
      <w:r>
        <w:rPr>
          <w:rFonts w:ascii="Cambria" w:hAnsi="Cambria" w:cstheme="minorHAnsi"/>
          <w:sz w:val="22"/>
          <w:szCs w:val="22"/>
        </w:rPr>
        <w:t xml:space="preserve">ierowania robotami budowlanymi </w:t>
      </w:r>
      <w:r w:rsidRPr="0049475F">
        <w:rPr>
          <w:rFonts w:ascii="Cambria" w:hAnsi="Cambria" w:cstheme="minorHAnsi"/>
          <w:sz w:val="22"/>
          <w:szCs w:val="22"/>
        </w:rPr>
        <w:t>w specjalności mostowej.</w:t>
      </w:r>
    </w:p>
    <w:p w:rsidR="00331D9C" w:rsidRPr="006C67CE" w:rsidRDefault="00212AEF" w:rsidP="006C67CE">
      <w:pPr>
        <w:spacing w:line="276" w:lineRule="auto"/>
        <w:ind w:left="705" w:right="-1"/>
        <w:jc w:val="both"/>
        <w:rPr>
          <w:rFonts w:ascii="Cambria" w:hAnsi="Cambria" w:cstheme="minorHAnsi"/>
          <w:color w:val="FF0000"/>
        </w:rPr>
      </w:pPr>
      <w:r w:rsidRPr="0049475F">
        <w:rPr>
          <w:rFonts w:ascii="Cambria" w:hAnsi="Cambria" w:cstheme="minorHAnsi"/>
        </w:rPr>
        <w:t xml:space="preserve">UWAGA: odpowiednie uprawnienia budowlane oraz aktualne zaświadczenia </w:t>
      </w:r>
      <w:r w:rsidR="006C67CE">
        <w:rPr>
          <w:rFonts w:ascii="Cambria" w:hAnsi="Cambria" w:cstheme="minorHAnsi"/>
        </w:rPr>
        <w:t xml:space="preserve">                              </w:t>
      </w:r>
      <w:r w:rsidRPr="0049475F">
        <w:rPr>
          <w:rFonts w:ascii="Cambria" w:hAnsi="Cambria" w:cstheme="minorHAnsi"/>
        </w:rPr>
        <w:t xml:space="preserve">o przynależności do właściwej  izby samorządu zawodowego wykonawca powinien dostarczyć niezwłocznie </w:t>
      </w:r>
      <w:r>
        <w:rPr>
          <w:rFonts w:ascii="Cambria" w:hAnsi="Cambria" w:cstheme="minorHAnsi"/>
        </w:rPr>
        <w:t xml:space="preserve"> </w:t>
      </w:r>
      <w:r w:rsidRPr="0049475F">
        <w:rPr>
          <w:rFonts w:ascii="Cambria" w:hAnsi="Cambria" w:cstheme="minorHAnsi"/>
        </w:rPr>
        <w:t>po podpisaniu umowy.</w:t>
      </w:r>
      <w:r>
        <w:rPr>
          <w:rFonts w:ascii="Cambria" w:hAnsi="Cambria" w:cstheme="minorHAnsi"/>
        </w:rPr>
        <w:t xml:space="preserv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 xml:space="preserve">Wykonawca może w celu potwierdzenia spełniania warunków udziału w postępowaniu </w:t>
      </w:r>
      <w:r w:rsidR="00BA6A67">
        <w:rPr>
          <w:rFonts w:ascii="Cambria" w:hAnsi="Cambria"/>
          <w:color w:val="auto"/>
          <w:sz w:val="22"/>
          <w:szCs w:val="22"/>
        </w:rPr>
        <w:t xml:space="preserve">                  </w:t>
      </w:r>
      <w:r w:rsidRPr="00CD67C7">
        <w:rPr>
          <w:rFonts w:ascii="Cambria" w:hAnsi="Cambria"/>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w:t>
      </w:r>
      <w:r w:rsidRPr="00CD67C7">
        <w:rPr>
          <w:rFonts w:ascii="Cambria" w:hAnsi="Cambria"/>
          <w:color w:val="auto"/>
          <w:sz w:val="22"/>
          <w:szCs w:val="22"/>
          <w:lang w:eastAsia="pl-PL"/>
        </w:rPr>
        <w:lastRenderedPageBreak/>
        <w:t xml:space="preserve">zasoby, jeśli podmioty te wykonają roboty budowlane lub usługi, do realizacji których te zdolności są wymagane.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Wykonawca, który polega na zdolnościach </w:t>
      </w:r>
      <w:r w:rsidRPr="00902655">
        <w:rPr>
          <w:rFonts w:ascii="Cambria" w:hAnsi="Cambria"/>
          <w:color w:val="auto"/>
          <w:sz w:val="22"/>
          <w:szCs w:val="22"/>
          <w:lang w:eastAsia="pl-PL"/>
        </w:rPr>
        <w:t>lub sytuacji podmiotów udostępniających zasoby, składa, wraz z ofertą, zgodnie z rozdz. 13 ust. 3 pkt 6 SWZ</w:t>
      </w:r>
      <w:r w:rsidRPr="00CD67C7">
        <w:rPr>
          <w:rFonts w:ascii="Cambria" w:hAnsi="Cambria"/>
          <w:color w:val="auto"/>
          <w:sz w:val="22"/>
          <w:szCs w:val="22"/>
          <w:lang w:eastAsia="pl-PL"/>
        </w:rPr>
        <w:t xml:space="preserve"> -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Zobowiązanie podmiotu udostępniającego</w:t>
      </w:r>
      <w:r w:rsidR="00BA6A67">
        <w:rPr>
          <w:rFonts w:ascii="Cambria" w:hAnsi="Cambria"/>
          <w:color w:val="auto"/>
          <w:sz w:val="22"/>
          <w:szCs w:val="22"/>
          <w:lang w:eastAsia="pl-PL"/>
        </w:rPr>
        <w:t xml:space="preserve"> zasoby, o którym mowa w ust. 12</w:t>
      </w:r>
      <w:r w:rsidRPr="00CD67C7">
        <w:rPr>
          <w:rFonts w:ascii="Cambria" w:hAnsi="Cambria"/>
          <w:color w:val="auto"/>
          <w:sz w:val="22"/>
          <w:szCs w:val="22"/>
          <w:lang w:eastAsia="pl-PL"/>
        </w:rPr>
        <w:t xml:space="preserve">, potwierdza, </w:t>
      </w:r>
      <w:r>
        <w:rPr>
          <w:rFonts w:ascii="Cambria" w:hAnsi="Cambria"/>
          <w:color w:val="auto"/>
          <w:sz w:val="22"/>
          <w:szCs w:val="22"/>
          <w:lang w:eastAsia="pl-PL"/>
        </w:rPr>
        <w:t xml:space="preserve">że stosunek </w:t>
      </w:r>
      <w:r w:rsidRPr="00CD67C7">
        <w:rPr>
          <w:rFonts w:ascii="Cambria" w:hAnsi="Cambria"/>
          <w:color w:val="auto"/>
          <w:sz w:val="22"/>
          <w:szCs w:val="22"/>
          <w:lang w:eastAsia="pl-PL"/>
        </w:rPr>
        <w:t xml:space="preserve">łączący wykonawcę z podmiotami udostępniającymi zasoby gwarantuje rzeczywisty dostęp do tych zasobów oraz określa w szczególności: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zakres dostępnych wykonawcy zasobów podmiotu udostępniającego zasoby;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oceni, czy udostępniane wykonawcy przez podmioty udostępniające zasoby zdolności techniczne lub zawodowe lub ich sytuacja finansowa lub ekonomiczna, pozwalają na wykazanie przez wykonawcę spełniania warunków udziału w postę</w:t>
      </w:r>
      <w:r w:rsidR="00BA6A67">
        <w:rPr>
          <w:rFonts w:ascii="Cambria" w:hAnsi="Cambria"/>
          <w:color w:val="auto"/>
          <w:sz w:val="22"/>
          <w:szCs w:val="22"/>
          <w:lang w:eastAsia="pl-PL"/>
        </w:rPr>
        <w:t>powaniu, o których mowa w ust. 6</w:t>
      </w:r>
      <w:r w:rsidRPr="00CD67C7">
        <w:rPr>
          <w:rFonts w:ascii="Cambria" w:hAnsi="Cambria"/>
          <w:color w:val="auto"/>
          <w:sz w:val="22"/>
          <w:szCs w:val="22"/>
          <w:lang w:eastAsia="pl-PL"/>
        </w:rPr>
        <w:t xml:space="preserve">, a także zbada, czy nie zachodzą wobec tego podmiotu podstawy wykluczenia, które zostały przewidziane względem wykonawcy.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Podmiot, który zobowiązał się do udostępnienia zasobów, odpowiada solidarnie </w:t>
      </w:r>
      <w:r w:rsidR="0098282B">
        <w:rPr>
          <w:rFonts w:ascii="Cambria" w:hAnsi="Cambria"/>
          <w:color w:val="auto"/>
          <w:sz w:val="22"/>
          <w:szCs w:val="22"/>
          <w:lang w:eastAsia="pl-PL"/>
        </w:rPr>
        <w:t xml:space="preserve">                              </w:t>
      </w:r>
      <w:r w:rsidRPr="00CD67C7">
        <w:rPr>
          <w:rFonts w:ascii="Cambria" w:hAnsi="Cambria"/>
          <w:color w:val="auto"/>
          <w:sz w:val="22"/>
          <w:szCs w:val="22"/>
          <w:lang w:eastAsia="pl-PL"/>
        </w:rPr>
        <w:t xml:space="preserve">z wykonawcą, który polega na jego sytuacji finansowej lub ekonomicznej, za szkodę poniesioną przez zamawiającego powstałą wskutek nieudostępnienia tych zasobów, chyba że za nieudostępnienie zasobów podmiot ten nie ponosi winy.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nie zastrzega obowiązku osobistego wykonania przez wykonawcę kluczowych zadań dotyczących zamówień na roboty budowlane</w:t>
      </w:r>
      <w:r>
        <w:rPr>
          <w:rFonts w:ascii="Cambria" w:hAnsi="Cambria"/>
          <w:color w:val="auto"/>
          <w:sz w:val="22"/>
          <w:szCs w:val="22"/>
          <w:lang w:eastAsia="pl-PL"/>
        </w:rPr>
        <w:t>/usługi</w:t>
      </w:r>
      <w:r w:rsidRPr="00CD67C7">
        <w:rPr>
          <w:rFonts w:ascii="Cambria" w:hAnsi="Cambria"/>
          <w:color w:val="auto"/>
          <w:sz w:val="22"/>
          <w:szCs w:val="22"/>
          <w:lang w:eastAsia="pl-PL"/>
        </w:rPr>
        <w:t>.</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t>
      </w:r>
      <w:r w:rsidR="006C67CE">
        <w:rPr>
          <w:rFonts w:ascii="Cambria" w:hAnsi="Cambria"/>
          <w:color w:val="auto"/>
          <w:sz w:val="22"/>
          <w:szCs w:val="22"/>
          <w:lang w:eastAsia="pl-PL"/>
        </w:rPr>
        <w:t xml:space="preserve">                  </w:t>
      </w:r>
      <w:r w:rsidRPr="00CD67C7">
        <w:rPr>
          <w:rFonts w:ascii="Cambria" w:hAnsi="Cambria"/>
          <w:color w:val="auto"/>
          <w:sz w:val="22"/>
          <w:szCs w:val="22"/>
          <w:lang w:eastAsia="pl-PL"/>
        </w:rPr>
        <w:t xml:space="preserve">w postępowaniu. </w:t>
      </w:r>
    </w:p>
    <w:p w:rsidR="001412ED" w:rsidRPr="006C67CE"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eastAsia="Times New Roman" w:hAnsi="Cambria" w:cs="Times New Roman"/>
          <w:color w:val="auto"/>
          <w:sz w:val="22"/>
          <w:szCs w:val="22"/>
          <w:lang w:eastAsia="pl-PL"/>
        </w:rPr>
        <w:t xml:space="preserve">Wykonawca nie może, po upływie terminu składania ofert, powoływać się na zdolności lub sytuację podmiotów udostępniających zasoby, jeżeli na etapie składania ofert nie polegał </w:t>
      </w:r>
      <w:r w:rsidR="006C67CE">
        <w:rPr>
          <w:rFonts w:ascii="Cambria" w:eastAsia="Times New Roman" w:hAnsi="Cambria" w:cs="Times New Roman"/>
          <w:color w:val="auto"/>
          <w:sz w:val="22"/>
          <w:szCs w:val="22"/>
          <w:lang w:eastAsia="pl-PL"/>
        </w:rPr>
        <w:t xml:space="preserve">                   </w:t>
      </w:r>
      <w:r w:rsidRPr="00CD67C7">
        <w:rPr>
          <w:rFonts w:ascii="Cambria" w:eastAsia="Times New Roman" w:hAnsi="Cambria" w:cs="Times New Roman"/>
          <w:color w:val="auto"/>
          <w:sz w:val="22"/>
          <w:szCs w:val="22"/>
          <w:lang w:eastAsia="pl-PL"/>
        </w:rPr>
        <w:t xml:space="preserve">on </w:t>
      </w:r>
      <w:r w:rsidRPr="006C67CE">
        <w:rPr>
          <w:rFonts w:ascii="Cambria" w:eastAsia="Times New Roman" w:hAnsi="Cambria" w:cs="Times New Roman"/>
          <w:color w:val="auto"/>
          <w:sz w:val="22"/>
          <w:szCs w:val="22"/>
          <w:lang w:eastAsia="pl-PL"/>
        </w:rPr>
        <w:t>w danym zakresie na zdolnościach lub sytuacji podmiotów udostępniających zasoby.</w:t>
      </w:r>
    </w:p>
    <w:p w:rsidR="00212AEF" w:rsidRPr="006C67CE" w:rsidRDefault="00212AEF" w:rsidP="00212AEF">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6C67CE">
        <w:rPr>
          <w:rFonts w:ascii="Cambria" w:hAnsi="Cambria" w:cs="Tahoma"/>
          <w:color w:val="auto"/>
          <w:sz w:val="22"/>
          <w:szCs w:val="22"/>
        </w:rPr>
        <w:t xml:space="preserve">W przypadku wykonawców wspólnie ubiegających się o udzielenie zamówienia a także </w:t>
      </w:r>
      <w:r w:rsidR="006C67CE">
        <w:rPr>
          <w:rFonts w:ascii="Cambria" w:hAnsi="Cambria" w:cs="Tahoma"/>
          <w:color w:val="auto"/>
          <w:sz w:val="22"/>
          <w:szCs w:val="22"/>
        </w:rPr>
        <w:t xml:space="preserve">                       </w:t>
      </w:r>
      <w:r w:rsidRPr="006C67CE">
        <w:rPr>
          <w:rFonts w:ascii="Cambria" w:hAnsi="Cambria" w:cs="Tahoma"/>
          <w:color w:val="auto"/>
          <w:sz w:val="22"/>
          <w:szCs w:val="22"/>
        </w:rPr>
        <w:t>w</w:t>
      </w:r>
      <w:r w:rsidR="006C67CE">
        <w:rPr>
          <w:rFonts w:ascii="Cambria" w:hAnsi="Cambria" w:cs="Tahoma"/>
          <w:color w:val="auto"/>
          <w:sz w:val="22"/>
          <w:szCs w:val="22"/>
        </w:rPr>
        <w:t xml:space="preserve"> </w:t>
      </w:r>
      <w:r w:rsidRPr="006C67CE">
        <w:rPr>
          <w:rFonts w:ascii="Cambria" w:hAnsi="Cambria" w:cs="Tahoma"/>
          <w:color w:val="auto"/>
          <w:sz w:val="22"/>
          <w:szCs w:val="22"/>
        </w:rPr>
        <w:t xml:space="preserve"> przypadku kiedy wykonawca powołuje się na zasób podmiotu trzeciego:</w:t>
      </w:r>
    </w:p>
    <w:p w:rsidR="00212AEF" w:rsidRPr="006C67CE" w:rsidRDefault="00212AEF" w:rsidP="00212AEF">
      <w:pPr>
        <w:pStyle w:val="Default"/>
        <w:numPr>
          <w:ilvl w:val="0"/>
          <w:numId w:val="46"/>
        </w:numPr>
        <w:spacing w:line="276" w:lineRule="auto"/>
        <w:jc w:val="both"/>
        <w:rPr>
          <w:rFonts w:ascii="Cambria" w:hAnsi="Cambria" w:cs="Tahoma"/>
          <w:strike/>
          <w:color w:val="auto"/>
          <w:sz w:val="22"/>
          <w:szCs w:val="22"/>
        </w:rPr>
      </w:pPr>
      <w:r w:rsidRPr="006C67CE">
        <w:rPr>
          <w:rFonts w:ascii="Cambria" w:hAnsi="Cambria" w:cs="Tahoma"/>
          <w:color w:val="auto"/>
          <w:sz w:val="22"/>
          <w:szCs w:val="22"/>
        </w:rPr>
        <w:t xml:space="preserve">spełnienie warunku opisanego w ust. 6 pkt 1 – </w:t>
      </w:r>
      <w:r w:rsidRPr="006C67CE">
        <w:rPr>
          <w:rFonts w:ascii="Cambria" w:hAnsi="Cambria" w:cs="Tahoma"/>
          <w:sz w:val="22"/>
          <w:szCs w:val="22"/>
        </w:rPr>
        <w:t xml:space="preserve">oceniane będzie w ten sposób, że każdy podmiot (wykonawca, podmiot trzeci, partner konsorcjum) odrębnie może spełnić wskazany warunek. Dla przykładu - powyższe oznacza, że jeżeli ofertę złoży konsorcjum dwóch podmiotów to warunek uznany zostanie za spełnione, jeżeli jeden z partnerów konsorcjum wykona jedną robotę określoną w ust. 6 pkt 1 i drugi również wykaże się doświadczeniem w wykonaniu roboty, o której mowa w ust. 6 pkt 1. </w:t>
      </w:r>
      <w:r w:rsidRPr="006C67CE">
        <w:rPr>
          <w:rFonts w:ascii="Cambria" w:eastAsiaTheme="minorHAnsi" w:hAnsi="Cambria"/>
          <w:sz w:val="22"/>
          <w:szCs w:val="22"/>
        </w:rPr>
        <w:t xml:space="preserve">Poprzez </w:t>
      </w:r>
      <w:r w:rsidRPr="006C67CE">
        <w:rPr>
          <w:rFonts w:ascii="Cambria" w:eastAsiaTheme="minorHAnsi" w:hAnsi="Cambria"/>
          <w:sz w:val="22"/>
          <w:szCs w:val="22"/>
        </w:rPr>
        <w:lastRenderedPageBreak/>
        <w:t xml:space="preserve">wykonawców wspólnie ubiegających się o zamówienie należy rozumieć konsorcjantów </w:t>
      </w:r>
      <w:r w:rsidR="006C67CE">
        <w:rPr>
          <w:rFonts w:ascii="Cambria" w:eastAsiaTheme="minorHAnsi" w:hAnsi="Cambria"/>
          <w:sz w:val="22"/>
          <w:szCs w:val="22"/>
        </w:rPr>
        <w:t xml:space="preserve">                          </w:t>
      </w:r>
      <w:r w:rsidRPr="006C67CE">
        <w:rPr>
          <w:rFonts w:ascii="Cambria" w:eastAsiaTheme="minorHAnsi" w:hAnsi="Cambria"/>
          <w:sz w:val="22"/>
          <w:szCs w:val="22"/>
        </w:rPr>
        <w:t>a także przedsiębiorców prowadzących działalność gospodarczą w formie spółki cywilnej.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98282B">
        <w:rPr>
          <w:rFonts w:ascii="Cambria" w:hAnsi="Cambria" w:cs="Tahoma"/>
          <w:color w:val="auto"/>
          <w:kern w:val="20"/>
          <w:sz w:val="22"/>
          <w:szCs w:val="22"/>
          <w:lang w:eastAsia="pl-PL"/>
        </w:rPr>
        <w:t>W przypadku złożenia przez wykonawców dokumentów</w:t>
      </w:r>
      <w:r w:rsidRPr="00CD67C7">
        <w:rPr>
          <w:rFonts w:ascii="Cambria" w:hAnsi="Cambria" w:cs="Tahoma"/>
          <w:color w:val="auto"/>
          <w:kern w:val="20"/>
          <w:sz w:val="22"/>
          <w:szCs w:val="22"/>
          <w:lang w:eastAsia="pl-PL"/>
        </w:rPr>
        <w:t xml:space="preserve"> zawierających dane i wartości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6" w:history="1">
        <w:r w:rsidRPr="00CD67C7">
          <w:rPr>
            <w:rStyle w:val="Hipercze"/>
            <w:rFonts w:ascii="Cambria" w:hAnsi="Cambria" w:cs="Tahoma"/>
            <w:color w:val="auto"/>
            <w:kern w:val="20"/>
            <w:sz w:val="22"/>
            <w:szCs w:val="22"/>
            <w:lang w:eastAsia="pl-PL"/>
          </w:rPr>
          <w:t>www.nbp.gov.pl</w:t>
        </w:r>
      </w:hyperlink>
      <w:r w:rsidRPr="00CD67C7">
        <w:rPr>
          <w:rFonts w:ascii="Cambria" w:hAnsi="Cambria" w:cs="Tahoma"/>
          <w:color w:val="auto"/>
          <w:kern w:val="20"/>
          <w:sz w:val="22"/>
          <w:szCs w:val="22"/>
          <w:lang w:eastAsia="pl-PL"/>
        </w:rPr>
        <w:t>)</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z dnia zamieszczenia ogłoszenia</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o zamówieniu w Biuletynie Zamówień Publicznych (BZP).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W przypadku braku ogłoszenia średniego kursu waluty obcej w dniu publikacji ogłoszenia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o zamówieniu w BZP, zamawiający, jako kurs przeliczeniowy przyjmie kurs ogłoszony przez Narodowy Bank Polski w najbliższym dniu po zamieszczeniu ogłoszenia w BZP.</w:t>
      </w:r>
    </w:p>
    <w:p w:rsidR="001412ED" w:rsidRDefault="001412ED" w:rsidP="001412ED">
      <w:pPr>
        <w:spacing w:after="0" w:line="240" w:lineRule="auto"/>
        <w:rPr>
          <w:rFonts w:ascii="Cambria" w:eastAsia="Calibri" w:hAnsi="Cambria" w:cs="Arial"/>
        </w:rPr>
      </w:pP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1412ED" w:rsidRPr="001F796F" w:rsidRDefault="001412ED" w:rsidP="001412ED">
      <w:pPr>
        <w:pStyle w:val="Default"/>
        <w:numPr>
          <w:ilvl w:val="0"/>
          <w:numId w:val="37"/>
        </w:numPr>
        <w:tabs>
          <w:tab w:val="clear" w:pos="720"/>
          <w:tab w:val="num" w:pos="284"/>
        </w:tabs>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Pr>
          <w:rFonts w:ascii="Cambria" w:hAnsi="Cambria" w:cs="TimesNewRomanPSMT"/>
          <w:color w:val="auto"/>
          <w:sz w:val="22"/>
          <w:szCs w:val="22"/>
          <w:lang w:eastAsia="pl-PL"/>
        </w:rPr>
        <w:t xml:space="preserve">                              </w:t>
      </w:r>
      <w:r w:rsidRPr="001F796F">
        <w:rPr>
          <w:rFonts w:ascii="Cambria" w:hAnsi="Cambria" w:cs="TimesNewRomanPSMT"/>
          <w:color w:val="auto"/>
          <w:sz w:val="22"/>
          <w:szCs w:val="22"/>
          <w:lang w:eastAsia="pl-PL"/>
        </w:rPr>
        <w:t>w postępowaniu.</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W celu wykazania spełnienia warunku udziału w postępowaniu</w:t>
      </w:r>
      <w:r w:rsidRPr="001F796F">
        <w:rPr>
          <w:rFonts w:ascii="Cambria" w:hAnsi="Cambria" w:cs="Tahoma"/>
          <w:color w:val="auto"/>
          <w:sz w:val="22"/>
          <w:szCs w:val="22"/>
        </w:rPr>
        <w:t xml:space="preserve"> </w:t>
      </w:r>
      <w:r w:rsidRPr="001F796F">
        <w:rPr>
          <w:rFonts w:ascii="Cambria" w:hAnsi="Cambria"/>
          <w:color w:val="auto"/>
          <w:sz w:val="22"/>
          <w:szCs w:val="22"/>
          <w:lang w:eastAsia="pl-PL"/>
        </w:rPr>
        <w:t xml:space="preserve">w zakresie </w:t>
      </w:r>
      <w:r w:rsidRPr="001F796F">
        <w:rPr>
          <w:rFonts w:ascii="Cambria" w:eastAsia="Times New Roman" w:hAnsi="Cambria"/>
          <w:color w:val="auto"/>
          <w:sz w:val="22"/>
          <w:szCs w:val="22"/>
          <w:lang w:eastAsia="pl-PL"/>
        </w:rPr>
        <w:t>zdolności tec</w:t>
      </w:r>
      <w:r>
        <w:rPr>
          <w:rFonts w:ascii="Cambria" w:eastAsia="Times New Roman" w:hAnsi="Cambria"/>
          <w:color w:val="auto"/>
          <w:sz w:val="22"/>
          <w:szCs w:val="22"/>
          <w:lang w:eastAsia="pl-PL"/>
        </w:rPr>
        <w:t xml:space="preserve">hnicznej  </w:t>
      </w:r>
      <w:r w:rsidRPr="001F796F">
        <w:rPr>
          <w:rFonts w:ascii="Cambria" w:eastAsia="Times New Roman" w:hAnsi="Cambria"/>
          <w:color w:val="auto"/>
          <w:sz w:val="22"/>
          <w:szCs w:val="22"/>
          <w:lang w:eastAsia="pl-PL"/>
        </w:rPr>
        <w:t>lub zawodowej opisanych w rozdziale 21 wykonawca składa:</w:t>
      </w:r>
    </w:p>
    <w:p w:rsidR="001412ED" w:rsidRPr="001F796F" w:rsidRDefault="001412ED" w:rsidP="001412ED">
      <w:pPr>
        <w:pStyle w:val="Default"/>
        <w:spacing w:line="276" w:lineRule="auto"/>
        <w:ind w:left="709"/>
        <w:jc w:val="both"/>
        <w:rPr>
          <w:rFonts w:ascii="Cambria" w:hAnsi="Cambria" w:cs="TimesNewRomanPSMT"/>
          <w:color w:val="auto"/>
          <w:sz w:val="22"/>
          <w:szCs w:val="22"/>
          <w:lang w:eastAsia="pl-PL"/>
        </w:rPr>
      </w:pPr>
    </w:p>
    <w:p w:rsidR="006C67CE" w:rsidRPr="006C67CE" w:rsidRDefault="006C67CE" w:rsidP="006C67CE">
      <w:pPr>
        <w:pStyle w:val="Default"/>
        <w:numPr>
          <w:ilvl w:val="0"/>
          <w:numId w:val="47"/>
        </w:numPr>
        <w:spacing w:line="276" w:lineRule="auto"/>
        <w:ind w:left="709" w:hanging="425"/>
        <w:jc w:val="both"/>
        <w:rPr>
          <w:rFonts w:ascii="Cambria" w:eastAsia="TimesNewRoman" w:hAnsi="Cambria" w:cs="Tahoma"/>
          <w:color w:val="auto"/>
          <w:sz w:val="22"/>
          <w:szCs w:val="22"/>
          <w:lang w:eastAsia="pl-PL"/>
        </w:rPr>
      </w:pPr>
      <w:r w:rsidRPr="006C67CE">
        <w:rPr>
          <w:rFonts w:ascii="Cambria" w:hAnsi="Cambria"/>
          <w:color w:val="auto"/>
          <w:sz w:val="22"/>
          <w:szCs w:val="22"/>
        </w:rPr>
        <w:t xml:space="preserve">wykaz robót budowlanych wykonanych nie wcześniej niż w okresie ostatnich 5 lat, </w:t>
      </w:r>
      <w:r>
        <w:rPr>
          <w:rFonts w:ascii="Cambria" w:hAnsi="Cambria"/>
          <w:color w:val="auto"/>
          <w:sz w:val="22"/>
          <w:szCs w:val="22"/>
        </w:rPr>
        <w:t xml:space="preserve">                  </w:t>
      </w:r>
      <w:r w:rsidRPr="006C67CE">
        <w:rPr>
          <w:rFonts w:ascii="Cambria" w:hAnsi="Cambria"/>
          <w:color w:val="auto"/>
          <w:sz w:val="22"/>
          <w:szCs w:val="22"/>
        </w:rPr>
        <w:t>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Pr="006C67CE">
        <w:rPr>
          <w:rFonts w:ascii="Cambria" w:eastAsia="TimesNewRoman" w:hAnsi="Cambria" w:cs="Tahoma"/>
          <w:color w:val="auto"/>
          <w:sz w:val="22"/>
          <w:szCs w:val="22"/>
          <w:lang w:eastAsia="pl-PL"/>
        </w:rPr>
        <w:t xml:space="preserve">zał. 4 SWZ). </w:t>
      </w:r>
      <w:r w:rsidRPr="006C67CE">
        <w:rPr>
          <w:rFonts w:ascii="Cambria" w:eastAsiaTheme="minorHAnsi" w:hAnsi="Cambria"/>
          <w:color w:val="auto"/>
          <w:sz w:val="22"/>
          <w:szCs w:val="22"/>
        </w:rPr>
        <w:t>Jeżeli wykonawca powołuje się na doświadczenie w realizacji robót budowlanych, dostaw lub usług, wykonywanych wspólnie z innymi wykonawcami, wykaz o którym mowa powyżej</w:t>
      </w:r>
      <w:r w:rsidRPr="006C67CE">
        <w:rPr>
          <w:rFonts w:ascii="Cambria" w:eastAsiaTheme="minorHAnsi" w:hAnsi="Cambria" w:cs="Times New Roman"/>
          <w:color w:val="auto"/>
          <w:sz w:val="22"/>
          <w:szCs w:val="22"/>
        </w:rPr>
        <w:t>, dotyczy robót budowlanych,   w których wykonaniu wykonawca ten bezpośrednio uczestniczył.</w:t>
      </w:r>
    </w:p>
    <w:p w:rsidR="006C67CE" w:rsidRPr="006C67CE" w:rsidRDefault="006C67CE" w:rsidP="006C67CE">
      <w:pPr>
        <w:pStyle w:val="Default"/>
        <w:spacing w:line="276" w:lineRule="auto"/>
        <w:ind w:left="709"/>
        <w:jc w:val="both"/>
        <w:rPr>
          <w:rFonts w:ascii="Cambria" w:eastAsia="TimesNewRoman" w:hAnsi="Cambria" w:cs="Tahoma"/>
          <w:color w:val="auto"/>
          <w:sz w:val="22"/>
          <w:szCs w:val="22"/>
          <w:lang w:eastAsia="pl-PL"/>
        </w:rPr>
      </w:pPr>
    </w:p>
    <w:p w:rsidR="001412ED" w:rsidRDefault="006C67CE" w:rsidP="001412ED">
      <w:pPr>
        <w:pStyle w:val="Default"/>
        <w:numPr>
          <w:ilvl w:val="0"/>
          <w:numId w:val="47"/>
        </w:numPr>
        <w:spacing w:line="276" w:lineRule="auto"/>
        <w:ind w:left="709" w:hanging="425"/>
        <w:jc w:val="both"/>
        <w:rPr>
          <w:rFonts w:ascii="Cambria" w:eastAsia="TimesNewRoman" w:hAnsi="Cambria" w:cs="Tahoma"/>
          <w:color w:val="auto"/>
          <w:sz w:val="22"/>
          <w:szCs w:val="22"/>
          <w:lang w:eastAsia="pl-PL"/>
        </w:rPr>
      </w:pPr>
      <w:r w:rsidRPr="006C67CE">
        <w:rPr>
          <w:rFonts w:ascii="Cambria" w:eastAsia="TimesNewRoman" w:hAnsi="Cambria" w:cs="Tahoma"/>
          <w:color w:val="auto"/>
          <w:sz w:val="22"/>
          <w:szCs w:val="22"/>
          <w:lang w:eastAsia="pl-PL"/>
        </w:rPr>
        <w:t>wykaz osób, skierowanych przez wykonawcę do realizacji zamówienia publicznego,                            w szczególności odpowiedzialnych</w:t>
      </w:r>
      <w:r w:rsidRPr="006C67CE">
        <w:rPr>
          <w:rFonts w:ascii="Cambria" w:hAnsi="Cambria" w:cs="Tahoma"/>
          <w:color w:val="auto"/>
          <w:sz w:val="22"/>
          <w:szCs w:val="22"/>
          <w:lang w:eastAsia="pl-PL"/>
        </w:rPr>
        <w:t xml:space="preserve"> </w:t>
      </w:r>
      <w:r w:rsidRPr="006C67CE">
        <w:rPr>
          <w:rFonts w:ascii="Cambria" w:eastAsia="TimesNewRoman" w:hAnsi="Cambria" w:cs="Tahoma"/>
          <w:color w:val="auto"/>
          <w:sz w:val="22"/>
          <w:szCs w:val="22"/>
          <w:lang w:eastAsia="pl-PL"/>
        </w:rPr>
        <w:t xml:space="preserve">za kierowanie robotami budowlanymi, wraz </w:t>
      </w:r>
      <w:r>
        <w:rPr>
          <w:rFonts w:ascii="Cambria" w:eastAsia="TimesNewRoman" w:hAnsi="Cambria" w:cs="Tahoma"/>
          <w:color w:val="auto"/>
          <w:sz w:val="22"/>
          <w:szCs w:val="22"/>
          <w:lang w:eastAsia="pl-PL"/>
        </w:rPr>
        <w:t xml:space="preserve">                          </w:t>
      </w:r>
      <w:r w:rsidRPr="006C67CE">
        <w:rPr>
          <w:rFonts w:ascii="Cambria" w:eastAsia="TimesNewRoman" w:hAnsi="Cambria" w:cs="Tahoma"/>
          <w:color w:val="auto"/>
          <w:sz w:val="22"/>
          <w:szCs w:val="22"/>
          <w:lang w:eastAsia="pl-PL"/>
        </w:rPr>
        <w:t>z informacjami  na temat</w:t>
      </w:r>
      <w:r w:rsidRPr="006C67CE">
        <w:rPr>
          <w:rFonts w:ascii="Cambria" w:hAnsi="Cambria" w:cs="Tahoma"/>
          <w:color w:val="auto"/>
          <w:sz w:val="22"/>
          <w:szCs w:val="22"/>
          <w:lang w:eastAsia="pl-PL"/>
        </w:rPr>
        <w:t xml:space="preserve"> </w:t>
      </w:r>
      <w:r w:rsidRPr="006C67CE">
        <w:rPr>
          <w:rFonts w:ascii="Cambria" w:eastAsia="TimesNewRoman" w:hAnsi="Cambria" w:cs="Tahoma"/>
          <w:color w:val="auto"/>
          <w:sz w:val="22"/>
          <w:szCs w:val="22"/>
          <w:lang w:eastAsia="pl-PL"/>
        </w:rPr>
        <w:t xml:space="preserve">ich kwalifikacji zawodowych, uprawnień, doświadczenia </w:t>
      </w:r>
      <w:r>
        <w:rPr>
          <w:rFonts w:ascii="Cambria" w:eastAsia="TimesNewRoman" w:hAnsi="Cambria" w:cs="Tahoma"/>
          <w:color w:val="auto"/>
          <w:sz w:val="22"/>
          <w:szCs w:val="22"/>
          <w:lang w:eastAsia="pl-PL"/>
        </w:rPr>
        <w:t xml:space="preserve">                      </w:t>
      </w:r>
      <w:r w:rsidRPr="006C67CE">
        <w:rPr>
          <w:rFonts w:ascii="Cambria" w:eastAsia="TimesNewRoman" w:hAnsi="Cambria" w:cs="Tahoma"/>
          <w:color w:val="auto"/>
          <w:sz w:val="22"/>
          <w:szCs w:val="22"/>
          <w:lang w:eastAsia="pl-PL"/>
        </w:rPr>
        <w:t>i wykształcenia niezbędnych do wykonania zamówienia</w:t>
      </w:r>
      <w:r w:rsidRPr="006C67CE">
        <w:rPr>
          <w:rFonts w:ascii="Cambria" w:hAnsi="Cambria" w:cs="Tahoma"/>
          <w:color w:val="auto"/>
          <w:sz w:val="22"/>
          <w:szCs w:val="22"/>
          <w:lang w:eastAsia="pl-PL"/>
        </w:rPr>
        <w:t xml:space="preserve"> </w:t>
      </w:r>
      <w:r w:rsidRPr="006C67CE">
        <w:rPr>
          <w:rFonts w:ascii="Cambria" w:eastAsia="TimesNewRoman" w:hAnsi="Cambria" w:cs="Tahoma"/>
          <w:color w:val="auto"/>
          <w:sz w:val="22"/>
          <w:szCs w:val="22"/>
          <w:lang w:eastAsia="pl-PL"/>
        </w:rPr>
        <w:t>publicznego, a także zakresu wykonywanych przez nie czynności oraz informacją o podstawie do dysponowania</w:t>
      </w:r>
      <w:r w:rsidRPr="006C67CE">
        <w:rPr>
          <w:rFonts w:ascii="Cambria" w:hAnsi="Cambria" w:cs="Tahoma"/>
          <w:color w:val="auto"/>
          <w:sz w:val="22"/>
          <w:szCs w:val="22"/>
          <w:lang w:eastAsia="pl-PL"/>
        </w:rPr>
        <w:t xml:space="preserve"> </w:t>
      </w:r>
      <w:r w:rsidRPr="006C67CE">
        <w:rPr>
          <w:rFonts w:ascii="Cambria" w:eastAsia="TimesNewRoman" w:hAnsi="Cambria" w:cs="Tahoma"/>
          <w:color w:val="auto"/>
          <w:sz w:val="22"/>
          <w:szCs w:val="22"/>
          <w:lang w:eastAsia="pl-PL"/>
        </w:rPr>
        <w:t>tymi osobami – (zał. 5 SWZ).</w:t>
      </w:r>
    </w:p>
    <w:p w:rsidR="006C67CE" w:rsidRPr="006C67CE" w:rsidRDefault="006C67CE" w:rsidP="006C67CE">
      <w:pPr>
        <w:pStyle w:val="Default"/>
        <w:spacing w:line="276" w:lineRule="auto"/>
        <w:ind w:left="709"/>
        <w:jc w:val="both"/>
        <w:rPr>
          <w:rFonts w:ascii="Cambria" w:eastAsia="TimesNewRoman" w:hAnsi="Cambria" w:cs="Tahoma"/>
          <w:color w:val="auto"/>
          <w:sz w:val="22"/>
          <w:szCs w:val="22"/>
          <w:lang w:eastAsia="pl-PL"/>
        </w:rPr>
      </w:pP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lastRenderedPageBreak/>
        <w:t xml:space="preserve">Zgodnie z art. 274 ust. 1 pzp - </w:t>
      </w:r>
      <w:r w:rsidRPr="001F796F">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w:t>
      </w:r>
      <w:r>
        <w:rPr>
          <w:rFonts w:ascii="Cambria" w:eastAsia="Times New Roman" w:hAnsi="Cambria" w:cs="Times New Roman"/>
          <w:color w:val="auto"/>
          <w:sz w:val="22"/>
          <w:szCs w:val="22"/>
          <w:lang w:eastAsia="pl-PL"/>
        </w:rPr>
        <w:t xml:space="preserve"> </w:t>
      </w:r>
      <w:r w:rsidRPr="001F796F">
        <w:rPr>
          <w:rFonts w:ascii="Cambria" w:eastAsia="Times New Roman" w:hAnsi="Cambria" w:cs="Times New Roman"/>
          <w:color w:val="auto"/>
          <w:sz w:val="22"/>
          <w:szCs w:val="22"/>
          <w:lang w:eastAsia="pl-PL"/>
        </w:rPr>
        <w:t>ich złożenia.</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Wykonawca nie jest zobowiązany do złożenia podmiotowych środków dowodowych, które zamawiający posiada, jeżeli wykonawca wskaże te środki oraz potwierdzi ich prawidłowość                            i aktualność.</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w:t>
      </w:r>
      <w:r w:rsidR="0098282B">
        <w:rPr>
          <w:rFonts w:ascii="Cambria" w:hAnsi="Cambria"/>
          <w:color w:val="auto"/>
          <w:sz w:val="22"/>
          <w:szCs w:val="22"/>
        </w:rPr>
        <w:t xml:space="preserve">                       </w:t>
      </w:r>
      <w:r w:rsidRPr="001F796F">
        <w:rPr>
          <w:rFonts w:ascii="Cambria" w:hAnsi="Cambria"/>
          <w:color w:val="auto"/>
          <w:sz w:val="22"/>
          <w:szCs w:val="22"/>
        </w:rPr>
        <w:t>o którym mowa w art. 125 ust. 1, dane umożliwiające dostęp do tych środków.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wykonawca nie złożył oświadczenia </w:t>
      </w:r>
      <w:r w:rsidRPr="001F796F">
        <w:rPr>
          <w:rFonts w:ascii="Cambria" w:hAnsi="Cambria"/>
          <w:color w:val="auto"/>
          <w:sz w:val="22"/>
          <w:szCs w:val="22"/>
        </w:rPr>
        <w:t>o niepodleganiu wykluczeniu i spełnianiu warunków udziału w postępowaniu</w:t>
      </w:r>
      <w:r w:rsidRPr="001F796F">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Zamawiający stosownie do art. 128 ust. 4 pzp, może żądać od wykonawców wyjaśnień dotyczących treści oświadczenia </w:t>
      </w:r>
      <w:r w:rsidRPr="001F796F">
        <w:rPr>
          <w:rFonts w:ascii="Cambria" w:hAnsi="Cambria"/>
          <w:color w:val="auto"/>
          <w:sz w:val="22"/>
          <w:szCs w:val="22"/>
        </w:rPr>
        <w:t xml:space="preserve">o niepodleganiu wykluczeniu i spełnianiu warunków udziału w postępowaniu </w:t>
      </w:r>
      <w:r w:rsidRPr="001F796F">
        <w:rPr>
          <w:rFonts w:ascii="Cambria" w:hAnsi="Cambria"/>
          <w:color w:val="auto"/>
          <w:sz w:val="22"/>
          <w:szCs w:val="22"/>
          <w:lang w:eastAsia="pl-PL"/>
        </w:rPr>
        <w:t>lub złożonych podmiotowych środków dowodowych lub innych dokumentów lub oświadczeń składanych</w:t>
      </w:r>
      <w:r>
        <w:rPr>
          <w:rFonts w:ascii="Cambria" w:hAnsi="Cambria"/>
          <w:color w:val="auto"/>
          <w:sz w:val="22"/>
          <w:szCs w:val="22"/>
          <w:lang w:eastAsia="pl-PL"/>
        </w:rPr>
        <w:t xml:space="preserve"> </w:t>
      </w:r>
      <w:r w:rsidRPr="001F796F">
        <w:rPr>
          <w:rFonts w:ascii="Cambria" w:hAnsi="Cambria"/>
          <w:color w:val="auto"/>
          <w:sz w:val="22"/>
          <w:szCs w:val="22"/>
          <w:lang w:eastAsia="pl-PL"/>
        </w:rPr>
        <w:t xml:space="preserve">w postępowaniu.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olor w:val="auto"/>
          <w:sz w:val="22"/>
          <w:szCs w:val="22"/>
          <w:lang w:eastAsia="pl-PL"/>
        </w:rPr>
        <w:t xml:space="preserve">Jeżeli złożone przez wykonawcę oświadczenie o </w:t>
      </w:r>
      <w:r w:rsidRPr="001F796F">
        <w:rPr>
          <w:rFonts w:ascii="Cambria" w:hAnsi="Cambria"/>
          <w:color w:val="auto"/>
          <w:sz w:val="22"/>
          <w:szCs w:val="22"/>
        </w:rPr>
        <w:t xml:space="preserve">niepodleganiu wykluczeniu i spełnianiu warunków udziału w postępowaniu </w:t>
      </w:r>
      <w:r w:rsidRPr="001F796F">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W toku badania i oceny ofert zamawiający na podst. art. 223 ust. 1 pzp może żądać od wykonawców wyjaśnień dotyczących treści złożonych ofert oraz przedmiotowych środków dowodowych  lub innych składanych dokumentów lub oświadczeń.</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Niedopuszczalne jest prowadzenie między zamawiającym a wykonawcą negocjacji dotyczących złożonej oferty oraz, z uw</w:t>
      </w:r>
      <w:r>
        <w:rPr>
          <w:rFonts w:ascii="Cambria" w:hAnsi="Cambria"/>
          <w:color w:val="auto"/>
          <w:sz w:val="22"/>
          <w:szCs w:val="22"/>
          <w:lang w:eastAsia="pl-PL"/>
        </w:rPr>
        <w:t xml:space="preserve">zględnieniem </w:t>
      </w:r>
      <w:r w:rsidR="006C67CE">
        <w:rPr>
          <w:rFonts w:ascii="Cambria" w:hAnsi="Cambria"/>
          <w:color w:val="auto"/>
          <w:sz w:val="22"/>
          <w:szCs w:val="22"/>
          <w:lang w:eastAsia="pl-PL"/>
        </w:rPr>
        <w:t>rozdziału 17 ust. 8</w:t>
      </w:r>
      <w:r w:rsidRPr="001F796F">
        <w:rPr>
          <w:rFonts w:ascii="Cambria" w:hAnsi="Cambria"/>
          <w:color w:val="auto"/>
          <w:sz w:val="22"/>
          <w:szCs w:val="22"/>
          <w:lang w:eastAsia="pl-PL"/>
        </w:rPr>
        <w:t xml:space="preserve">  dokonywanie jakiejkolwiek zmiany w jej treści. </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Sposób złożenia podmiotowych środków dowodowych wykonawca sporządza w oparciu </w:t>
      </w:r>
      <w:r w:rsidR="0098282B">
        <w:rPr>
          <w:rFonts w:ascii="Cambria" w:hAnsi="Cambria"/>
          <w:color w:val="auto"/>
          <w:sz w:val="22"/>
          <w:szCs w:val="22"/>
        </w:rPr>
        <w:t xml:space="preserve">                  </w:t>
      </w:r>
      <w:r w:rsidRPr="001F796F">
        <w:rPr>
          <w:rFonts w:ascii="Cambria" w:hAnsi="Cambria"/>
          <w:color w:val="auto"/>
          <w:sz w:val="22"/>
          <w:szCs w:val="22"/>
        </w:rPr>
        <w:t>o rozdział 8 SWZ.</w:t>
      </w:r>
    </w:p>
    <w:p w:rsidR="001412ED" w:rsidRPr="00BA6A67" w:rsidRDefault="001412ED" w:rsidP="00BA6A67">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lastRenderedPageBreak/>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że złożone dokumenty pozostają nadal aktualne. Podobne stanowisko wyrażone zostało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wyroku </w:t>
      </w:r>
      <w:r w:rsidRPr="001F796F">
        <w:rPr>
          <w:rFonts w:ascii="Cambria" w:hAnsi="Cambria" w:cs="Tahoma"/>
          <w:bCs/>
          <w:color w:val="auto"/>
          <w:sz w:val="22"/>
          <w:szCs w:val="22"/>
          <w:lang w:eastAsia="pl-PL"/>
        </w:rPr>
        <w:t>KIO z dnia 25 stycznia 2017 r. sygn. 103/17.</w:t>
      </w:r>
    </w:p>
    <w:p w:rsidR="00BA6A67" w:rsidRPr="00BA6A67" w:rsidRDefault="00BA6A67" w:rsidP="00BA6A67">
      <w:pPr>
        <w:pStyle w:val="Default"/>
        <w:spacing w:line="276" w:lineRule="auto"/>
        <w:ind w:left="284"/>
        <w:jc w:val="both"/>
        <w:rPr>
          <w:rFonts w:ascii="Cambria" w:hAnsi="Cambria" w:cs="Tahoma"/>
          <w:color w:val="auto"/>
          <w:sz w:val="22"/>
          <w:szCs w:val="2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6C67CE" w:rsidRPr="006C67CE" w:rsidRDefault="006C67CE" w:rsidP="006C67CE">
      <w:pPr>
        <w:pStyle w:val="Default"/>
        <w:numPr>
          <w:ilvl w:val="0"/>
          <w:numId w:val="38"/>
        </w:numPr>
        <w:tabs>
          <w:tab w:val="clear" w:pos="720"/>
          <w:tab w:val="num" w:pos="284"/>
        </w:tabs>
        <w:ind w:left="284" w:hanging="426"/>
        <w:jc w:val="both"/>
        <w:rPr>
          <w:rFonts w:ascii="Cambria" w:hAnsi="Cambria" w:cs="Tahoma"/>
          <w:color w:val="auto"/>
          <w:sz w:val="22"/>
          <w:szCs w:val="22"/>
        </w:rPr>
      </w:pPr>
      <w:r w:rsidRPr="006C67CE">
        <w:rPr>
          <w:rFonts w:ascii="Cambria" w:hAnsi="Cambria"/>
          <w:color w:val="auto"/>
          <w:sz w:val="22"/>
          <w:szCs w:val="22"/>
        </w:rPr>
        <w:t>Zamawiający nie dopuszcza składania ofert częściowych.</w:t>
      </w:r>
    </w:p>
    <w:p w:rsidR="006C67CE" w:rsidRPr="006C67CE" w:rsidRDefault="006C67CE" w:rsidP="006C67CE">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r w:rsidRPr="00B239F1">
        <w:rPr>
          <w:rFonts w:ascii="Cambria" w:hAnsi="Cambria" w:cstheme="minorHAnsi"/>
          <w:color w:val="auto"/>
          <w:sz w:val="22"/>
          <w:szCs w:val="22"/>
        </w:rPr>
        <w:t xml:space="preserve">Jak wskazano w </w:t>
      </w:r>
      <w:r>
        <w:rPr>
          <w:rFonts w:ascii="Cambria" w:hAnsi="Cambria" w:cstheme="minorHAnsi"/>
          <w:color w:val="auto"/>
          <w:sz w:val="22"/>
          <w:szCs w:val="22"/>
        </w:rPr>
        <w:t xml:space="preserve">Komentarzu - </w:t>
      </w:r>
      <w:r>
        <w:rPr>
          <w:rFonts w:ascii="Cambria" w:hAnsi="Cambria" w:cstheme="minorHAnsi"/>
          <w:i/>
          <w:color w:val="auto"/>
          <w:sz w:val="22"/>
          <w:szCs w:val="22"/>
        </w:rPr>
        <w:t>Prawo</w:t>
      </w:r>
      <w:r w:rsidRPr="00B239F1">
        <w:rPr>
          <w:rFonts w:ascii="Cambria" w:hAnsi="Cambria" w:cstheme="minorHAnsi"/>
          <w:i/>
          <w:color w:val="auto"/>
          <w:sz w:val="22"/>
          <w:szCs w:val="22"/>
        </w:rPr>
        <w:t xml:space="preserve"> Zamówień Publicznych </w:t>
      </w:r>
      <w:r w:rsidRPr="00B239F1">
        <w:rPr>
          <w:rFonts w:ascii="Cambria" w:hAnsi="Cambria" w:cstheme="minorHAnsi"/>
          <w:color w:val="auto"/>
          <w:sz w:val="22"/>
          <w:szCs w:val="22"/>
        </w:rPr>
        <w:t xml:space="preserve">pod redakcją Huberta Nowaka i Mateusza Winiarza, Warszawa 2021,  z </w:t>
      </w:r>
      <w:r w:rsidRPr="00B239F1">
        <w:rPr>
          <w:rStyle w:val="markedcontent"/>
          <w:rFonts w:ascii="Cambria" w:hAnsi="Cambria" w:cstheme="minorHAnsi"/>
          <w:color w:val="auto"/>
          <w:sz w:val="22"/>
          <w:szCs w:val="22"/>
        </w:rPr>
        <w:t>przepisu wynika, że zamawiający ma obowiązek rozważenia celowości podziału zamówień</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na części, jednocześnie zachowując swobodę autonomicznego podejmowania decyzji o ewentualnym </w:t>
      </w:r>
      <w:r w:rsidRPr="006C67CE">
        <w:rPr>
          <w:rStyle w:val="markedcontent"/>
          <w:rFonts w:ascii="Cambria" w:hAnsi="Cambria" w:cstheme="minorHAnsi"/>
          <w:color w:val="auto"/>
          <w:sz w:val="22"/>
          <w:szCs w:val="22"/>
        </w:rPr>
        <w:t>podziale i powodach tego podziału. Dopuszczenie możliwości składania ofert częściowych</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jest zatem wyłącznie uprawnieniem zamawiającego, nie obowiązkiem – nawet jeżeli przedmiot</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zamówienia jest podzielny. Wykonawcom nie przysługuje żadne roszczenie                         o zastosowanie</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podziału na części.</w:t>
      </w:r>
    </w:p>
    <w:p w:rsidR="006C67CE" w:rsidRPr="00B239F1" w:rsidRDefault="006C67CE" w:rsidP="009D4EF9">
      <w:pPr>
        <w:pStyle w:val="Default"/>
        <w:spacing w:line="276" w:lineRule="auto"/>
        <w:ind w:left="284"/>
        <w:jc w:val="both"/>
        <w:rPr>
          <w:rFonts w:ascii="Cambria" w:hAnsi="Cambria" w:cstheme="minorHAnsi"/>
          <w:color w:val="auto"/>
          <w:sz w:val="22"/>
          <w:szCs w:val="22"/>
        </w:rPr>
      </w:pPr>
      <w:r w:rsidRPr="006C67CE">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6C67CE">
        <w:rPr>
          <w:rStyle w:val="markedcontent"/>
          <w:rFonts w:ascii="Cambria" w:hAnsi="Cambria" w:cstheme="minorHAnsi"/>
          <w:color w:val="auto"/>
          <w:sz w:val="22"/>
          <w:szCs w:val="22"/>
        </w:rPr>
        <w:t xml:space="preserve">potrzeba skoordynowania </w:t>
      </w:r>
      <w:r w:rsidRPr="006C67CE">
        <w:rPr>
          <w:rStyle w:val="markedcontent"/>
          <w:rFonts w:ascii="Cambria" w:hAnsi="Cambria" w:cstheme="minorHAnsi"/>
          <w:color w:val="auto"/>
          <w:sz w:val="22"/>
          <w:szCs w:val="22"/>
        </w:rPr>
        <w:lastRenderedPageBreak/>
        <w:t>działań różnych wykonawców realizujących</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 xml:space="preserve">poszczególne części zamówienia mogłaby poważnie zagrozić właściwemu wykonaniu zamówienia. </w:t>
      </w:r>
      <w:r w:rsidRPr="006C67CE">
        <w:rPr>
          <w:rFonts w:ascii="Cambria" w:hAnsi="Cambria" w:cstheme="minorHAnsi"/>
          <w:color w:val="auto"/>
          <w:sz w:val="22"/>
          <w:szCs w:val="22"/>
        </w:rPr>
        <w:t>Zgodnie z art. 25 ust. 2 pzp zamówienie jest niepodzielne na części, jeżeli ze względów technicznych, organizacyjnych lub ekonomicznych tworzy nierozerwalną całość.</w:t>
      </w:r>
      <w:r w:rsidR="009D4EF9">
        <w:rPr>
          <w:rFonts w:ascii="Cambria" w:hAnsi="Cambria" w:cstheme="minorHAnsi"/>
          <w:color w:val="auto"/>
          <w:sz w:val="22"/>
          <w:szCs w:val="22"/>
        </w:rPr>
        <w:t xml:space="preserve"> </w:t>
      </w:r>
      <w:r w:rsidRPr="00B239F1">
        <w:rPr>
          <w:rFonts w:ascii="Cambria" w:hAnsi="Cambria" w:cstheme="minorHAnsi"/>
          <w:color w:val="auto"/>
          <w:sz w:val="22"/>
          <w:szCs w:val="22"/>
        </w:rPr>
        <w:t xml:space="preserve">Także </w:t>
      </w:r>
      <w:r w:rsidRPr="00B239F1">
        <w:rPr>
          <w:rStyle w:val="markedcontent"/>
          <w:rFonts w:ascii="Cambria" w:hAnsi="Cambria" w:cstheme="minorHAnsi"/>
          <w:color w:val="auto"/>
          <w:sz w:val="22"/>
          <w:szCs w:val="22"/>
        </w:rPr>
        <w:t>potrzeba skoordynowania działań różnych wykonawców realizujących</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poszczególne części zamówienia mogłaby poważnie zagrozić właściwemu wykonaniu zamówienia. Jak </w:t>
      </w:r>
      <w:r>
        <w:rPr>
          <w:rStyle w:val="markedcontent"/>
          <w:rFonts w:ascii="Cambria" w:hAnsi="Cambria" w:cstheme="minorHAnsi"/>
          <w:color w:val="auto"/>
          <w:sz w:val="22"/>
          <w:szCs w:val="22"/>
        </w:rPr>
        <w:t xml:space="preserve">dalej czytamy (str. 187) </w:t>
      </w:r>
      <w:r w:rsidRPr="00B239F1">
        <w:rPr>
          <w:rFonts w:ascii="Cambria" w:hAnsi="Cambria" w:cstheme="minorHAnsi"/>
          <w:color w:val="auto"/>
          <w:sz w:val="22"/>
          <w:szCs w:val="22"/>
        </w:rPr>
        <w:t>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6C67CE" w:rsidRPr="00B239F1" w:rsidRDefault="006C67CE" w:rsidP="006C67CE">
      <w:pPr>
        <w:pStyle w:val="Default"/>
        <w:spacing w:line="276" w:lineRule="auto"/>
        <w:ind w:left="284"/>
        <w:jc w:val="both"/>
        <w:rPr>
          <w:rFonts w:ascii="Cambria" w:hAnsi="Cambria" w:cstheme="minorHAnsi"/>
          <w:color w:val="auto"/>
          <w:sz w:val="22"/>
          <w:szCs w:val="22"/>
        </w:rPr>
      </w:pPr>
      <w:r w:rsidRPr="00B239F1">
        <w:rPr>
          <w:rFonts w:ascii="Cambria" w:hAnsi="Cambria" w:cstheme="minorHAnsi"/>
          <w:color w:val="auto"/>
          <w:sz w:val="22"/>
          <w:szCs w:val="22"/>
        </w:rPr>
        <w:t>Każda umowa z dodatkowym wykonawcą w ramach jednego postępowania niesie bowiem dodatkowe ryzyka</w:t>
      </w:r>
      <w:r>
        <w:rPr>
          <w:rFonts w:ascii="Cambria" w:hAnsi="Cambria" w:cstheme="minorHAnsi"/>
          <w:color w:val="auto"/>
          <w:sz w:val="22"/>
          <w:szCs w:val="22"/>
        </w:rPr>
        <w:t>.</w:t>
      </w:r>
      <w:r>
        <w:rPr>
          <w:rStyle w:val="Pogrubienie"/>
          <w:rFonts w:ascii="Cambria" w:hAnsi="Cambria" w:cstheme="minorHAnsi"/>
          <w:b w:val="0"/>
          <w:bCs w:val="0"/>
          <w:color w:val="auto"/>
          <w:sz w:val="22"/>
          <w:szCs w:val="22"/>
        </w:rPr>
        <w:t xml:space="preserve"> </w:t>
      </w:r>
      <w:r w:rsidRPr="00564736">
        <w:rPr>
          <w:rStyle w:val="Pogrubienie"/>
          <w:rFonts w:ascii="Cambria" w:hAnsi="Cambria" w:cs="Calibri"/>
          <w:b w:val="0"/>
          <w:iCs/>
          <w:color w:val="auto"/>
          <w:sz w:val="22"/>
          <w:szCs w:val="22"/>
        </w:rPr>
        <w:t>Z tego względu brak podziału na części uznać należy za w pełni uzasadnione.</w:t>
      </w:r>
    </w:p>
    <w:p w:rsidR="001412ED" w:rsidRDefault="001412ED" w:rsidP="006C67CE">
      <w:pPr>
        <w:pStyle w:val="Default"/>
        <w:jc w:val="both"/>
        <w:rPr>
          <w:rFonts w:ascii="Cambria" w:hAnsi="Cambria"/>
          <w:color w:val="auto"/>
          <w:sz w:val="22"/>
          <w:szCs w:val="22"/>
        </w:rPr>
      </w:pPr>
    </w:p>
    <w:p w:rsidR="00C72CB8" w:rsidRDefault="00C72CB8" w:rsidP="006C67CE">
      <w:pPr>
        <w:shd w:val="clear" w:color="auto" w:fill="FFFFFF"/>
        <w:spacing w:after="0" w:line="240" w:lineRule="auto"/>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98282B" w:rsidRDefault="0098282B" w:rsidP="006C67CE">
      <w:pPr>
        <w:pStyle w:val="WW-Tekstpodstawowy3"/>
        <w:ind w:right="-2"/>
        <w:rPr>
          <w:rFonts w:ascii="Cambria" w:hAnsi="Cambria" w:cs="Tahoma"/>
          <w:b/>
          <w:szCs w:val="22"/>
        </w:rPr>
      </w:pPr>
    </w:p>
    <w:p w:rsidR="00C72CB8" w:rsidRDefault="00C72CB8"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6C67CE" w:rsidRPr="009D4EF9" w:rsidRDefault="006C67CE" w:rsidP="009D4EF9">
      <w:pPr>
        <w:rPr>
          <w:rFonts w:ascii="Cambria" w:hAnsi="Cambria" w:cs="Tahoma"/>
          <w:b/>
        </w:rPr>
      </w:pPr>
    </w:p>
    <w:p w:rsidR="006C67CE" w:rsidRPr="009D4EF9" w:rsidRDefault="006C67CE" w:rsidP="00A34CEC">
      <w:pPr>
        <w:numPr>
          <w:ilvl w:val="0"/>
          <w:numId w:val="51"/>
        </w:numPr>
        <w:tabs>
          <w:tab w:val="clear" w:pos="720"/>
        </w:tabs>
        <w:autoSpaceDE w:val="0"/>
        <w:autoSpaceDN w:val="0"/>
        <w:adjustRightInd w:val="0"/>
        <w:spacing w:after="0" w:line="276" w:lineRule="auto"/>
        <w:ind w:left="284" w:hanging="426"/>
        <w:jc w:val="both"/>
        <w:rPr>
          <w:rFonts w:ascii="Cambria" w:hAnsi="Cambria" w:cs="Tahoma"/>
          <w:lang w:eastAsia="pl-PL"/>
        </w:rPr>
      </w:pPr>
      <w:r w:rsidRPr="009D4EF9">
        <w:rPr>
          <w:rFonts w:ascii="Cambria" w:hAnsi="Cambria" w:cs="Tahoma"/>
          <w:lang w:eastAsia="pl-PL"/>
        </w:rPr>
        <w:t xml:space="preserve">Zamawiający określił w SWZ </w:t>
      </w:r>
      <w:r w:rsidRPr="009D4EF9">
        <w:rPr>
          <w:rFonts w:ascii="Cambria" w:hAnsi="Cambria"/>
        </w:rPr>
        <w:t xml:space="preserve">wymagania związane z realizacją zamówienia w zakresie zatrudnienia przez wykonawcę lub podwykonawcę na podstawie stosunku pracy osób </w:t>
      </w:r>
      <w:r w:rsidRPr="009D4EF9">
        <w:rPr>
          <w:rFonts w:ascii="Cambria" w:hAnsi="Cambria"/>
        </w:rPr>
        <w:lastRenderedPageBreak/>
        <w:t>wykonujących wskazane przez zamawiającego czynności w zakresie realizacji zamówienia, jeżeli wykonanie tych czynności polega na wykonywaniu pracy w sposób określony w art. 22 § 1 ustawy z dnia 26 czerwca 1974 r.  – Kodeks pracy (Dz. U. z 2019 r. poz. 1040, 1043 i 1495).</w:t>
      </w:r>
    </w:p>
    <w:p w:rsidR="006C67CE" w:rsidRPr="009D4EF9" w:rsidRDefault="006C67CE" w:rsidP="00A34CEC">
      <w:pPr>
        <w:numPr>
          <w:ilvl w:val="0"/>
          <w:numId w:val="51"/>
        </w:numPr>
        <w:tabs>
          <w:tab w:val="clear" w:pos="720"/>
        </w:tabs>
        <w:autoSpaceDE w:val="0"/>
        <w:autoSpaceDN w:val="0"/>
        <w:adjustRightInd w:val="0"/>
        <w:spacing w:after="0" w:line="276" w:lineRule="auto"/>
        <w:ind w:left="284" w:hanging="426"/>
        <w:jc w:val="both"/>
        <w:rPr>
          <w:rFonts w:ascii="Cambria" w:hAnsi="Cambria" w:cs="Tahoma"/>
          <w:lang w:eastAsia="pl-PL"/>
        </w:rPr>
      </w:pPr>
      <w:r w:rsidRPr="009D4EF9">
        <w:rPr>
          <w:rFonts w:ascii="Cambria" w:hAnsi="Cambria" w:cs="Tahoma"/>
          <w:lang w:eastAsia="pl-PL"/>
        </w:rPr>
        <w:t>Zamawiający przewidując  wymagania o których mowa powyżej określił:</w:t>
      </w:r>
    </w:p>
    <w:p w:rsidR="006C67CE" w:rsidRPr="009D4EF9" w:rsidRDefault="006C67CE" w:rsidP="00A34CEC">
      <w:pPr>
        <w:pStyle w:val="Default"/>
        <w:numPr>
          <w:ilvl w:val="0"/>
          <w:numId w:val="53"/>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6C67CE" w:rsidRPr="009D4EF9" w:rsidRDefault="006C67CE" w:rsidP="00A34CEC">
      <w:pPr>
        <w:pStyle w:val="Default"/>
        <w:numPr>
          <w:ilvl w:val="0"/>
          <w:numId w:val="53"/>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 xml:space="preserve">sposób weryfikacji zatrudnienia tych osób; </w:t>
      </w:r>
    </w:p>
    <w:p w:rsidR="006C67CE" w:rsidRPr="009D4EF9" w:rsidRDefault="006C67CE" w:rsidP="00A34CEC">
      <w:pPr>
        <w:pStyle w:val="Default"/>
        <w:numPr>
          <w:ilvl w:val="0"/>
          <w:numId w:val="53"/>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uprawnienia zamawiającego w zakresie kontroli spełniania przez wykonawcę wymagań związanych z zatrudnianiem tych osób oraz sankcji z tytułu niespełnienia tych wymagań</w:t>
      </w:r>
    </w:p>
    <w:p w:rsidR="006C67CE" w:rsidRPr="009D4EF9" w:rsidRDefault="006C67CE" w:rsidP="00A34CEC">
      <w:pPr>
        <w:pStyle w:val="Akapitzlist"/>
        <w:numPr>
          <w:ilvl w:val="0"/>
          <w:numId w:val="51"/>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rPr>
      </w:pPr>
      <w:r w:rsidRPr="009D4EF9">
        <w:rPr>
          <w:rFonts w:ascii="Cambria" w:hAnsi="Cambria" w:cs="Tahoma"/>
          <w:sz w:val="22"/>
          <w:szCs w:val="22"/>
        </w:rPr>
        <w:t>Zamawiający wymaga, aby czynności polegające na faktycznym wykonywaniu robót budowlanych związanych z wykonaniem całego zamówienia o ile nie są (nie będą) wykonywane przez daną osobę w ramach prowadzonej przez nią działalności gospodarczej były wykonywane przez osoby zatrudnione przez wykonawcę, podwykonawcę  na podstawie umowy o pracę w pełnym wymiarze czasu pracy.</w:t>
      </w:r>
    </w:p>
    <w:p w:rsidR="006C67CE" w:rsidRPr="009D4EF9" w:rsidRDefault="006C67CE" w:rsidP="00A34CEC">
      <w:pPr>
        <w:pStyle w:val="Akapitzlist"/>
        <w:numPr>
          <w:ilvl w:val="0"/>
          <w:numId w:val="51"/>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rPr>
      </w:pPr>
      <w:r w:rsidRPr="009D4EF9">
        <w:rPr>
          <w:rFonts w:ascii="Cambria" w:hAnsi="Cambria" w:cs="Tahoma"/>
          <w:sz w:val="22"/>
          <w:szCs w:val="22"/>
        </w:rPr>
        <w:t xml:space="preserve">Rodzaj czynności niezbędnych do wykonania zamówienia, co do których wykonania zamawiający wymaga zatrudnienia na podstawie umowy o pracę przez wykonawcę lub podwykonawcę osób wykonujących w trakcie realizacji zamówienia: </w:t>
      </w:r>
    </w:p>
    <w:p w:rsidR="009D4EF9" w:rsidRPr="009D4EF9" w:rsidRDefault="009D4EF9" w:rsidP="00A34CEC">
      <w:pPr>
        <w:pStyle w:val="Akapitzlist"/>
        <w:numPr>
          <w:ilvl w:val="0"/>
          <w:numId w:val="52"/>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heme="minorHAnsi"/>
          <w:sz w:val="22"/>
          <w:szCs w:val="22"/>
        </w:rPr>
        <w:t>obsługa dźwigu,  samochodu ciężarowego,</w:t>
      </w:r>
    </w:p>
    <w:p w:rsidR="009D4EF9" w:rsidRPr="009D4EF9" w:rsidRDefault="009D4EF9" w:rsidP="00A34CEC">
      <w:pPr>
        <w:pStyle w:val="Akapitzlist"/>
        <w:numPr>
          <w:ilvl w:val="0"/>
          <w:numId w:val="52"/>
        </w:numPr>
        <w:suppressAutoHyphens w:val="0"/>
        <w:autoSpaceDE w:val="0"/>
        <w:autoSpaceDN w:val="0"/>
        <w:adjustRightInd w:val="0"/>
        <w:spacing w:line="276" w:lineRule="auto"/>
        <w:jc w:val="both"/>
        <w:rPr>
          <w:rFonts w:ascii="Cambria" w:hAnsi="Cambria" w:cs="Tahoma"/>
          <w:sz w:val="22"/>
          <w:szCs w:val="22"/>
        </w:rPr>
      </w:pPr>
      <w:r w:rsidRPr="009D4EF9">
        <w:rPr>
          <w:rFonts w:ascii="Cambria" w:eastAsiaTheme="majorHAnsi" w:hAnsi="Cambria" w:cstheme="minorHAnsi"/>
          <w:sz w:val="22"/>
          <w:szCs w:val="22"/>
        </w:rPr>
        <w:t>wykonywanie robót spawalniczych, zbrojarskich, betoniarskich.</w:t>
      </w:r>
    </w:p>
    <w:p w:rsidR="006C67CE" w:rsidRPr="009D4EF9" w:rsidRDefault="006C67CE" w:rsidP="00A34CEC">
      <w:pPr>
        <w:pStyle w:val="Akapitzlist"/>
        <w:numPr>
          <w:ilvl w:val="0"/>
          <w:numId w:val="51"/>
        </w:numPr>
        <w:tabs>
          <w:tab w:val="clear" w:pos="720"/>
          <w:tab w:val="num" w:pos="284"/>
        </w:tabs>
        <w:suppressAutoHyphens w:val="0"/>
        <w:autoSpaceDE w:val="0"/>
        <w:autoSpaceDN w:val="0"/>
        <w:adjustRightInd w:val="0"/>
        <w:spacing w:line="276" w:lineRule="auto"/>
        <w:ind w:hanging="862"/>
        <w:jc w:val="both"/>
        <w:rPr>
          <w:rFonts w:ascii="Cambria" w:hAnsi="Cambria" w:cs="Tahoma"/>
          <w:sz w:val="22"/>
          <w:szCs w:val="22"/>
        </w:rPr>
      </w:pPr>
      <w:r w:rsidRPr="009D4EF9">
        <w:rPr>
          <w:rFonts w:ascii="Cambria" w:hAnsi="Cambria" w:cs="Tahoma"/>
          <w:sz w:val="22"/>
          <w:szCs w:val="22"/>
        </w:rPr>
        <w:t xml:space="preserve">Sposób dokumentowania zatrudnienia osób - zamawiający wymaga: </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wykonawca najpóźniej w dniu przekazania terenu budowy dostarczył zamawiającemu listę w formie oświadczenia z pełnym składem osobowym pracowników realizujących niniejsze zamówienie,</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oświadczenie zatrudnionego pracownika ,</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lista była aktualizowana na bieżąco tj. za każdym razem, gdy nastąpi zmiana personalna w składzie osobowym pracowników na budowie,</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roboty budowlane były wykonywane przez osoby z listy,</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wykonawca do wystawionych faktur załączał wykaz osób realizujących cały zakres rzeczowy robót budowlanych, które były zatrudnione na podstawie umowy o pracę w rozumieniu przepisów ustawy z dnia 26 czerwca 1974 r. – Kodeks pracy z minimalnym wynagrodzeniem za pracę ustalonym na podstawie art. 2 ust. 3 – 5 ustawy z dnia 10 października 2002 r. o minimalnym wynagrodzeniu za pracę, przez cały okres realizacji przedmiotu zamówienia (jeżeli była zmiana osób zatrudnionych podać w jakim czasie),</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 xml:space="preserve">na żądanie zamawiającego - </w:t>
      </w:r>
      <w:r w:rsidRPr="009D4EF9">
        <w:rPr>
          <w:rFonts w:ascii="Cambria" w:hAnsi="Cambria"/>
          <w:sz w:val="22"/>
          <w:szCs w:val="22"/>
          <w:lang w:eastAsia="pl-PL"/>
        </w:rPr>
        <w:t>poświadczonej za zgodność z oryginałem kopii umowy o pracę zatrudnionego pracownika.</w:t>
      </w:r>
    </w:p>
    <w:p w:rsidR="006C67CE" w:rsidRPr="009D4EF9" w:rsidRDefault="006C67CE" w:rsidP="00A34CEC">
      <w:pPr>
        <w:pStyle w:val="Akapitzlist"/>
        <w:numPr>
          <w:ilvl w:val="0"/>
          <w:numId w:val="51"/>
        </w:numPr>
        <w:tabs>
          <w:tab w:val="clear" w:pos="720"/>
          <w:tab w:val="num" w:pos="284"/>
        </w:tabs>
        <w:suppressAutoHyphens w:val="0"/>
        <w:autoSpaceDE w:val="0"/>
        <w:autoSpaceDN w:val="0"/>
        <w:adjustRightInd w:val="0"/>
        <w:spacing w:line="276" w:lineRule="auto"/>
        <w:ind w:left="284" w:hanging="426"/>
        <w:jc w:val="both"/>
        <w:rPr>
          <w:rFonts w:ascii="Cambria" w:hAnsi="Cambria" w:cs="Tahoma"/>
          <w:sz w:val="22"/>
          <w:szCs w:val="22"/>
        </w:rPr>
      </w:pPr>
      <w:r w:rsidRPr="009D4EF9">
        <w:rPr>
          <w:rFonts w:ascii="Cambria" w:hAnsi="Cambria" w:cs="Tahoma"/>
          <w:sz w:val="22"/>
          <w:szCs w:val="22"/>
        </w:rPr>
        <w:t>Uprawnienia zamawiającego w zakresie kontroli spełniania przez wykonawcę wymagań zgodnie z art. 438 pzp, o których mowa  w art. 95 pzp oraz sankcji z tytułu niespełnienia tych wymagań zamawiający określił we wzorze umowy, która stanowi integralna część SWZ.</w:t>
      </w:r>
    </w:p>
    <w:p w:rsidR="00C72CB8" w:rsidRPr="00F43A1D" w:rsidRDefault="00C72CB8" w:rsidP="001412ED">
      <w:pPr>
        <w:spacing w:line="240" w:lineRule="auto"/>
        <w:rPr>
          <w:rFonts w:ascii="Cambria" w:hAnsi="Cambria" w:cs="Tahoma"/>
          <w:b/>
        </w:rPr>
      </w:pPr>
    </w:p>
    <w:p w:rsidR="00113347" w:rsidRDefault="00113347" w:rsidP="001412ED">
      <w:pPr>
        <w:spacing w:after="0" w:line="240" w:lineRule="auto"/>
        <w:jc w:val="center"/>
        <w:rPr>
          <w:rFonts w:ascii="Cambria" w:hAnsi="Cambria" w:cs="Tahoma"/>
          <w:b/>
        </w:rPr>
      </w:pPr>
    </w:p>
    <w:p w:rsidR="00113347" w:rsidRDefault="00113347" w:rsidP="001412ED">
      <w:pPr>
        <w:spacing w:after="0" w:line="240" w:lineRule="auto"/>
        <w:jc w:val="center"/>
        <w:rPr>
          <w:rFonts w:ascii="Cambria" w:hAnsi="Cambria" w:cs="Tahoma"/>
          <w:b/>
        </w:rPr>
      </w:pPr>
    </w:p>
    <w:p w:rsidR="00113347" w:rsidRDefault="00113347" w:rsidP="001412ED">
      <w:pPr>
        <w:spacing w:after="0" w:line="240" w:lineRule="auto"/>
        <w:jc w:val="center"/>
        <w:rPr>
          <w:rFonts w:ascii="Cambria" w:hAnsi="Cambria" w:cs="Tahoma"/>
          <w:b/>
        </w:rPr>
      </w:pPr>
    </w:p>
    <w:p w:rsidR="00113347" w:rsidRDefault="00113347" w:rsidP="001412ED">
      <w:pPr>
        <w:spacing w:after="0" w:line="240" w:lineRule="auto"/>
        <w:jc w:val="center"/>
        <w:rPr>
          <w:rFonts w:ascii="Cambria" w:hAnsi="Cambria" w:cs="Tahoma"/>
          <w:b/>
        </w:rPr>
      </w:pPr>
    </w:p>
    <w:p w:rsidR="00113347" w:rsidRDefault="00113347"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BA6A67" w:rsidRDefault="001412ED" w:rsidP="00C72CB8">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9D4EF9" w:rsidRDefault="009D4EF9" w:rsidP="009D4EF9">
      <w:pPr>
        <w:spacing w:after="0" w:line="240" w:lineRule="auto"/>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Pr="00F43A1D" w:rsidRDefault="001412ED" w:rsidP="001412ED">
      <w:pPr>
        <w:spacing w:line="240" w:lineRule="auto"/>
        <w:rPr>
          <w:rFonts w:ascii="Cambria" w:hAnsi="Cambria" w:cs="Tahoma"/>
          <w:b/>
        </w:rPr>
      </w:pPr>
    </w:p>
    <w:p w:rsidR="0098282B" w:rsidRDefault="0098282B"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W przypadku, gdy wykonawca zamierza odbyć wizje lokalną zobowiązany jest przedłożyć                               do zamawiającego stosowny wniosek.</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9D4EF9">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412ED">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412ED">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BA6A67" w:rsidRDefault="00BA6A67"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Pr="00F43A1D" w:rsidRDefault="001412ED"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C72CB8" w:rsidRDefault="00C72CB8" w:rsidP="009D4EF9">
      <w:pPr>
        <w:spacing w:line="240" w:lineRule="auto"/>
        <w:rPr>
          <w:rFonts w:ascii="Cambria" w:hAnsi="Cambria" w:cs="Tahoma"/>
          <w:b/>
        </w:rPr>
      </w:pPr>
    </w:p>
    <w:p w:rsidR="001412ED" w:rsidRPr="00F43A1D" w:rsidRDefault="001412ED" w:rsidP="00C72CB8">
      <w:pPr>
        <w:spacing w:after="0" w:line="240" w:lineRule="auto"/>
        <w:ind w:left="426" w:hanging="426"/>
        <w:jc w:val="center"/>
        <w:rPr>
          <w:rFonts w:ascii="Cambria" w:hAnsi="Cambria" w:cs="Tahoma"/>
          <w:b/>
        </w:rPr>
      </w:pPr>
      <w:r w:rsidRPr="00F43A1D">
        <w:rPr>
          <w:rFonts w:ascii="Cambria" w:hAnsi="Cambria" w:cs="Tahoma"/>
          <w:b/>
        </w:rPr>
        <w:t>ROZDZIAŁ 38</w:t>
      </w:r>
    </w:p>
    <w:p w:rsidR="001412ED" w:rsidRDefault="001412ED" w:rsidP="00C72CB8">
      <w:pPr>
        <w:autoSpaceDE w:val="0"/>
        <w:autoSpaceDN w:val="0"/>
        <w:adjustRightInd w:val="0"/>
        <w:spacing w:after="0"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9D4EF9" w:rsidRPr="0098282B" w:rsidRDefault="009D4EF9" w:rsidP="00C72CB8">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9D4EF9" w:rsidRPr="00F43A1D" w:rsidRDefault="009D4EF9"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009D4EF9">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lastRenderedPageBreak/>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412ED">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lastRenderedPageBreak/>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BA6A67" w:rsidRPr="009D4EF9" w:rsidRDefault="001412ED" w:rsidP="009D4EF9">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BA6A67" w:rsidRDefault="007D0B48" w:rsidP="001412ED">
      <w:pPr>
        <w:spacing w:line="240" w:lineRule="auto"/>
        <w:ind w:left="426" w:hanging="426"/>
        <w:jc w:val="right"/>
        <w:rPr>
          <w:rFonts w:ascii="Cambria" w:hAnsi="Cambria" w:cs="Tahoma"/>
          <w:b/>
        </w:rPr>
      </w:pPr>
      <w:r>
        <w:rPr>
          <w:rFonts w:ascii="Cambria" w:hAnsi="Cambria" w:cs="Tahoma"/>
          <w:b/>
        </w:rPr>
        <w:t xml:space="preserve">Tomasz Jurek </w:t>
      </w:r>
    </w:p>
    <w:p w:rsidR="007D0B48" w:rsidRDefault="007D0B48" w:rsidP="001412ED">
      <w:pPr>
        <w:spacing w:line="240" w:lineRule="auto"/>
        <w:ind w:left="426" w:hanging="426"/>
        <w:jc w:val="right"/>
        <w:rPr>
          <w:rFonts w:ascii="Cambria" w:hAnsi="Cambria" w:cs="Tahoma"/>
          <w:b/>
        </w:rPr>
      </w:pPr>
      <w:r>
        <w:rPr>
          <w:rFonts w:ascii="Cambria" w:hAnsi="Cambria" w:cs="Tahoma"/>
          <w:b/>
        </w:rPr>
        <w:t>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7D0B48">
        <w:rPr>
          <w:rFonts w:ascii="Cambria" w:hAnsi="Cambria" w:cs="Tahoma"/>
          <w:b/>
        </w:rPr>
        <w:t xml:space="preserve"> </w:t>
      </w:r>
      <w:r w:rsidR="00662813">
        <w:rPr>
          <w:rFonts w:ascii="Cambria" w:hAnsi="Cambria" w:cs="Tahoma"/>
          <w:b/>
        </w:rPr>
        <w:t xml:space="preserve"> </w:t>
      </w:r>
      <w:r w:rsidR="00A46632">
        <w:rPr>
          <w:rFonts w:ascii="Cambria" w:hAnsi="Cambria" w:cs="Tahoma"/>
          <w:b/>
        </w:rPr>
        <w:t xml:space="preserve">15-06-2022 </w:t>
      </w:r>
      <w:r w:rsidR="007D0B48">
        <w:rPr>
          <w:rFonts w:ascii="Cambria" w:hAnsi="Cambria" w:cs="Tahoma"/>
          <w:b/>
        </w:rPr>
        <w:t>r.</w:t>
      </w:r>
      <w:r w:rsidRPr="00F43A1D">
        <w:rPr>
          <w:rFonts w:ascii="Cambria" w:hAnsi="Cambria" w:cs="Tahoma"/>
          <w:b/>
        </w:rPr>
        <w:t xml:space="preserve"> </w:t>
      </w:r>
    </w:p>
    <w:p w:rsidR="00CE3837" w:rsidRPr="00CE3837" w:rsidRDefault="00CE3837" w:rsidP="00CE3837">
      <w:pPr>
        <w:autoSpaceDE w:val="0"/>
        <w:spacing w:after="0" w:line="240" w:lineRule="auto"/>
        <w:jc w:val="right"/>
        <w:rPr>
          <w:rFonts w:ascii="Cambria" w:hAnsi="Cambria" w:cs="Tahoma"/>
        </w:rPr>
      </w:pPr>
    </w:p>
    <w:sectPr w:rsidR="00CE3837" w:rsidRPr="00CE3837" w:rsidSect="0087186B">
      <w:headerReference w:type="default" r:id="rId27"/>
      <w:footerReference w:type="default" r:id="rId2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493" w:rsidRDefault="00332493" w:rsidP="005C61A5">
      <w:pPr>
        <w:spacing w:after="0" w:line="240" w:lineRule="auto"/>
      </w:pPr>
      <w:r>
        <w:separator/>
      </w:r>
    </w:p>
  </w:endnote>
  <w:endnote w:type="continuationSeparator" w:id="1">
    <w:p w:rsidR="00332493" w:rsidRDefault="00332493"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902297"/>
      <w:docPartObj>
        <w:docPartGallery w:val="Page Numbers (Bottom of Page)"/>
        <w:docPartUnique/>
      </w:docPartObj>
    </w:sdtPr>
    <w:sdtContent>
      <w:p w:rsidR="00662813" w:rsidRDefault="006462CA">
        <w:pPr>
          <w:pStyle w:val="Stopka"/>
        </w:pPr>
        <w:fldSimple w:instr=" PAGE   \* MERGEFORMAT ">
          <w:r w:rsidR="000F38FC">
            <w:rPr>
              <w:noProof/>
            </w:rPr>
            <w:t>41</w:t>
          </w:r>
        </w:fldSimple>
      </w:p>
    </w:sdtContent>
  </w:sdt>
  <w:p w:rsidR="00662813" w:rsidRDefault="0066281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493" w:rsidRDefault="00332493" w:rsidP="005C61A5">
      <w:pPr>
        <w:spacing w:after="0" w:line="240" w:lineRule="auto"/>
      </w:pPr>
      <w:r>
        <w:separator/>
      </w:r>
    </w:p>
  </w:footnote>
  <w:footnote w:type="continuationSeparator" w:id="1">
    <w:p w:rsidR="00332493" w:rsidRDefault="00332493"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813" w:rsidRDefault="00662813" w:rsidP="005C61A5">
    <w:pPr>
      <w:pStyle w:val="Stopka"/>
      <w:jc w:val="center"/>
      <w:rPr>
        <w:rFonts w:ascii="Arial" w:eastAsia="Times New Roman" w:hAnsi="Arial" w:cs="Arial"/>
        <w:b/>
        <w:sz w:val="24"/>
        <w:szCs w:val="24"/>
        <w:lang w:eastAsia="pl-PL"/>
      </w:rPr>
    </w:pPr>
  </w:p>
  <w:p w:rsidR="00662813" w:rsidRDefault="00662813" w:rsidP="005C61A5">
    <w:pPr>
      <w:pStyle w:val="Stopka"/>
      <w:jc w:val="center"/>
      <w:rPr>
        <w:rFonts w:ascii="Arial" w:eastAsia="Times New Roman" w:hAnsi="Arial" w:cs="Arial"/>
        <w:b/>
        <w:sz w:val="24"/>
        <w:szCs w:val="24"/>
        <w:lang w:eastAsia="pl-PL"/>
      </w:rPr>
    </w:pPr>
  </w:p>
  <w:p w:rsidR="00662813" w:rsidRPr="00B22337" w:rsidRDefault="006462CA"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662813" w:rsidRDefault="0066281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B863F83"/>
    <w:multiLevelType w:val="hybridMultilevel"/>
    <w:tmpl w:val="48C07874"/>
    <w:lvl w:ilvl="0" w:tplc="60D2D88C">
      <w:start w:val="1"/>
      <w:numFmt w:val="decimal"/>
      <w:lvlText w:val="%1)"/>
      <w:lvlJc w:val="left"/>
      <w:pPr>
        <w:ind w:left="1069" w:hanging="360"/>
      </w:pPr>
      <w:rPr>
        <w:rFonts w:ascii="Cambria" w:eastAsia="Times New Roman" w:hAnsi="Cambria" w:cs="Tahoma" w:hint="default"/>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nsid w:val="100D7BDD"/>
    <w:multiLevelType w:val="hybridMultilevel"/>
    <w:tmpl w:val="78885736"/>
    <w:lvl w:ilvl="0" w:tplc="0415000F">
      <w:start w:val="1"/>
      <w:numFmt w:val="decimal"/>
      <w:lvlText w:val="%1."/>
      <w:lvlJc w:val="left"/>
      <w:pPr>
        <w:tabs>
          <w:tab w:val="num" w:pos="1288"/>
        </w:tabs>
        <w:ind w:left="1288" w:hanging="360"/>
      </w:pPr>
      <w:rPr>
        <w:rFonts w:hint="default"/>
        <w:b w:val="0"/>
        <w:i w:val="0"/>
        <w:color w:val="auto"/>
      </w:rPr>
    </w:lvl>
    <w:lvl w:ilvl="1" w:tplc="04150019">
      <w:start w:val="1"/>
      <w:numFmt w:val="lowerLetter"/>
      <w:lvlText w:val="%2."/>
      <w:lvlJc w:val="left"/>
      <w:pPr>
        <w:tabs>
          <w:tab w:val="num" w:pos="2008"/>
        </w:tabs>
        <w:ind w:left="2008" w:hanging="360"/>
      </w:pPr>
    </w:lvl>
    <w:lvl w:ilvl="2" w:tplc="0415001B" w:tentative="1">
      <w:start w:val="1"/>
      <w:numFmt w:val="lowerRoman"/>
      <w:lvlText w:val="%3."/>
      <w:lvlJc w:val="right"/>
      <w:pPr>
        <w:tabs>
          <w:tab w:val="num" w:pos="2728"/>
        </w:tabs>
        <w:ind w:left="2728" w:hanging="180"/>
      </w:pPr>
    </w:lvl>
    <w:lvl w:ilvl="3" w:tplc="0415000F" w:tentative="1">
      <w:start w:val="1"/>
      <w:numFmt w:val="decimal"/>
      <w:lvlText w:val="%4."/>
      <w:lvlJc w:val="left"/>
      <w:pPr>
        <w:tabs>
          <w:tab w:val="num" w:pos="3448"/>
        </w:tabs>
        <w:ind w:left="3448" w:hanging="360"/>
      </w:pPr>
    </w:lvl>
    <w:lvl w:ilvl="4" w:tplc="04150019" w:tentative="1">
      <w:start w:val="1"/>
      <w:numFmt w:val="lowerLetter"/>
      <w:lvlText w:val="%5."/>
      <w:lvlJc w:val="left"/>
      <w:pPr>
        <w:tabs>
          <w:tab w:val="num" w:pos="4168"/>
        </w:tabs>
        <w:ind w:left="4168" w:hanging="360"/>
      </w:pPr>
    </w:lvl>
    <w:lvl w:ilvl="5" w:tplc="0415001B" w:tentative="1">
      <w:start w:val="1"/>
      <w:numFmt w:val="lowerRoman"/>
      <w:lvlText w:val="%6."/>
      <w:lvlJc w:val="right"/>
      <w:pPr>
        <w:tabs>
          <w:tab w:val="num" w:pos="4888"/>
        </w:tabs>
        <w:ind w:left="4888" w:hanging="180"/>
      </w:pPr>
    </w:lvl>
    <w:lvl w:ilvl="6" w:tplc="0415000F" w:tentative="1">
      <w:start w:val="1"/>
      <w:numFmt w:val="decimal"/>
      <w:lvlText w:val="%7."/>
      <w:lvlJc w:val="left"/>
      <w:pPr>
        <w:tabs>
          <w:tab w:val="num" w:pos="5608"/>
        </w:tabs>
        <w:ind w:left="5608" w:hanging="360"/>
      </w:pPr>
    </w:lvl>
    <w:lvl w:ilvl="7" w:tplc="04150019" w:tentative="1">
      <w:start w:val="1"/>
      <w:numFmt w:val="lowerLetter"/>
      <w:lvlText w:val="%8."/>
      <w:lvlJc w:val="left"/>
      <w:pPr>
        <w:tabs>
          <w:tab w:val="num" w:pos="6328"/>
        </w:tabs>
        <w:ind w:left="6328" w:hanging="360"/>
      </w:pPr>
    </w:lvl>
    <w:lvl w:ilvl="8" w:tplc="0415001B" w:tentative="1">
      <w:start w:val="1"/>
      <w:numFmt w:val="lowerRoman"/>
      <w:lvlText w:val="%9."/>
      <w:lvlJc w:val="right"/>
      <w:pPr>
        <w:tabs>
          <w:tab w:val="num" w:pos="7048"/>
        </w:tabs>
        <w:ind w:left="7048" w:hanging="180"/>
      </w:pPr>
    </w:lvl>
  </w:abstractNum>
  <w:abstractNum w:abstractNumId="8">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4">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A0F3770"/>
    <w:multiLevelType w:val="hybridMultilevel"/>
    <w:tmpl w:val="E152AF1E"/>
    <w:lvl w:ilvl="0" w:tplc="B0762A32">
      <w:start w:val="1"/>
      <w:numFmt w:val="decimal"/>
      <w:lvlText w:val="%1)"/>
      <w:lvlJc w:val="left"/>
      <w:pPr>
        <w:ind w:left="1080" w:hanging="360"/>
      </w:pPr>
      <w:rPr>
        <w:rFonts w:cs="Arial"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553779B2"/>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5AF35EBE"/>
    <w:multiLevelType w:val="hybridMultilevel"/>
    <w:tmpl w:val="264204D4"/>
    <w:lvl w:ilvl="0" w:tplc="754C45C0">
      <w:start w:val="1"/>
      <w:numFmt w:val="decimal"/>
      <w:lvlText w:val="%1)"/>
      <w:lvlJc w:val="left"/>
      <w:pPr>
        <w:ind w:left="928" w:hanging="360"/>
      </w:pPr>
      <w:rPr>
        <w:rFonts w:ascii="Cambria" w:hAnsi="Cambria"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1704790"/>
    <w:multiLevelType w:val="hybridMultilevel"/>
    <w:tmpl w:val="7E18FC8C"/>
    <w:lvl w:ilvl="0" w:tplc="48684EE0">
      <w:start w:val="1"/>
      <w:numFmt w:val="decimal"/>
      <w:lvlText w:val="%1)"/>
      <w:lvlJc w:val="left"/>
      <w:pPr>
        <w:ind w:left="720" w:hanging="360"/>
      </w:pPr>
      <w:rPr>
        <w:rFonts w:ascii="Cambria" w:hAnsi="Cambria" w:cs="Calibri" w:hint="default"/>
        <w:strike w:val="0"/>
        <w:color w:val="auto"/>
        <w:sz w:val="22"/>
        <w:szCs w:val="22"/>
      </w:rPr>
    </w:lvl>
    <w:lvl w:ilvl="1" w:tplc="82F8D3F2">
      <w:start w:val="1"/>
      <w:numFmt w:val="decimal"/>
      <w:lvlText w:val="%2)"/>
      <w:lvlJc w:val="left"/>
      <w:pPr>
        <w:ind w:left="1440" w:hanging="360"/>
      </w:pPr>
      <w:rPr>
        <w:rFonts w:eastAsiaTheme="majorHAns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9"/>
  </w:num>
  <w:num w:numId="4">
    <w:abstractNumId w:val="15"/>
  </w:num>
  <w:num w:numId="5">
    <w:abstractNumId w:val="13"/>
  </w:num>
  <w:num w:numId="6">
    <w:abstractNumId w:val="24"/>
  </w:num>
  <w:num w:numId="7">
    <w:abstractNumId w:val="17"/>
  </w:num>
  <w:num w:numId="8">
    <w:abstractNumId w:val="23"/>
  </w:num>
  <w:num w:numId="9">
    <w:abstractNumId w:val="33"/>
  </w:num>
  <w:num w:numId="10">
    <w:abstractNumId w:val="5"/>
  </w:num>
  <w:num w:numId="11">
    <w:abstractNumId w:val="4"/>
  </w:num>
  <w:num w:numId="12">
    <w:abstractNumId w:val="7"/>
  </w:num>
  <w:num w:numId="13">
    <w:abstractNumId w:val="22"/>
  </w:num>
  <w:num w:numId="14">
    <w:abstractNumId w:val="34"/>
  </w:num>
  <w:num w:numId="15">
    <w:abstractNumId w:val="11"/>
  </w:num>
  <w:num w:numId="16">
    <w:abstractNumId w:val="14"/>
  </w:num>
  <w:num w:numId="17">
    <w:abstractNumId w:val="30"/>
  </w:num>
  <w:num w:numId="18">
    <w:abstractNumId w:val="36"/>
  </w:num>
  <w:num w:numId="19">
    <w:abstractNumId w:val="25"/>
  </w:num>
  <w:num w:numId="20">
    <w:abstractNumId w:val="32"/>
  </w:num>
  <w:num w:numId="21">
    <w:abstractNumId w:val="20"/>
  </w:num>
  <w:num w:numId="22">
    <w:abstractNumId w:val="26"/>
  </w:num>
  <w:num w:numId="23">
    <w:abstractNumId w:val="12"/>
  </w:num>
  <w:num w:numId="24">
    <w:abstractNumId w:val="47"/>
  </w:num>
  <w:num w:numId="25">
    <w:abstractNumId w:val="38"/>
  </w:num>
  <w:num w:numId="26">
    <w:abstractNumId w:val="53"/>
  </w:num>
  <w:num w:numId="27">
    <w:abstractNumId w:val="35"/>
  </w:num>
  <w:num w:numId="28">
    <w:abstractNumId w:val="37"/>
  </w:num>
  <w:num w:numId="29">
    <w:abstractNumId w:val="27"/>
  </w:num>
  <w:num w:numId="30">
    <w:abstractNumId w:val="29"/>
  </w:num>
  <w:num w:numId="31">
    <w:abstractNumId w:val="48"/>
  </w:num>
  <w:num w:numId="32">
    <w:abstractNumId w:val="18"/>
  </w:num>
  <w:num w:numId="33">
    <w:abstractNumId w:val="46"/>
  </w:num>
  <w:num w:numId="34">
    <w:abstractNumId w:val="19"/>
  </w:num>
  <w:num w:numId="35">
    <w:abstractNumId w:val="2"/>
  </w:num>
  <w:num w:numId="36">
    <w:abstractNumId w:val="41"/>
  </w:num>
  <w:num w:numId="37">
    <w:abstractNumId w:val="44"/>
  </w:num>
  <w:num w:numId="38">
    <w:abstractNumId w:val="51"/>
  </w:num>
  <w:num w:numId="39">
    <w:abstractNumId w:val="50"/>
  </w:num>
  <w:num w:numId="40">
    <w:abstractNumId w:val="10"/>
  </w:num>
  <w:num w:numId="41">
    <w:abstractNumId w:val="43"/>
  </w:num>
  <w:num w:numId="42">
    <w:abstractNumId w:val="3"/>
  </w:num>
  <w:num w:numId="43">
    <w:abstractNumId w:val="52"/>
  </w:num>
  <w:num w:numId="44">
    <w:abstractNumId w:val="31"/>
  </w:num>
  <w:num w:numId="45">
    <w:abstractNumId w:val="16"/>
  </w:num>
  <w:num w:numId="46">
    <w:abstractNumId w:val="40"/>
  </w:num>
  <w:num w:numId="47">
    <w:abstractNumId w:val="9"/>
  </w:num>
  <w:num w:numId="48">
    <w:abstractNumId w:val="21"/>
  </w:num>
  <w:num w:numId="49">
    <w:abstractNumId w:val="42"/>
  </w:num>
  <w:num w:numId="50">
    <w:abstractNumId w:val="45"/>
  </w:num>
  <w:num w:numId="51">
    <w:abstractNumId w:val="39"/>
  </w:num>
  <w:num w:numId="52">
    <w:abstractNumId w:val="6"/>
  </w:num>
  <w:num w:numId="53">
    <w:abstractNumId w:val="28"/>
  </w:num>
  <w:num w:numId="54">
    <w:abstractNumId w:val="8"/>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68610"/>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23383"/>
    <w:rsid w:val="00033068"/>
    <w:rsid w:val="0009064A"/>
    <w:rsid w:val="000948C2"/>
    <w:rsid w:val="00097E79"/>
    <w:rsid w:val="000F38FC"/>
    <w:rsid w:val="000F40E1"/>
    <w:rsid w:val="000F696A"/>
    <w:rsid w:val="00113347"/>
    <w:rsid w:val="00123797"/>
    <w:rsid w:val="00126622"/>
    <w:rsid w:val="0013289D"/>
    <w:rsid w:val="001412ED"/>
    <w:rsid w:val="00155C3A"/>
    <w:rsid w:val="0017183E"/>
    <w:rsid w:val="00172AF2"/>
    <w:rsid w:val="00184184"/>
    <w:rsid w:val="00193FFD"/>
    <w:rsid w:val="001B7887"/>
    <w:rsid w:val="001C2788"/>
    <w:rsid w:val="001C5E0B"/>
    <w:rsid w:val="001D1F58"/>
    <w:rsid w:val="00212156"/>
    <w:rsid w:val="00212AEF"/>
    <w:rsid w:val="0025460F"/>
    <w:rsid w:val="00262111"/>
    <w:rsid w:val="0029596D"/>
    <w:rsid w:val="002D1966"/>
    <w:rsid w:val="002D2110"/>
    <w:rsid w:val="002D2CAD"/>
    <w:rsid w:val="0030265F"/>
    <w:rsid w:val="00331D9C"/>
    <w:rsid w:val="00332493"/>
    <w:rsid w:val="00375F92"/>
    <w:rsid w:val="0039565A"/>
    <w:rsid w:val="003B21EA"/>
    <w:rsid w:val="003D76FD"/>
    <w:rsid w:val="003E672F"/>
    <w:rsid w:val="004741A3"/>
    <w:rsid w:val="004B0F9B"/>
    <w:rsid w:val="004D348D"/>
    <w:rsid w:val="004E3BDC"/>
    <w:rsid w:val="00510009"/>
    <w:rsid w:val="00540ACD"/>
    <w:rsid w:val="00575D81"/>
    <w:rsid w:val="005868EF"/>
    <w:rsid w:val="005A1ECE"/>
    <w:rsid w:val="005C61A5"/>
    <w:rsid w:val="005F7F3E"/>
    <w:rsid w:val="00601056"/>
    <w:rsid w:val="006462CA"/>
    <w:rsid w:val="00660D60"/>
    <w:rsid w:val="00662813"/>
    <w:rsid w:val="00675675"/>
    <w:rsid w:val="00684B0C"/>
    <w:rsid w:val="006A2F5E"/>
    <w:rsid w:val="006C2B78"/>
    <w:rsid w:val="006C67CE"/>
    <w:rsid w:val="006D17B7"/>
    <w:rsid w:val="00706DD8"/>
    <w:rsid w:val="0071392D"/>
    <w:rsid w:val="00723CC9"/>
    <w:rsid w:val="00733179"/>
    <w:rsid w:val="00751B35"/>
    <w:rsid w:val="00781143"/>
    <w:rsid w:val="007A3C30"/>
    <w:rsid w:val="007A675A"/>
    <w:rsid w:val="007C2D63"/>
    <w:rsid w:val="007D0B48"/>
    <w:rsid w:val="00802F4F"/>
    <w:rsid w:val="00845393"/>
    <w:rsid w:val="00853673"/>
    <w:rsid w:val="0087186B"/>
    <w:rsid w:val="008940CA"/>
    <w:rsid w:val="008B33DD"/>
    <w:rsid w:val="008C4AD6"/>
    <w:rsid w:val="008C6C28"/>
    <w:rsid w:val="00930ADE"/>
    <w:rsid w:val="00975D9B"/>
    <w:rsid w:val="0098282B"/>
    <w:rsid w:val="009A3CF4"/>
    <w:rsid w:val="009B1BAC"/>
    <w:rsid w:val="009C030C"/>
    <w:rsid w:val="009C156B"/>
    <w:rsid w:val="009C36EA"/>
    <w:rsid w:val="009D3365"/>
    <w:rsid w:val="009D4EF9"/>
    <w:rsid w:val="00A26A82"/>
    <w:rsid w:val="00A33B4E"/>
    <w:rsid w:val="00A34CEC"/>
    <w:rsid w:val="00A45610"/>
    <w:rsid w:val="00A46632"/>
    <w:rsid w:val="00A9297B"/>
    <w:rsid w:val="00AC434E"/>
    <w:rsid w:val="00B139EA"/>
    <w:rsid w:val="00B27B3D"/>
    <w:rsid w:val="00B72858"/>
    <w:rsid w:val="00B74390"/>
    <w:rsid w:val="00B86462"/>
    <w:rsid w:val="00BA0E25"/>
    <w:rsid w:val="00BA6A67"/>
    <w:rsid w:val="00C030E6"/>
    <w:rsid w:val="00C6647F"/>
    <w:rsid w:val="00C709CF"/>
    <w:rsid w:val="00C72CB8"/>
    <w:rsid w:val="00C77A2F"/>
    <w:rsid w:val="00C81922"/>
    <w:rsid w:val="00C93BE1"/>
    <w:rsid w:val="00CD28EC"/>
    <w:rsid w:val="00CD7840"/>
    <w:rsid w:val="00CE3837"/>
    <w:rsid w:val="00D41B2E"/>
    <w:rsid w:val="00D52B66"/>
    <w:rsid w:val="00D56594"/>
    <w:rsid w:val="00D6789F"/>
    <w:rsid w:val="00D67D11"/>
    <w:rsid w:val="00D80F1B"/>
    <w:rsid w:val="00DC061A"/>
    <w:rsid w:val="00DC7BC2"/>
    <w:rsid w:val="00DE03B4"/>
    <w:rsid w:val="00DE6C2A"/>
    <w:rsid w:val="00DE7777"/>
    <w:rsid w:val="00E373C0"/>
    <w:rsid w:val="00E6001E"/>
    <w:rsid w:val="00E6347E"/>
    <w:rsid w:val="00E776A0"/>
    <w:rsid w:val="00EC5336"/>
    <w:rsid w:val="00ED60F1"/>
    <w:rsid w:val="00F3324C"/>
    <w:rsid w:val="00F416CA"/>
    <w:rsid w:val="00F43A1D"/>
    <w:rsid w:val="00F621D3"/>
    <w:rsid w:val="00F75244"/>
    <w:rsid w:val="00F835F4"/>
    <w:rsid w:val="00F84C1B"/>
    <w:rsid w:val="00FA7B98"/>
    <w:rsid w:val="00FD1639"/>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elementor-icon-list-text">
    <w:name w:val="elementor-icon-list-text"/>
    <w:basedOn w:val="Domylnaczcionkaakapitu"/>
    <w:rsid w:val="00E6001E"/>
  </w:style>
  <w:style w:type="paragraph" w:styleId="Zwykytekst">
    <w:name w:val="Plain Text"/>
    <w:basedOn w:val="Normalny"/>
    <w:link w:val="ZwykytekstZnak"/>
    <w:rsid w:val="00751B35"/>
    <w:pPr>
      <w:spacing w:after="0" w:line="360" w:lineRule="atLeast"/>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51B35"/>
    <w:rPr>
      <w:rFonts w:ascii="Courier New" w:eastAsia="Times New Roman" w:hAnsi="Courier New"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hyperlink" Target="http://www.nbp.gov.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pl.wikipedia.org/wiki/Estakada"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pl.wikipedia.org/wiki/Wiadukt"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pl.wikipedia.org/wiki/Most" TargetMode="External"/><Relationship Id="rId28" Type="http://schemas.openxmlformats.org/officeDocument/2006/relationships/footer" Target="footer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6B7C9-6471-4225-A7D9-AFBEC450E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41</Pages>
  <Words>17248</Words>
  <Characters>103490</Characters>
  <Application>Microsoft Office Word</Application>
  <DocSecurity>0</DocSecurity>
  <Lines>862</Lines>
  <Paragraphs>240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52</cp:revision>
  <cp:lastPrinted>2022-06-15T05:57:00Z</cp:lastPrinted>
  <dcterms:created xsi:type="dcterms:W3CDTF">2021-12-14T09:08:00Z</dcterms:created>
  <dcterms:modified xsi:type="dcterms:W3CDTF">2022-06-15T05:57:00Z</dcterms:modified>
</cp:coreProperties>
</file>