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13D" w:rsidRPr="00F2513D" w:rsidRDefault="00F2513D" w:rsidP="00CF1C19">
      <w:pPr>
        <w:jc w:val="right"/>
        <w:rPr>
          <w:rFonts w:ascii="Times New Roman" w:hAnsi="Times New Roman" w:cs="Times New Roman"/>
          <w:b/>
          <w:sz w:val="24"/>
          <w:szCs w:val="24"/>
        </w:rPr>
      </w:pPr>
      <w:r w:rsidRPr="00F2513D">
        <w:rPr>
          <w:rFonts w:ascii="Times New Roman" w:hAnsi="Times New Roman" w:cs="Times New Roman"/>
          <w:b/>
          <w:sz w:val="24"/>
          <w:szCs w:val="24"/>
        </w:rPr>
        <w:t>CZĘŚĆ IV SWZ</w:t>
      </w:r>
    </w:p>
    <w:p w:rsidR="0053613B" w:rsidRPr="00B308D4" w:rsidRDefault="0053613B" w:rsidP="0053613B">
      <w:pPr>
        <w:jc w:val="center"/>
        <w:rPr>
          <w:rFonts w:ascii="Times New Roman" w:hAnsi="Times New Roman" w:cs="Times New Roman"/>
          <w:b/>
          <w:sz w:val="24"/>
          <w:szCs w:val="24"/>
        </w:rPr>
      </w:pPr>
      <w:r w:rsidRPr="00B308D4">
        <w:rPr>
          <w:rFonts w:ascii="Times New Roman" w:hAnsi="Times New Roman" w:cs="Times New Roman"/>
          <w:b/>
          <w:sz w:val="24"/>
          <w:szCs w:val="24"/>
        </w:rPr>
        <w:t>OPIS PRZEDMIOTU ZAMÓWIENIA</w:t>
      </w:r>
    </w:p>
    <w:p w:rsidR="0053613B" w:rsidRPr="00B308D4" w:rsidRDefault="0053613B" w:rsidP="00053AEC">
      <w:pPr>
        <w:spacing w:after="0" w:line="240" w:lineRule="auto"/>
        <w:ind w:firstLine="360"/>
        <w:jc w:val="both"/>
        <w:rPr>
          <w:rFonts w:ascii="Times New Roman" w:hAnsi="Times New Roman" w:cs="Times New Roman"/>
          <w:sz w:val="24"/>
          <w:szCs w:val="24"/>
        </w:rPr>
      </w:pPr>
      <w:r w:rsidRPr="00B308D4">
        <w:rPr>
          <w:rFonts w:ascii="Times New Roman" w:hAnsi="Times New Roman" w:cs="Times New Roman"/>
          <w:sz w:val="24"/>
          <w:szCs w:val="24"/>
        </w:rPr>
        <w:t>Przedmiotem zamówienia jest „Pilotażowe uruchomienie modułu na urządzenia mobilne (aplikacje) udostępniające służbom miejskim i mieszkańcom dane z zainstalowanych przez miasto sieci ośmiu czujników mierzących ryzyko powodziowe dla przepływających przez miasto dwóch rzek”.</w:t>
      </w:r>
    </w:p>
    <w:p w:rsidR="0053613B" w:rsidRPr="00B308D4" w:rsidRDefault="0053613B" w:rsidP="0053613B">
      <w:pPr>
        <w:spacing w:after="0" w:line="240" w:lineRule="auto"/>
        <w:rPr>
          <w:rFonts w:ascii="Times New Roman" w:hAnsi="Times New Roman" w:cs="Times New Roman"/>
          <w:sz w:val="24"/>
          <w:szCs w:val="24"/>
        </w:rPr>
      </w:pPr>
    </w:p>
    <w:p w:rsidR="0053613B" w:rsidRPr="00974F52" w:rsidRDefault="0003437A" w:rsidP="00974F52">
      <w:pPr>
        <w:ind w:left="360"/>
        <w:rPr>
          <w:rFonts w:ascii="Times New Roman" w:hAnsi="Times New Roman" w:cs="Times New Roman"/>
          <w:b/>
          <w:sz w:val="24"/>
          <w:szCs w:val="24"/>
        </w:rPr>
      </w:pPr>
      <w:r w:rsidRPr="00974F52">
        <w:rPr>
          <w:rFonts w:ascii="Times New Roman" w:hAnsi="Times New Roman" w:cs="Times New Roman"/>
          <w:b/>
          <w:sz w:val="24"/>
          <w:szCs w:val="24"/>
        </w:rPr>
        <w:t xml:space="preserve">Przedmiot zamówienia </w:t>
      </w:r>
    </w:p>
    <w:p w:rsidR="00053AEC" w:rsidRPr="00053AEC" w:rsidRDefault="0003437A" w:rsidP="00A82C55">
      <w:pPr>
        <w:spacing w:after="0" w:line="240" w:lineRule="auto"/>
        <w:ind w:left="357" w:firstLine="351"/>
        <w:jc w:val="both"/>
        <w:rPr>
          <w:rFonts w:ascii="Times New Roman" w:hAnsi="Times New Roman" w:cs="Times New Roman"/>
          <w:sz w:val="24"/>
          <w:szCs w:val="24"/>
        </w:rPr>
      </w:pPr>
      <w:r w:rsidRPr="00B308D4">
        <w:rPr>
          <w:rFonts w:ascii="Times New Roman" w:hAnsi="Times New Roman" w:cs="Times New Roman"/>
          <w:sz w:val="24"/>
          <w:szCs w:val="24"/>
        </w:rPr>
        <w:t xml:space="preserve">Przedmiotem zamówienia jest budowa lokalnego systemu ostrzegania przed zagrożeniami powodziowymi z zainstalowanych czujników na rzece </w:t>
      </w:r>
      <w:proofErr w:type="spellStart"/>
      <w:r w:rsidRPr="00B308D4">
        <w:rPr>
          <w:rFonts w:ascii="Times New Roman" w:hAnsi="Times New Roman" w:cs="Times New Roman"/>
          <w:sz w:val="24"/>
          <w:szCs w:val="24"/>
        </w:rPr>
        <w:t>Wolbórce</w:t>
      </w:r>
      <w:proofErr w:type="spellEnd"/>
      <w:r w:rsidRPr="00B308D4">
        <w:rPr>
          <w:rFonts w:ascii="Times New Roman" w:hAnsi="Times New Roman" w:cs="Times New Roman"/>
          <w:sz w:val="24"/>
          <w:szCs w:val="24"/>
        </w:rPr>
        <w:t xml:space="preserve"> i Cz</w:t>
      </w:r>
      <w:r w:rsidR="00B56F38" w:rsidRPr="00B308D4">
        <w:rPr>
          <w:rFonts w:ascii="Times New Roman" w:hAnsi="Times New Roman" w:cs="Times New Roman"/>
          <w:sz w:val="24"/>
          <w:szCs w:val="24"/>
        </w:rPr>
        <w:t>arnej, przepływających przez teren miasta Tomaszów Mazowiecki</w:t>
      </w:r>
      <w:r w:rsidR="00A82C55">
        <w:rPr>
          <w:rFonts w:ascii="Times New Roman" w:hAnsi="Times New Roman" w:cs="Times New Roman"/>
          <w:sz w:val="24"/>
          <w:szCs w:val="24"/>
        </w:rPr>
        <w:t xml:space="preserve"> oraz dostarczenie informacji o </w:t>
      </w:r>
      <w:r w:rsidR="00B56F38" w:rsidRPr="00B308D4">
        <w:rPr>
          <w:rFonts w:ascii="Times New Roman" w:hAnsi="Times New Roman" w:cs="Times New Roman"/>
          <w:sz w:val="24"/>
          <w:szCs w:val="24"/>
        </w:rPr>
        <w:t xml:space="preserve">panujących warunkach meteorologicznych z jednej stacji meteorologicznej. W skład projektowanego systemu wchodzą 4 automatyczne stacje hydrologiczne oraz jedna stacja meteorologiczna, których zdaniem jest monitorowanie parametrów rzek i warunków pogodowych na obszarze miasta. Dane ze stacji będą przekazywane </w:t>
      </w:r>
      <w:r w:rsidR="0018094E">
        <w:rPr>
          <w:rFonts w:ascii="Times New Roman" w:hAnsi="Times New Roman" w:cs="Times New Roman"/>
          <w:sz w:val="24"/>
          <w:szCs w:val="24"/>
        </w:rPr>
        <w:t xml:space="preserve">na </w:t>
      </w:r>
      <w:r w:rsidR="0018094E" w:rsidRPr="00053AEC">
        <w:rPr>
          <w:rFonts w:ascii="Times New Roman" w:hAnsi="Times New Roman" w:cs="Times New Roman"/>
          <w:sz w:val="24"/>
          <w:szCs w:val="24"/>
        </w:rPr>
        <w:t>wskazany serwer Zamawiającego,</w:t>
      </w:r>
      <w:r w:rsidR="00053AEC" w:rsidRPr="00053AEC">
        <w:rPr>
          <w:rFonts w:ascii="Times New Roman" w:hAnsi="Times New Roman" w:cs="Times New Roman"/>
          <w:sz w:val="24"/>
          <w:szCs w:val="24"/>
        </w:rPr>
        <w:t xml:space="preserve"> na </w:t>
      </w:r>
      <w:r w:rsidR="0018094E" w:rsidRPr="00053AEC">
        <w:rPr>
          <w:rFonts w:ascii="Times New Roman" w:hAnsi="Times New Roman" w:cs="Times New Roman"/>
          <w:sz w:val="24"/>
          <w:szCs w:val="24"/>
        </w:rPr>
        <w:t>któr</w:t>
      </w:r>
      <w:r w:rsidR="00053AEC" w:rsidRPr="00053AEC">
        <w:rPr>
          <w:rFonts w:ascii="Times New Roman" w:hAnsi="Times New Roman" w:cs="Times New Roman"/>
          <w:sz w:val="24"/>
          <w:szCs w:val="24"/>
        </w:rPr>
        <w:t xml:space="preserve">ym będą przetwarzane i prezentowane wyniki pomiarów. </w:t>
      </w:r>
      <w:r w:rsidR="00A82C55">
        <w:rPr>
          <w:rFonts w:ascii="Times New Roman" w:hAnsi="Times New Roman" w:cs="Times New Roman"/>
          <w:sz w:val="24"/>
          <w:szCs w:val="24"/>
        </w:rPr>
        <w:t>W </w:t>
      </w:r>
      <w:r w:rsidR="004E59B4">
        <w:rPr>
          <w:rFonts w:ascii="Times New Roman" w:hAnsi="Times New Roman" w:cs="Times New Roman"/>
          <w:sz w:val="24"/>
          <w:szCs w:val="24"/>
        </w:rPr>
        <w:t xml:space="preserve">przypadku </w:t>
      </w:r>
      <w:r w:rsidR="006A7F47">
        <w:rPr>
          <w:rFonts w:ascii="Times New Roman" w:hAnsi="Times New Roman" w:cs="Times New Roman"/>
          <w:sz w:val="24"/>
          <w:szCs w:val="24"/>
        </w:rPr>
        <w:t xml:space="preserve">wygenerowania przez system sygnałów </w:t>
      </w:r>
      <w:r w:rsidR="004E59B4">
        <w:rPr>
          <w:rFonts w:ascii="Times New Roman" w:hAnsi="Times New Roman" w:cs="Times New Roman"/>
          <w:sz w:val="24"/>
          <w:szCs w:val="24"/>
        </w:rPr>
        <w:t xml:space="preserve">alarmowych </w:t>
      </w:r>
      <w:r w:rsidR="006A7F47">
        <w:rPr>
          <w:rFonts w:ascii="Times New Roman" w:hAnsi="Times New Roman" w:cs="Times New Roman"/>
          <w:sz w:val="24"/>
          <w:szCs w:val="24"/>
        </w:rPr>
        <w:t xml:space="preserve">zostanie uruchomiony moduł powiadamiania i ostrzegania </w:t>
      </w:r>
      <w:r w:rsidR="00F70129">
        <w:rPr>
          <w:rFonts w:ascii="Times New Roman" w:hAnsi="Times New Roman" w:cs="Times New Roman"/>
          <w:sz w:val="24"/>
          <w:szCs w:val="24"/>
        </w:rPr>
        <w:t xml:space="preserve">przeznaczony dla </w:t>
      </w:r>
      <w:r w:rsidR="00A82C55">
        <w:rPr>
          <w:rFonts w:ascii="Times New Roman" w:hAnsi="Times New Roman" w:cs="Times New Roman"/>
          <w:sz w:val="24"/>
          <w:szCs w:val="24"/>
        </w:rPr>
        <w:t>służb miejskich i mieszkańców. Wszelkie informacje o </w:t>
      </w:r>
      <w:r w:rsidR="00053AEC" w:rsidRPr="00053AEC">
        <w:rPr>
          <w:rFonts w:ascii="Times New Roman" w:hAnsi="Times New Roman" w:cs="Times New Roman"/>
          <w:sz w:val="24"/>
          <w:szCs w:val="24"/>
        </w:rPr>
        <w:t>stanie systemu powinny być ogólnie dostępne on-line na właściwej stronie Urzędu Miasta</w:t>
      </w:r>
      <w:r w:rsidR="00053AEC">
        <w:rPr>
          <w:rFonts w:ascii="Times New Roman" w:hAnsi="Times New Roman" w:cs="Times New Roman"/>
          <w:sz w:val="24"/>
          <w:szCs w:val="24"/>
        </w:rPr>
        <w:t xml:space="preserve">. </w:t>
      </w:r>
    </w:p>
    <w:p w:rsidR="008C0354" w:rsidRPr="00B308D4" w:rsidRDefault="008C0354" w:rsidP="00A82C55">
      <w:pPr>
        <w:spacing w:after="120" w:line="240" w:lineRule="auto"/>
        <w:ind w:left="357" w:firstLine="352"/>
        <w:jc w:val="both"/>
        <w:rPr>
          <w:rFonts w:ascii="Times New Roman" w:hAnsi="Times New Roman" w:cs="Times New Roman"/>
          <w:sz w:val="24"/>
          <w:szCs w:val="24"/>
        </w:rPr>
      </w:pPr>
      <w:r w:rsidRPr="00B308D4">
        <w:rPr>
          <w:rFonts w:ascii="Times New Roman" w:hAnsi="Times New Roman" w:cs="Times New Roman"/>
          <w:sz w:val="24"/>
          <w:szCs w:val="24"/>
        </w:rPr>
        <w:t>Podstawą budowy lokalnego systemu ostrzegania jest „Studium w</w:t>
      </w:r>
      <w:r w:rsidR="00F46641" w:rsidRPr="00B308D4">
        <w:rPr>
          <w:rFonts w:ascii="Times New Roman" w:hAnsi="Times New Roman" w:cs="Times New Roman"/>
          <w:sz w:val="24"/>
          <w:szCs w:val="24"/>
        </w:rPr>
        <w:t>ykonalności inwestycji dotyczącej punktów zagrożeń i przygotowanie koncepcji czujników mierzących ryzyko powodziowe dla przepływających przez Miasto 5 rzek”.</w:t>
      </w:r>
    </w:p>
    <w:p w:rsidR="009A5AC4" w:rsidRPr="00B308D4" w:rsidRDefault="009A5AC4" w:rsidP="00B308D4">
      <w:pPr>
        <w:spacing w:after="0" w:line="240" w:lineRule="auto"/>
        <w:ind w:left="357"/>
        <w:jc w:val="both"/>
        <w:rPr>
          <w:rFonts w:ascii="Times New Roman" w:hAnsi="Times New Roman" w:cs="Times New Roman"/>
          <w:sz w:val="24"/>
          <w:szCs w:val="24"/>
        </w:rPr>
      </w:pPr>
      <w:r w:rsidRPr="00B308D4">
        <w:rPr>
          <w:rFonts w:ascii="Times New Roman" w:hAnsi="Times New Roman" w:cs="Times New Roman"/>
          <w:sz w:val="24"/>
          <w:szCs w:val="24"/>
        </w:rPr>
        <w:t>Budowa lokalnego systemu przeciwpowodziowego wiąże się z następującymi etapami:</w:t>
      </w:r>
    </w:p>
    <w:p w:rsidR="009A5AC4" w:rsidRPr="00B308D4" w:rsidRDefault="009A5AC4"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Budowa stacji wodowskazowych</w:t>
      </w:r>
      <w:r w:rsidR="005213D4" w:rsidRPr="00B308D4">
        <w:rPr>
          <w:rFonts w:ascii="Times New Roman" w:hAnsi="Times New Roman" w:cs="Times New Roman"/>
          <w:sz w:val="24"/>
          <w:szCs w:val="24"/>
        </w:rPr>
        <w:t xml:space="preserve"> oraz budowę telemetrycznych stacji hydrologicznych</w:t>
      </w:r>
      <w:r w:rsidRPr="00B308D4">
        <w:rPr>
          <w:rFonts w:ascii="Times New Roman" w:hAnsi="Times New Roman" w:cs="Times New Roman"/>
          <w:sz w:val="24"/>
          <w:szCs w:val="24"/>
        </w:rPr>
        <w:t>.</w:t>
      </w:r>
    </w:p>
    <w:p w:rsidR="009A5AC4" w:rsidRPr="00B308D4" w:rsidRDefault="009A5AC4"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Budowa telemetrycznej stacji metrologicznej.</w:t>
      </w:r>
    </w:p>
    <w:p w:rsidR="009A5AC4" w:rsidRPr="00B308D4" w:rsidRDefault="009A5AC4"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Budowa i uruchomienie systemu informatycznego.</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Pomiarami hydrometrycznymi.</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Określenie stanów charakterystycznych (ostrzegawczych i alarmowych) dla poszczególnych stacji hydrologicznych.</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Wyznaczenie krzywych natężenia przepływu.</w:t>
      </w:r>
    </w:p>
    <w:p w:rsidR="00AF0CDD" w:rsidRPr="00B308D4" w:rsidRDefault="00AF0CDD" w:rsidP="00B308D4">
      <w:pPr>
        <w:pStyle w:val="Akapitzlist"/>
        <w:numPr>
          <w:ilvl w:val="0"/>
          <w:numId w:val="3"/>
        </w:numPr>
        <w:spacing w:after="0" w:line="240" w:lineRule="auto"/>
        <w:jc w:val="both"/>
        <w:rPr>
          <w:rFonts w:ascii="Times New Roman" w:hAnsi="Times New Roman" w:cs="Times New Roman"/>
          <w:sz w:val="24"/>
          <w:szCs w:val="24"/>
        </w:rPr>
      </w:pPr>
      <w:r w:rsidRPr="00B308D4">
        <w:rPr>
          <w:rFonts w:ascii="Times New Roman" w:hAnsi="Times New Roman" w:cs="Times New Roman"/>
          <w:sz w:val="24"/>
          <w:szCs w:val="24"/>
        </w:rPr>
        <w:t>Szkolenie p</w:t>
      </w:r>
      <w:r w:rsidR="00A15582">
        <w:rPr>
          <w:rFonts w:ascii="Times New Roman" w:hAnsi="Times New Roman" w:cs="Times New Roman"/>
          <w:sz w:val="24"/>
          <w:szCs w:val="24"/>
        </w:rPr>
        <w:t>racowników</w:t>
      </w:r>
      <w:r w:rsidRPr="00B308D4">
        <w:rPr>
          <w:rFonts w:ascii="Times New Roman" w:hAnsi="Times New Roman" w:cs="Times New Roman"/>
          <w:sz w:val="24"/>
          <w:szCs w:val="24"/>
        </w:rPr>
        <w:t xml:space="preserve"> Wydziału Zarządzania Kryzysowego i Monitoringu.</w:t>
      </w:r>
    </w:p>
    <w:p w:rsidR="00AF0CDD" w:rsidRPr="00B308D4" w:rsidRDefault="00AF0CDD" w:rsidP="00CF1C19">
      <w:pPr>
        <w:pStyle w:val="Akapitzlist"/>
        <w:numPr>
          <w:ilvl w:val="0"/>
          <w:numId w:val="3"/>
        </w:numPr>
        <w:spacing w:after="120" w:line="240" w:lineRule="auto"/>
        <w:ind w:left="714" w:hanging="357"/>
        <w:jc w:val="both"/>
        <w:rPr>
          <w:rFonts w:ascii="Times New Roman" w:hAnsi="Times New Roman" w:cs="Times New Roman"/>
          <w:sz w:val="24"/>
          <w:szCs w:val="24"/>
        </w:rPr>
      </w:pPr>
      <w:r w:rsidRPr="00B308D4">
        <w:rPr>
          <w:rFonts w:ascii="Times New Roman" w:hAnsi="Times New Roman" w:cs="Times New Roman"/>
          <w:sz w:val="24"/>
          <w:szCs w:val="24"/>
        </w:rPr>
        <w:t>Świadczenie usług serwisowych.</w:t>
      </w:r>
    </w:p>
    <w:p w:rsidR="005213D4" w:rsidRPr="00B308D4" w:rsidRDefault="005213D4" w:rsidP="00974F52">
      <w:pPr>
        <w:spacing w:after="120" w:line="240" w:lineRule="auto"/>
        <w:ind w:left="850" w:hanging="425"/>
        <w:jc w:val="both"/>
        <w:rPr>
          <w:rFonts w:ascii="Times New Roman" w:hAnsi="Times New Roman" w:cs="Times New Roman"/>
          <w:b/>
          <w:sz w:val="24"/>
          <w:szCs w:val="24"/>
        </w:rPr>
      </w:pPr>
      <w:r w:rsidRPr="00B308D4">
        <w:rPr>
          <w:rFonts w:ascii="Times New Roman" w:hAnsi="Times New Roman" w:cs="Times New Roman"/>
          <w:b/>
          <w:sz w:val="24"/>
          <w:szCs w:val="24"/>
        </w:rPr>
        <w:t>1</w:t>
      </w:r>
      <w:r w:rsidR="004D2AE5">
        <w:rPr>
          <w:rFonts w:ascii="Times New Roman" w:hAnsi="Times New Roman" w:cs="Times New Roman"/>
          <w:b/>
          <w:sz w:val="24"/>
          <w:szCs w:val="24"/>
        </w:rPr>
        <w:t>.</w:t>
      </w:r>
      <w:r w:rsidRPr="00B308D4">
        <w:rPr>
          <w:rFonts w:ascii="Times New Roman" w:hAnsi="Times New Roman" w:cs="Times New Roman"/>
          <w:b/>
          <w:sz w:val="24"/>
          <w:szCs w:val="24"/>
        </w:rPr>
        <w:t xml:space="preserve"> Budowa stacji wodowskazowych oraz budowę telemetrycznych stacji hydrologicznych</w:t>
      </w:r>
    </w:p>
    <w:p w:rsidR="00BE756F" w:rsidRPr="00974F52" w:rsidRDefault="005213D4" w:rsidP="00974F52">
      <w:pPr>
        <w:spacing w:after="120" w:line="240" w:lineRule="auto"/>
        <w:jc w:val="both"/>
        <w:rPr>
          <w:rFonts w:ascii="Times New Roman" w:hAnsi="Times New Roman" w:cs="Times New Roman"/>
          <w:sz w:val="24"/>
          <w:szCs w:val="24"/>
        </w:rPr>
      </w:pPr>
      <w:r w:rsidRPr="00B308D4">
        <w:rPr>
          <w:rFonts w:ascii="Times New Roman" w:hAnsi="Times New Roman" w:cs="Times New Roman"/>
          <w:sz w:val="24"/>
          <w:szCs w:val="24"/>
        </w:rPr>
        <w:tab/>
        <w:t xml:space="preserve">W celu monitorowania warunków hydrologicznych przewiduje się budowę wodowskazów </w:t>
      </w:r>
      <w:proofErr w:type="spellStart"/>
      <w:r w:rsidRPr="00B308D4">
        <w:rPr>
          <w:rFonts w:ascii="Times New Roman" w:hAnsi="Times New Roman" w:cs="Times New Roman"/>
          <w:sz w:val="24"/>
          <w:szCs w:val="24"/>
        </w:rPr>
        <w:t>łatowych</w:t>
      </w:r>
      <w:proofErr w:type="spellEnd"/>
      <w:r w:rsidRPr="00B308D4">
        <w:rPr>
          <w:rFonts w:ascii="Times New Roman" w:hAnsi="Times New Roman" w:cs="Times New Roman"/>
          <w:sz w:val="24"/>
          <w:szCs w:val="24"/>
        </w:rPr>
        <w:t xml:space="preserve"> oraz stacji telemetrycznych wraz z aplikacją mobilną dla pracowników </w:t>
      </w:r>
      <w:r w:rsidR="00EF7BA4" w:rsidRPr="00B308D4">
        <w:rPr>
          <w:rFonts w:ascii="Times New Roman" w:hAnsi="Times New Roman" w:cs="Times New Roman"/>
          <w:sz w:val="24"/>
          <w:szCs w:val="24"/>
        </w:rPr>
        <w:t xml:space="preserve">służb miejskich. Lokalizacja poszczególnych stacji hydrologicznych przedstawiono </w:t>
      </w:r>
      <w:r w:rsidR="00BE756F" w:rsidRPr="00B308D4">
        <w:rPr>
          <w:rFonts w:ascii="Times New Roman" w:hAnsi="Times New Roman" w:cs="Times New Roman"/>
          <w:sz w:val="24"/>
          <w:szCs w:val="24"/>
        </w:rPr>
        <w:t>w tabeli poniżej.</w:t>
      </w:r>
    </w:p>
    <w:tbl>
      <w:tblPr>
        <w:tblStyle w:val="MCTabele2"/>
        <w:tblpPr w:leftFromText="141" w:rightFromText="141" w:vertAnchor="text" w:horzAnchor="margin" w:tblpY="134"/>
        <w:tblW w:w="9067" w:type="dxa"/>
        <w:tblLayout w:type="fixed"/>
        <w:tblLook w:val="04A0"/>
      </w:tblPr>
      <w:tblGrid>
        <w:gridCol w:w="1696"/>
        <w:gridCol w:w="2457"/>
        <w:gridCol w:w="2457"/>
        <w:gridCol w:w="2457"/>
      </w:tblGrid>
      <w:tr w:rsidR="001A10D8" w:rsidRPr="00271402" w:rsidTr="00F4335F">
        <w:trPr>
          <w:cnfStyle w:val="100000000000"/>
        </w:trPr>
        <w:tc>
          <w:tcPr>
            <w:tcW w:w="1696"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Koordynaty instalacji wodowskazów</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W1</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W2</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pPr>
            <w:r w:rsidRPr="00114ABD">
              <w:rPr>
                <w:lang w:bidi="pl-PL"/>
              </w:rPr>
              <w:t>W3</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lang w:bidi="pl-PL"/>
              </w:rPr>
            </w:pPr>
            <w:r w:rsidRPr="00B665BB">
              <w:rPr>
                <w:b/>
                <w:bCs/>
                <w:lang w:bidi="pl-PL"/>
              </w:rPr>
              <w:t>H1</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51°32'24.9"N 19°58'57.0"E</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51°32'25.1"N 19°58'56.8"E</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BRAK</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rPr>
            </w:pPr>
            <w:r w:rsidRPr="00B665BB">
              <w:rPr>
                <w:b/>
                <w:bCs/>
                <w:lang w:bidi="pl-PL"/>
              </w:rPr>
              <w:t>H2</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51°32'03.6"N 20°00'17.7"E</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BRAK</w:t>
            </w:r>
          </w:p>
        </w:tc>
        <w:tc>
          <w:tcPr>
            <w:tcW w:w="2457" w:type="dxa"/>
            <w:hideMark/>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BRAK</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rPr>
            </w:pPr>
            <w:r w:rsidRPr="00B665BB">
              <w:rPr>
                <w:b/>
                <w:bCs/>
                <w:lang w:bidi="pl-PL"/>
              </w:rPr>
              <w:t>H3</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51°31'54.3"N 20°02'00.8"E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51°31'53.8"N 20°02'00.5"E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51°31'53.6"N 20°02'00.3"E</w:t>
            </w:r>
          </w:p>
        </w:tc>
      </w:tr>
      <w:tr w:rsidR="001A10D8" w:rsidRPr="00271402" w:rsidTr="00F4335F">
        <w:tc>
          <w:tcPr>
            <w:tcW w:w="1696" w:type="dxa"/>
            <w:hideMark/>
          </w:tcPr>
          <w:p w:rsidR="001A10D8" w:rsidRPr="00B665BB" w:rsidRDefault="001A10D8" w:rsidP="00F4335F">
            <w:pPr>
              <w:pStyle w:val="Podstawowytabela"/>
              <w:framePr w:hSpace="0" w:wrap="auto" w:vAnchor="margin" w:hAnchor="text" w:yAlign="inline"/>
              <w:spacing w:before="20" w:after="20"/>
              <w:jc w:val="center"/>
              <w:rPr>
                <w:b/>
                <w:bCs/>
              </w:rPr>
            </w:pPr>
            <w:r w:rsidRPr="00B665BB">
              <w:rPr>
                <w:b/>
                <w:bCs/>
                <w:lang w:bidi="pl-PL"/>
              </w:rPr>
              <w:t>H4</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t>istniejący wodowskaz</w:t>
            </w:r>
          </w:p>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lastRenderedPageBreak/>
              <w:t>51°32'58.3"N 20°01'08.1"E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lastRenderedPageBreak/>
              <w:t xml:space="preserve">istniejący wodowskaz </w:t>
            </w:r>
            <w:r w:rsidRPr="00114ABD">
              <w:rPr>
                <w:lang w:bidi="pl-PL"/>
              </w:rPr>
              <w:lastRenderedPageBreak/>
              <w:t>51°32'58.4"N 20°01'08.1"E</w:t>
            </w:r>
          </w:p>
        </w:tc>
        <w:tc>
          <w:tcPr>
            <w:tcW w:w="2457" w:type="dxa"/>
          </w:tcPr>
          <w:p w:rsidR="001A10D8" w:rsidRPr="00114ABD" w:rsidRDefault="001A10D8" w:rsidP="00F4335F">
            <w:pPr>
              <w:pStyle w:val="Podstawowytabela"/>
              <w:framePr w:hSpace="0" w:wrap="auto" w:vAnchor="margin" w:hAnchor="text" w:yAlign="inline"/>
              <w:spacing w:before="20" w:after="20"/>
              <w:jc w:val="center"/>
              <w:rPr>
                <w:lang w:bidi="pl-PL"/>
              </w:rPr>
            </w:pPr>
            <w:r w:rsidRPr="00114ABD">
              <w:rPr>
                <w:lang w:bidi="pl-PL"/>
              </w:rPr>
              <w:lastRenderedPageBreak/>
              <w:t>51°32'58.5"N 20°01'08.1"E</w:t>
            </w:r>
          </w:p>
        </w:tc>
      </w:tr>
    </w:tbl>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lastRenderedPageBreak/>
        <w:t xml:space="preserve">H1 - Róg ulicy Obwodowej i Mostowej – okolice starego młyny (rzeka </w:t>
      </w:r>
      <w:proofErr w:type="spellStart"/>
      <w:r w:rsidRPr="007853B1">
        <w:rPr>
          <w:rFonts w:ascii="Times New Roman" w:hAnsi="Times New Roman" w:cs="Times New Roman"/>
        </w:rPr>
        <w:t>Wolbórka</w:t>
      </w:r>
      <w:proofErr w:type="spellEnd"/>
      <w:r w:rsidRPr="007853B1">
        <w:rPr>
          <w:rFonts w:ascii="Times New Roman" w:hAnsi="Times New Roman" w:cs="Times New Roman"/>
        </w:rPr>
        <w:t xml:space="preserve">) </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51.53987235121967, 19.9822000314529;</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101601_1.0010.302 - część lądu pod stacje automatyczną i wodowskazy;</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101601_1.0010.464 – cześć wodna pod przeprowadzenie trasy kablowej.</w:t>
      </w:r>
    </w:p>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H2 - Park Bulwary – okolice kładki (górna woda jazu) – (rzeka </w:t>
      </w:r>
      <w:proofErr w:type="spellStart"/>
      <w:r w:rsidRPr="007853B1">
        <w:rPr>
          <w:rFonts w:ascii="Times New Roman" w:hAnsi="Times New Roman" w:cs="Times New Roman"/>
        </w:rPr>
        <w:t>Wolbórka</w:t>
      </w:r>
      <w:proofErr w:type="spellEnd"/>
      <w:r w:rsidRPr="007853B1">
        <w:rPr>
          <w:rFonts w:ascii="Times New Roman" w:hAnsi="Times New Roman" w:cs="Times New Roman"/>
        </w:rPr>
        <w:t>)</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51.534176170970596, 20.00531029201563;</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101601_1.0009.244/12 – część lądu pod stacje automatyczną;</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101601_1.0009.243 – część wodna pod wodowskaz.</w:t>
      </w:r>
    </w:p>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H3 - Okolice mostu – ulica Szczęśliwa (rzeka </w:t>
      </w:r>
      <w:proofErr w:type="spellStart"/>
      <w:r w:rsidRPr="007853B1">
        <w:rPr>
          <w:rFonts w:ascii="Times New Roman" w:hAnsi="Times New Roman" w:cs="Times New Roman"/>
        </w:rPr>
        <w:t>Wolbórka</w:t>
      </w:r>
      <w:proofErr w:type="spellEnd"/>
      <w:r w:rsidRPr="007853B1">
        <w:rPr>
          <w:rFonts w:ascii="Times New Roman" w:hAnsi="Times New Roman" w:cs="Times New Roman"/>
        </w:rPr>
        <w:t xml:space="preserve">) </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51.531437472002594, 20.035625713952182;</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101601_1.0007.535/2 – część wodna i lądowa pod wodowskazy i stację automatyczną.</w:t>
      </w:r>
    </w:p>
    <w:p w:rsidR="003E3088" w:rsidRPr="007853B1" w:rsidRDefault="003E3088" w:rsidP="003E3088">
      <w:pPr>
        <w:pStyle w:val="Tekstwyroznienie"/>
        <w:rPr>
          <w:rFonts w:ascii="Times New Roman" w:hAnsi="Times New Roman" w:cs="Times New Roman"/>
        </w:rPr>
      </w:pPr>
      <w:r w:rsidRPr="007853B1">
        <w:rPr>
          <w:rFonts w:ascii="Times New Roman" w:hAnsi="Times New Roman" w:cs="Times New Roman"/>
        </w:rPr>
        <w:t xml:space="preserve">H4 - Okolice mostu – ulica </w:t>
      </w:r>
      <w:r w:rsidR="000B5247" w:rsidRPr="007853B1">
        <w:rPr>
          <w:rFonts w:ascii="Times New Roman" w:hAnsi="Times New Roman" w:cs="Times New Roman"/>
        </w:rPr>
        <w:t>Wspólna</w:t>
      </w:r>
      <w:r w:rsidRPr="007853B1">
        <w:rPr>
          <w:rFonts w:ascii="Times New Roman" w:hAnsi="Times New Roman" w:cs="Times New Roman"/>
        </w:rPr>
        <w:t xml:space="preserve"> (rzeka </w:t>
      </w:r>
      <w:r w:rsidR="000B5247" w:rsidRPr="007853B1">
        <w:rPr>
          <w:rFonts w:ascii="Times New Roman" w:hAnsi="Times New Roman" w:cs="Times New Roman"/>
        </w:rPr>
        <w:t>Czarna</w:t>
      </w:r>
      <w:r w:rsidRPr="007853B1">
        <w:rPr>
          <w:rFonts w:ascii="Times New Roman" w:hAnsi="Times New Roman" w:cs="Times New Roman"/>
        </w:rPr>
        <w:t xml:space="preserve">) </w:t>
      </w:r>
    </w:p>
    <w:p w:rsidR="003E3088" w:rsidRPr="007853B1" w:rsidRDefault="003E3088"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koordynaty: 51.</w:t>
      </w:r>
      <w:r w:rsidR="000B5247" w:rsidRPr="007853B1">
        <w:rPr>
          <w:rFonts w:ascii="Times New Roman" w:hAnsi="Times New Roman" w:cs="Times New Roman"/>
          <w:sz w:val="24"/>
          <w:szCs w:val="24"/>
        </w:rPr>
        <w:t>32586478914714</w:t>
      </w:r>
      <w:r w:rsidRPr="007853B1">
        <w:rPr>
          <w:rFonts w:ascii="Times New Roman" w:hAnsi="Times New Roman" w:cs="Times New Roman"/>
          <w:sz w:val="24"/>
          <w:szCs w:val="24"/>
        </w:rPr>
        <w:t>, 20.</w:t>
      </w:r>
      <w:r w:rsidR="000B5247" w:rsidRPr="007853B1">
        <w:rPr>
          <w:rFonts w:ascii="Times New Roman" w:hAnsi="Times New Roman" w:cs="Times New Roman"/>
          <w:sz w:val="24"/>
          <w:szCs w:val="24"/>
        </w:rPr>
        <w:t>010795235484264</w:t>
      </w:r>
      <w:r w:rsidRPr="007853B1">
        <w:rPr>
          <w:rFonts w:ascii="Times New Roman" w:hAnsi="Times New Roman" w:cs="Times New Roman"/>
          <w:sz w:val="24"/>
          <w:szCs w:val="24"/>
        </w:rPr>
        <w:t>;</w:t>
      </w:r>
    </w:p>
    <w:p w:rsidR="003E3088" w:rsidRPr="007853B1" w:rsidRDefault="000B5247" w:rsidP="003E3088">
      <w:pPr>
        <w:pStyle w:val="Podstawowypunkt"/>
        <w:rPr>
          <w:rFonts w:ascii="Times New Roman" w:hAnsi="Times New Roman" w:cs="Times New Roman"/>
          <w:sz w:val="24"/>
          <w:szCs w:val="24"/>
        </w:rPr>
      </w:pPr>
      <w:r w:rsidRPr="007853B1">
        <w:rPr>
          <w:rFonts w:ascii="Times New Roman" w:hAnsi="Times New Roman" w:cs="Times New Roman"/>
          <w:sz w:val="24"/>
          <w:szCs w:val="24"/>
        </w:rPr>
        <w:t>działka nr: 101601_1.0007.535/2 – część wodna i lądowa pod wodowskazy i stację automatyczną</w:t>
      </w:r>
    </w:p>
    <w:p w:rsidR="003E3088" w:rsidRDefault="003E3088" w:rsidP="00E74C9B">
      <w:pPr>
        <w:pStyle w:val="Tekstwyroznienie"/>
        <w:spacing w:after="120" w:line="240" w:lineRule="auto"/>
        <w:rPr>
          <w:rFonts w:ascii="Times New Roman" w:hAnsi="Times New Roman" w:cs="Times New Roman"/>
          <w:b w:val="0"/>
        </w:rPr>
      </w:pPr>
      <w:r w:rsidRPr="007853B1">
        <w:rPr>
          <w:rFonts w:ascii="Times New Roman" w:hAnsi="Times New Roman" w:cs="Times New Roman"/>
          <w:b w:val="0"/>
        </w:rPr>
        <w:t>Budowa wodowskazów, stacji telemetrycznych oraz modułu powiadamiania dla służb kryzysowych, musi być zgodna z założeniami</w:t>
      </w:r>
      <w:r w:rsidRPr="00C03ED6">
        <w:rPr>
          <w:rFonts w:ascii="Times New Roman" w:hAnsi="Times New Roman" w:cs="Times New Roman"/>
          <w:b w:val="0"/>
        </w:rPr>
        <w:t>przedstawionymi w studium wykonalności</w:t>
      </w:r>
      <w:r w:rsidR="00C03ED6">
        <w:rPr>
          <w:rFonts w:ascii="Times New Roman" w:hAnsi="Times New Roman" w:cs="Times New Roman"/>
          <w:b w:val="0"/>
        </w:rPr>
        <w:t>.</w:t>
      </w:r>
    </w:p>
    <w:p w:rsidR="004E1512" w:rsidRDefault="004E1512" w:rsidP="00E74C9B">
      <w:pPr>
        <w:pStyle w:val="Tekstwyroznienie"/>
        <w:spacing w:after="120" w:line="240" w:lineRule="auto"/>
        <w:rPr>
          <w:rFonts w:ascii="Times New Roman" w:hAnsi="Times New Roman" w:cs="Times New Roman"/>
          <w:b w:val="0"/>
        </w:rPr>
      </w:pPr>
    </w:p>
    <w:p w:rsidR="001C45AA" w:rsidRPr="004D2AE5" w:rsidRDefault="001C45AA" w:rsidP="004D2AE5">
      <w:pPr>
        <w:pStyle w:val="Tekstwyroznienie"/>
        <w:numPr>
          <w:ilvl w:val="1"/>
          <w:numId w:val="2"/>
        </w:numPr>
        <w:spacing w:after="120" w:line="240" w:lineRule="auto"/>
        <w:ind w:left="851" w:hanging="425"/>
        <w:rPr>
          <w:rFonts w:ascii="Times New Roman" w:hAnsi="Times New Roman" w:cs="Times New Roman"/>
          <w:b w:val="0"/>
        </w:rPr>
      </w:pPr>
      <w:bookmarkStart w:id="0" w:name="_Toc75847584"/>
      <w:r w:rsidRPr="004D2AE5">
        <w:rPr>
          <w:rFonts w:ascii="Times New Roman" w:hAnsi="Times New Roman" w:cs="Times New Roman"/>
        </w:rPr>
        <w:t>Budowa wodowskazów stalow</w:t>
      </w:r>
      <w:bookmarkEnd w:id="0"/>
      <w:r w:rsidR="00F6319D">
        <w:rPr>
          <w:rFonts w:ascii="Times New Roman" w:hAnsi="Times New Roman" w:cs="Times New Roman"/>
        </w:rPr>
        <w:t>ych.</w:t>
      </w:r>
    </w:p>
    <w:p w:rsidR="00BE756F" w:rsidRPr="007853B1" w:rsidRDefault="00BE756F" w:rsidP="004D2AE5">
      <w:pPr>
        <w:spacing w:after="0" w:line="240" w:lineRule="auto"/>
        <w:ind w:left="426" w:firstLine="282"/>
        <w:jc w:val="both"/>
        <w:rPr>
          <w:rFonts w:ascii="Times New Roman" w:hAnsi="Times New Roman" w:cs="Times New Roman"/>
          <w:sz w:val="24"/>
          <w:szCs w:val="24"/>
        </w:rPr>
      </w:pPr>
      <w:r w:rsidRPr="007853B1">
        <w:rPr>
          <w:rFonts w:ascii="Times New Roman" w:hAnsi="Times New Roman" w:cs="Times New Roman"/>
          <w:sz w:val="24"/>
          <w:szCs w:val="24"/>
        </w:rPr>
        <w:t>Zakłada się zastosowanie wodowskazów o podziale wodowskazowym wartości 2 centymetrów, pozwalającym na odczytanie wartości zwierciadła wody dla danej lokalizacji. Podział wodowskazu powinien być wykonany z tworzywa sztucznego odpornego na warunki atmosferyczne, umożlwiającego jego łatwe czyszczenie. Odczytywane wartości stanu wody będą stanowiły podstawę do przeprowadzenia ewentualnej kalibracji czujników hydrologicznych, dlatego wodowskazy dla poszczególnych lokalizacji powinny zostać tak zamontowane, aby osoba dokonująca pomiaru miała możliwość odczytania wartości stanu wody w całym zakresie dla poszczególnej rzeki.</w:t>
      </w:r>
    </w:p>
    <w:p w:rsidR="0083462D" w:rsidRPr="007853B1" w:rsidRDefault="0042212A" w:rsidP="004D2AE5">
      <w:pPr>
        <w:spacing w:after="0" w:line="240" w:lineRule="auto"/>
        <w:ind w:left="426" w:firstLine="708"/>
        <w:jc w:val="both"/>
        <w:rPr>
          <w:rFonts w:ascii="Times New Roman" w:hAnsi="Times New Roman" w:cs="Times New Roman"/>
          <w:sz w:val="24"/>
          <w:szCs w:val="24"/>
        </w:rPr>
      </w:pPr>
      <w:r w:rsidRPr="007853B1">
        <w:rPr>
          <w:rFonts w:ascii="Times New Roman" w:hAnsi="Times New Roman" w:cs="Times New Roman"/>
          <w:sz w:val="24"/>
          <w:szCs w:val="24"/>
        </w:rPr>
        <w:t>Z</w:t>
      </w:r>
      <w:r w:rsidR="00BE756F" w:rsidRPr="007853B1">
        <w:rPr>
          <w:rFonts w:ascii="Times New Roman" w:hAnsi="Times New Roman" w:cs="Times New Roman"/>
          <w:sz w:val="24"/>
          <w:szCs w:val="24"/>
        </w:rPr>
        <w:t>akresy rzędnych dla poszczególnych stanowisk wodowskazowych we wszystkich lokalizacjach</w:t>
      </w:r>
      <w:r w:rsidR="005009CA" w:rsidRPr="007853B1">
        <w:rPr>
          <w:rFonts w:ascii="Times New Roman" w:hAnsi="Times New Roman" w:cs="Times New Roman"/>
          <w:sz w:val="24"/>
          <w:szCs w:val="24"/>
        </w:rPr>
        <w:t xml:space="preserve"> przedstawia </w:t>
      </w:r>
      <w:r w:rsidR="00154169" w:rsidRPr="007853B1">
        <w:rPr>
          <w:rFonts w:ascii="Times New Roman" w:hAnsi="Times New Roman" w:cs="Times New Roman"/>
          <w:sz w:val="24"/>
          <w:szCs w:val="24"/>
        </w:rPr>
        <w:t>poniższa tabela. Podczas instalacji samych podziałów wodowskazowych należy przeprowadzić prace z użyciem niwelatora i przy użyciu geodezyjnego zestawu satelitarnego ustawiając podziały wodowskazowe zgodnie z przedstawionymi wartościami w tabeli.</w:t>
      </w:r>
    </w:p>
    <w:tbl>
      <w:tblPr>
        <w:tblStyle w:val="MCTabele2"/>
        <w:tblW w:w="9072" w:type="dxa"/>
        <w:tblInd w:w="-5" w:type="dxa"/>
        <w:tblLook w:val="04A0"/>
      </w:tblPr>
      <w:tblGrid>
        <w:gridCol w:w="1285"/>
        <w:gridCol w:w="2690"/>
        <w:gridCol w:w="2690"/>
        <w:gridCol w:w="2407"/>
      </w:tblGrid>
      <w:tr w:rsidR="0083462D" w:rsidRPr="00271402" w:rsidTr="00F4335F">
        <w:trPr>
          <w:cnfStyle w:val="100000000000"/>
          <w:trHeight w:val="416"/>
        </w:trPr>
        <w:tc>
          <w:tcPr>
            <w:tcW w:w="1285" w:type="dxa"/>
            <w:hideMark/>
          </w:tcPr>
          <w:p w:rsidR="0083462D" w:rsidRPr="00271402" w:rsidRDefault="0083462D" w:rsidP="00F4335F">
            <w:pPr>
              <w:pStyle w:val="Podstawowytabela"/>
              <w:framePr w:wrap="around"/>
              <w:jc w:val="center"/>
            </w:pPr>
            <w:r w:rsidRPr="00271402">
              <w:rPr>
                <w:lang w:bidi="pl-PL"/>
              </w:rPr>
              <w:lastRenderedPageBreak/>
              <w:t>Lokalizacja</w:t>
            </w:r>
          </w:p>
        </w:tc>
        <w:tc>
          <w:tcPr>
            <w:tcW w:w="2690" w:type="dxa"/>
            <w:hideMark/>
          </w:tcPr>
          <w:p w:rsidR="0083462D" w:rsidRPr="00271402" w:rsidRDefault="0083462D" w:rsidP="00F4335F">
            <w:pPr>
              <w:pStyle w:val="Podstawowytabela"/>
              <w:framePr w:wrap="around"/>
              <w:jc w:val="center"/>
            </w:pPr>
            <w:r w:rsidRPr="00271402">
              <w:rPr>
                <w:lang w:bidi="pl-PL"/>
              </w:rPr>
              <w:t>Zakres W1 (m n.p.m.)</w:t>
            </w:r>
          </w:p>
        </w:tc>
        <w:tc>
          <w:tcPr>
            <w:tcW w:w="2690" w:type="dxa"/>
            <w:hideMark/>
          </w:tcPr>
          <w:p w:rsidR="0083462D" w:rsidRPr="00271402" w:rsidRDefault="0083462D" w:rsidP="00F4335F">
            <w:pPr>
              <w:pStyle w:val="Podstawowytabela"/>
              <w:framePr w:wrap="around"/>
              <w:jc w:val="center"/>
            </w:pPr>
            <w:r w:rsidRPr="00271402">
              <w:rPr>
                <w:lang w:bidi="pl-PL"/>
              </w:rPr>
              <w:t>Zakres W2 (m n.p.m.)</w:t>
            </w:r>
          </w:p>
        </w:tc>
        <w:tc>
          <w:tcPr>
            <w:tcW w:w="2407" w:type="dxa"/>
            <w:hideMark/>
          </w:tcPr>
          <w:p w:rsidR="0083462D" w:rsidRPr="00271402" w:rsidRDefault="0083462D" w:rsidP="00F4335F">
            <w:pPr>
              <w:pStyle w:val="Podstawowytabela"/>
              <w:framePr w:wrap="around"/>
              <w:jc w:val="center"/>
            </w:pPr>
            <w:r w:rsidRPr="00271402">
              <w:rPr>
                <w:lang w:bidi="pl-PL"/>
              </w:rPr>
              <w:t>Zakres W3 (m n.p.m.)</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H1</w:t>
            </w:r>
          </w:p>
        </w:tc>
        <w:tc>
          <w:tcPr>
            <w:tcW w:w="2690" w:type="dxa"/>
            <w:hideMark/>
          </w:tcPr>
          <w:p w:rsidR="0083462D" w:rsidRPr="00271402" w:rsidRDefault="0083462D" w:rsidP="00F4335F">
            <w:pPr>
              <w:pStyle w:val="Podstawowytabela"/>
              <w:framePr w:wrap="around"/>
              <w:jc w:val="center"/>
            </w:pPr>
            <w:r w:rsidRPr="00271402">
              <w:rPr>
                <w:lang w:bidi="pl-PL"/>
              </w:rPr>
              <w:t>156</w:t>
            </w:r>
            <w:r>
              <w:rPr>
                <w:lang w:bidi="pl-PL"/>
              </w:rPr>
              <w:t>,</w:t>
            </w:r>
            <w:r w:rsidRPr="00271402">
              <w:rPr>
                <w:lang w:bidi="pl-PL"/>
              </w:rPr>
              <w:t>350 –158</w:t>
            </w:r>
            <w:r>
              <w:rPr>
                <w:lang w:bidi="pl-PL"/>
              </w:rPr>
              <w:t>,</w:t>
            </w:r>
            <w:r w:rsidRPr="00271402">
              <w:rPr>
                <w:lang w:bidi="pl-PL"/>
              </w:rPr>
              <w:t>600</w:t>
            </w:r>
          </w:p>
        </w:tc>
        <w:tc>
          <w:tcPr>
            <w:tcW w:w="2690" w:type="dxa"/>
            <w:hideMark/>
          </w:tcPr>
          <w:p w:rsidR="0083462D" w:rsidRPr="00271402" w:rsidRDefault="0083462D" w:rsidP="00F4335F">
            <w:pPr>
              <w:pStyle w:val="Podstawowytabela"/>
              <w:framePr w:wrap="around"/>
              <w:jc w:val="center"/>
            </w:pPr>
            <w:r w:rsidRPr="00271402">
              <w:rPr>
                <w:lang w:bidi="pl-PL"/>
              </w:rPr>
              <w:t>158</w:t>
            </w:r>
            <w:r>
              <w:rPr>
                <w:lang w:bidi="pl-PL"/>
              </w:rPr>
              <w:t>,</w:t>
            </w:r>
            <w:r w:rsidRPr="00271402">
              <w:rPr>
                <w:lang w:bidi="pl-PL"/>
              </w:rPr>
              <w:t>280 - 160</w:t>
            </w:r>
            <w:r>
              <w:rPr>
                <w:lang w:bidi="pl-PL"/>
              </w:rPr>
              <w:t>,</w:t>
            </w:r>
            <w:r w:rsidRPr="00271402">
              <w:rPr>
                <w:lang w:bidi="pl-PL"/>
              </w:rPr>
              <w:t>240</w:t>
            </w:r>
          </w:p>
        </w:tc>
        <w:tc>
          <w:tcPr>
            <w:tcW w:w="2407" w:type="dxa"/>
            <w:hideMark/>
          </w:tcPr>
          <w:p w:rsidR="0083462D" w:rsidRPr="00271402" w:rsidRDefault="0083462D" w:rsidP="00F4335F">
            <w:pPr>
              <w:pStyle w:val="Podstawowytabela"/>
              <w:framePr w:wrap="around"/>
              <w:jc w:val="center"/>
            </w:pPr>
            <w:r w:rsidRPr="00271402">
              <w:rPr>
                <w:lang w:bidi="pl-PL"/>
              </w:rPr>
              <w:t>BRAK</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H2</w:t>
            </w:r>
          </w:p>
        </w:tc>
        <w:tc>
          <w:tcPr>
            <w:tcW w:w="2690" w:type="dxa"/>
            <w:hideMark/>
          </w:tcPr>
          <w:p w:rsidR="0083462D" w:rsidRPr="00271402" w:rsidRDefault="0083462D" w:rsidP="00F4335F">
            <w:pPr>
              <w:pStyle w:val="Podstawowytabela"/>
              <w:framePr w:wrap="around"/>
              <w:jc w:val="center"/>
            </w:pPr>
            <w:r w:rsidRPr="00271402">
              <w:rPr>
                <w:lang w:bidi="pl-PL"/>
              </w:rPr>
              <w:t>155</w:t>
            </w:r>
            <w:r>
              <w:rPr>
                <w:lang w:bidi="pl-PL"/>
              </w:rPr>
              <w:t>,</w:t>
            </w:r>
            <w:r w:rsidRPr="00271402">
              <w:rPr>
                <w:lang w:bidi="pl-PL"/>
              </w:rPr>
              <w:t>300-157</w:t>
            </w:r>
            <w:r>
              <w:rPr>
                <w:lang w:bidi="pl-PL"/>
              </w:rPr>
              <w:t>,</w:t>
            </w:r>
            <w:r w:rsidRPr="00271402">
              <w:rPr>
                <w:lang w:bidi="pl-PL"/>
              </w:rPr>
              <w:t>280</w:t>
            </w:r>
          </w:p>
        </w:tc>
        <w:tc>
          <w:tcPr>
            <w:tcW w:w="2690" w:type="dxa"/>
            <w:hideMark/>
          </w:tcPr>
          <w:p w:rsidR="0083462D" w:rsidRPr="00271402" w:rsidRDefault="0083462D" w:rsidP="00F4335F">
            <w:pPr>
              <w:pStyle w:val="Podstawowytabela"/>
              <w:framePr w:wrap="around"/>
              <w:jc w:val="center"/>
            </w:pPr>
            <w:r w:rsidRPr="00271402">
              <w:rPr>
                <w:lang w:bidi="pl-PL"/>
              </w:rPr>
              <w:t>BRAK</w:t>
            </w:r>
          </w:p>
        </w:tc>
        <w:tc>
          <w:tcPr>
            <w:tcW w:w="2407" w:type="dxa"/>
            <w:hideMark/>
          </w:tcPr>
          <w:p w:rsidR="0083462D" w:rsidRPr="00271402" w:rsidRDefault="0083462D" w:rsidP="00F4335F">
            <w:pPr>
              <w:pStyle w:val="Podstawowytabela"/>
              <w:framePr w:wrap="around"/>
              <w:jc w:val="center"/>
            </w:pPr>
            <w:r w:rsidRPr="00271402">
              <w:rPr>
                <w:lang w:bidi="pl-PL"/>
              </w:rPr>
              <w:t>BRAK</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H3</w:t>
            </w:r>
          </w:p>
        </w:tc>
        <w:tc>
          <w:tcPr>
            <w:tcW w:w="2690" w:type="dxa"/>
            <w:hideMark/>
          </w:tcPr>
          <w:p w:rsidR="0083462D" w:rsidRPr="00271402" w:rsidRDefault="0083462D" w:rsidP="00F4335F">
            <w:pPr>
              <w:pStyle w:val="Podstawowytabela"/>
              <w:framePr w:wrap="around"/>
              <w:jc w:val="center"/>
            </w:pPr>
            <w:r w:rsidRPr="00271402">
              <w:rPr>
                <w:lang w:bidi="pl-PL"/>
              </w:rPr>
              <w:t>155</w:t>
            </w:r>
            <w:r>
              <w:rPr>
                <w:lang w:bidi="pl-PL"/>
              </w:rPr>
              <w:t>,</w:t>
            </w:r>
            <w:r w:rsidRPr="00271402">
              <w:rPr>
                <w:lang w:bidi="pl-PL"/>
              </w:rPr>
              <w:t>300-156</w:t>
            </w:r>
            <w:r>
              <w:rPr>
                <w:lang w:bidi="pl-PL"/>
              </w:rPr>
              <w:t>,</w:t>
            </w:r>
            <w:r w:rsidRPr="00271402">
              <w:rPr>
                <w:lang w:bidi="pl-PL"/>
              </w:rPr>
              <w:t>800</w:t>
            </w:r>
          </w:p>
        </w:tc>
        <w:tc>
          <w:tcPr>
            <w:tcW w:w="2690" w:type="dxa"/>
            <w:hideMark/>
          </w:tcPr>
          <w:p w:rsidR="0083462D" w:rsidRPr="00271402" w:rsidRDefault="0083462D" w:rsidP="00F4335F">
            <w:pPr>
              <w:pStyle w:val="Podstawowytabela"/>
              <w:framePr w:wrap="around"/>
              <w:jc w:val="center"/>
            </w:pPr>
            <w:r w:rsidRPr="00271402">
              <w:rPr>
                <w:lang w:bidi="pl-PL"/>
              </w:rPr>
              <w:t>156</w:t>
            </w:r>
            <w:r>
              <w:rPr>
                <w:lang w:bidi="pl-PL"/>
              </w:rPr>
              <w:t>,</w:t>
            </w:r>
            <w:r w:rsidRPr="00271402">
              <w:rPr>
                <w:lang w:bidi="pl-PL"/>
              </w:rPr>
              <w:t>300-157</w:t>
            </w:r>
            <w:r>
              <w:rPr>
                <w:lang w:bidi="pl-PL"/>
              </w:rPr>
              <w:t>,</w:t>
            </w:r>
            <w:r w:rsidRPr="00271402">
              <w:rPr>
                <w:lang w:bidi="pl-PL"/>
              </w:rPr>
              <w:t>800</w:t>
            </w:r>
          </w:p>
        </w:tc>
        <w:tc>
          <w:tcPr>
            <w:tcW w:w="2407" w:type="dxa"/>
            <w:hideMark/>
          </w:tcPr>
          <w:p w:rsidR="0083462D" w:rsidRPr="00271402" w:rsidRDefault="0083462D" w:rsidP="00F4335F">
            <w:pPr>
              <w:pStyle w:val="Podstawowytabela"/>
              <w:framePr w:wrap="around"/>
              <w:jc w:val="center"/>
            </w:pPr>
            <w:r w:rsidRPr="00271402">
              <w:rPr>
                <w:lang w:bidi="pl-PL"/>
              </w:rPr>
              <w:t>157</w:t>
            </w:r>
            <w:r>
              <w:rPr>
                <w:lang w:bidi="pl-PL"/>
              </w:rPr>
              <w:t>,</w:t>
            </w:r>
            <w:r w:rsidRPr="00271402">
              <w:rPr>
                <w:lang w:bidi="pl-PL"/>
              </w:rPr>
              <w:t>500-158</w:t>
            </w:r>
            <w:r>
              <w:rPr>
                <w:lang w:bidi="pl-PL"/>
              </w:rPr>
              <w:t>,</w:t>
            </w:r>
            <w:r w:rsidRPr="00271402">
              <w:rPr>
                <w:lang w:bidi="pl-PL"/>
              </w:rPr>
              <w:t>300</w:t>
            </w:r>
          </w:p>
        </w:tc>
      </w:tr>
      <w:tr w:rsidR="0083462D" w:rsidRPr="00271402" w:rsidTr="00F4335F">
        <w:trPr>
          <w:trHeight w:val="416"/>
        </w:trPr>
        <w:tc>
          <w:tcPr>
            <w:tcW w:w="1285" w:type="dxa"/>
            <w:hideMark/>
          </w:tcPr>
          <w:p w:rsidR="0083462D" w:rsidRPr="00167D45" w:rsidRDefault="0083462D" w:rsidP="00F4335F">
            <w:pPr>
              <w:pStyle w:val="Podstawowytabela"/>
              <w:framePr w:wrap="around"/>
              <w:jc w:val="center"/>
              <w:rPr>
                <w:b/>
                <w:bCs/>
              </w:rPr>
            </w:pPr>
            <w:r w:rsidRPr="00167D45">
              <w:rPr>
                <w:b/>
                <w:bCs/>
                <w:lang w:bidi="pl-PL"/>
              </w:rPr>
              <w:t>H4</w:t>
            </w:r>
          </w:p>
        </w:tc>
        <w:tc>
          <w:tcPr>
            <w:tcW w:w="2690" w:type="dxa"/>
            <w:hideMark/>
          </w:tcPr>
          <w:p w:rsidR="0083462D" w:rsidRPr="00271402" w:rsidRDefault="0083462D" w:rsidP="00F4335F">
            <w:pPr>
              <w:pStyle w:val="Podstawowytabela"/>
              <w:framePr w:wrap="around"/>
              <w:jc w:val="center"/>
            </w:pPr>
            <w:r w:rsidRPr="00271402">
              <w:rPr>
                <w:lang w:bidi="pl-PL"/>
              </w:rPr>
              <w:t>155</w:t>
            </w:r>
            <w:r>
              <w:rPr>
                <w:lang w:bidi="pl-PL"/>
              </w:rPr>
              <w:t>,</w:t>
            </w:r>
            <w:r w:rsidRPr="00271402">
              <w:rPr>
                <w:lang w:bidi="pl-PL"/>
              </w:rPr>
              <w:t>100-156</w:t>
            </w:r>
            <w:r>
              <w:rPr>
                <w:lang w:bidi="pl-PL"/>
              </w:rPr>
              <w:t>,</w:t>
            </w:r>
            <w:r w:rsidRPr="00271402">
              <w:rPr>
                <w:lang w:bidi="pl-PL"/>
              </w:rPr>
              <w:t>250</w:t>
            </w:r>
          </w:p>
        </w:tc>
        <w:tc>
          <w:tcPr>
            <w:tcW w:w="2690" w:type="dxa"/>
            <w:hideMark/>
          </w:tcPr>
          <w:p w:rsidR="0083462D" w:rsidRPr="00271402" w:rsidRDefault="0083462D" w:rsidP="00F4335F">
            <w:pPr>
              <w:pStyle w:val="Podstawowytabela"/>
              <w:framePr w:wrap="around"/>
              <w:jc w:val="center"/>
            </w:pPr>
            <w:r w:rsidRPr="00271402">
              <w:rPr>
                <w:lang w:bidi="pl-PL"/>
              </w:rPr>
              <w:t>156</w:t>
            </w:r>
            <w:r>
              <w:rPr>
                <w:lang w:bidi="pl-PL"/>
              </w:rPr>
              <w:t>,</w:t>
            </w:r>
            <w:r w:rsidRPr="00271402">
              <w:rPr>
                <w:lang w:bidi="pl-PL"/>
              </w:rPr>
              <w:t>050-157</w:t>
            </w:r>
            <w:r>
              <w:rPr>
                <w:lang w:bidi="pl-PL"/>
              </w:rPr>
              <w:t>,</w:t>
            </w:r>
            <w:r w:rsidRPr="00271402">
              <w:rPr>
                <w:lang w:bidi="pl-PL"/>
              </w:rPr>
              <w:t>600</w:t>
            </w:r>
          </w:p>
        </w:tc>
        <w:tc>
          <w:tcPr>
            <w:tcW w:w="2407" w:type="dxa"/>
            <w:hideMark/>
          </w:tcPr>
          <w:p w:rsidR="0083462D" w:rsidRPr="00271402" w:rsidRDefault="0083462D" w:rsidP="00F4335F">
            <w:pPr>
              <w:pStyle w:val="Podstawowytabela"/>
              <w:framePr w:wrap="around"/>
              <w:jc w:val="center"/>
            </w:pPr>
            <w:r w:rsidRPr="00271402">
              <w:rPr>
                <w:lang w:bidi="pl-PL"/>
              </w:rPr>
              <w:t>157</w:t>
            </w:r>
            <w:r>
              <w:rPr>
                <w:lang w:bidi="pl-PL"/>
              </w:rPr>
              <w:t>,</w:t>
            </w:r>
            <w:r w:rsidRPr="00271402">
              <w:rPr>
                <w:lang w:bidi="pl-PL"/>
              </w:rPr>
              <w:t>400-159</w:t>
            </w:r>
            <w:r>
              <w:rPr>
                <w:lang w:bidi="pl-PL"/>
              </w:rPr>
              <w:t>,</w:t>
            </w:r>
            <w:r w:rsidRPr="00271402">
              <w:rPr>
                <w:lang w:bidi="pl-PL"/>
              </w:rPr>
              <w:t>550</w:t>
            </w:r>
          </w:p>
        </w:tc>
      </w:tr>
    </w:tbl>
    <w:p w:rsidR="001C45AA" w:rsidRDefault="001C45AA" w:rsidP="00AF0CDD">
      <w:pPr>
        <w:spacing w:after="0" w:line="240" w:lineRule="auto"/>
        <w:rPr>
          <w:rFonts w:ascii="Times New Roman" w:hAnsi="Times New Roman" w:cs="Times New Roman"/>
          <w:sz w:val="24"/>
          <w:szCs w:val="24"/>
        </w:rPr>
      </w:pPr>
    </w:p>
    <w:p w:rsidR="005B7454" w:rsidRPr="005B7454" w:rsidRDefault="005B7454" w:rsidP="004D2AE5">
      <w:pPr>
        <w:spacing w:after="120" w:line="240" w:lineRule="auto"/>
        <w:ind w:left="426"/>
        <w:rPr>
          <w:rFonts w:ascii="Times New Roman" w:hAnsi="Times New Roman" w:cs="Times New Roman"/>
          <w:b/>
          <w:sz w:val="24"/>
          <w:szCs w:val="24"/>
        </w:rPr>
      </w:pPr>
      <w:r w:rsidRPr="005B7454">
        <w:rPr>
          <w:rFonts w:ascii="Times New Roman" w:hAnsi="Times New Roman" w:cs="Times New Roman"/>
          <w:b/>
          <w:sz w:val="24"/>
          <w:szCs w:val="24"/>
        </w:rPr>
        <w:t xml:space="preserve">Wymagania dotyczące </w:t>
      </w:r>
      <w:bookmarkStart w:id="1" w:name="_Toc75847606"/>
      <w:bookmarkStart w:id="2" w:name="_Toc76460104"/>
      <w:bookmarkStart w:id="3" w:name="_Toc77147382"/>
      <w:r w:rsidRPr="005B7454">
        <w:rPr>
          <w:rFonts w:ascii="Times New Roman" w:hAnsi="Times New Roman" w:cs="Times New Roman"/>
          <w:b/>
          <w:sz w:val="24"/>
          <w:szCs w:val="24"/>
        </w:rPr>
        <w:t xml:space="preserve">budowy i sposobu montażu wodowskazów </w:t>
      </w:r>
      <w:proofErr w:type="spellStart"/>
      <w:r w:rsidRPr="005B7454">
        <w:rPr>
          <w:rFonts w:ascii="Times New Roman" w:hAnsi="Times New Roman" w:cs="Times New Roman"/>
          <w:b/>
          <w:sz w:val="24"/>
          <w:szCs w:val="24"/>
        </w:rPr>
        <w:t>łatowych</w:t>
      </w:r>
      <w:bookmarkEnd w:id="1"/>
      <w:bookmarkEnd w:id="2"/>
      <w:bookmarkEnd w:id="3"/>
      <w:proofErr w:type="spellEnd"/>
      <w:r w:rsidRPr="005B7454">
        <w:rPr>
          <w:rFonts w:ascii="Times New Roman" w:hAnsi="Times New Roman" w:cs="Times New Roman"/>
          <w:b/>
          <w:sz w:val="24"/>
          <w:szCs w:val="24"/>
        </w:rPr>
        <w:t>.</w:t>
      </w:r>
    </w:p>
    <w:p w:rsidR="005B7454" w:rsidRPr="005B7454" w:rsidRDefault="005B7454" w:rsidP="004D2AE5">
      <w:pPr>
        <w:spacing w:after="0" w:line="240" w:lineRule="auto"/>
        <w:ind w:left="284" w:firstLine="424"/>
        <w:jc w:val="both"/>
        <w:rPr>
          <w:rFonts w:ascii="Times New Roman" w:hAnsi="Times New Roman" w:cs="Times New Roman"/>
          <w:sz w:val="24"/>
          <w:szCs w:val="24"/>
        </w:rPr>
      </w:pPr>
      <w:r w:rsidRPr="005B7454">
        <w:rPr>
          <w:rFonts w:ascii="Times New Roman" w:hAnsi="Times New Roman" w:cs="Times New Roman"/>
          <w:sz w:val="24"/>
          <w:szCs w:val="24"/>
        </w:rPr>
        <w:t xml:space="preserve">Pal wodowskazów należy wykonać z ceownika walcowanego UPN 300 mm (ceownik C300). Pal wodowskazowy należy zaostrzyć „V” kształtnie stroną wbijaną w grunt i przy użyciu ręcznego </w:t>
      </w:r>
      <w:proofErr w:type="spellStart"/>
      <w:r w:rsidRPr="005B7454">
        <w:rPr>
          <w:rFonts w:ascii="Times New Roman" w:hAnsi="Times New Roman" w:cs="Times New Roman"/>
          <w:sz w:val="24"/>
          <w:szCs w:val="24"/>
        </w:rPr>
        <w:t>kafaru</w:t>
      </w:r>
      <w:proofErr w:type="spellEnd"/>
      <w:r w:rsidRPr="005B7454">
        <w:rPr>
          <w:rFonts w:ascii="Times New Roman" w:hAnsi="Times New Roman" w:cs="Times New Roman"/>
          <w:sz w:val="24"/>
          <w:szCs w:val="24"/>
        </w:rPr>
        <w:t xml:space="preserve"> lub nasadki wibrującej zagłębić pał na głębokość 1,5 m w przypadku posadowieniu pala w dnie rzeki. W przypadku posadowieniu pali na brzegu rzeki, ceownik należy zagłębić również na 1,5 m w głąb ziemi. Wszystkie pale wodowskazowe powinny być zamontowane frontem do brzegu rzeki, tak aby wnęka ceownika była skierowana w kierunku „obserwatora”. We wnęce ceownika należy umieścić zaimpregnowaną drewnianą łatę na całej długości wodowskazu, po czym na łacie wodowskazowej zainstalować właściwą podziałkę wodowskazu zgodnie z wartościami przedstawionymi w </w:t>
      </w:r>
      <w:r>
        <w:rPr>
          <w:rFonts w:ascii="Times New Roman" w:hAnsi="Times New Roman" w:cs="Times New Roman"/>
          <w:sz w:val="24"/>
          <w:szCs w:val="24"/>
        </w:rPr>
        <w:t>powyższej tabeli.</w:t>
      </w:r>
    </w:p>
    <w:p w:rsidR="005B7454" w:rsidRDefault="005B7454" w:rsidP="00AF0CDD">
      <w:pPr>
        <w:spacing w:after="0" w:line="240" w:lineRule="auto"/>
        <w:rPr>
          <w:rFonts w:ascii="Times New Roman" w:hAnsi="Times New Roman" w:cs="Times New Roman"/>
          <w:sz w:val="24"/>
          <w:szCs w:val="24"/>
        </w:rPr>
      </w:pPr>
    </w:p>
    <w:p w:rsidR="00E74C9B" w:rsidRPr="00D149B4" w:rsidRDefault="004D2AE5" w:rsidP="00F6319D">
      <w:pPr>
        <w:spacing w:after="120" w:line="240" w:lineRule="auto"/>
        <w:ind w:left="709" w:hanging="425"/>
        <w:jc w:val="both"/>
        <w:rPr>
          <w:rFonts w:ascii="Times New Roman" w:hAnsi="Times New Roman" w:cs="Times New Roman"/>
          <w:sz w:val="24"/>
          <w:szCs w:val="24"/>
        </w:rPr>
      </w:pPr>
      <w:r>
        <w:rPr>
          <w:rFonts w:ascii="Times New Roman" w:hAnsi="Times New Roman" w:cs="Times New Roman"/>
          <w:b/>
          <w:sz w:val="24"/>
          <w:szCs w:val="24"/>
        </w:rPr>
        <w:t xml:space="preserve">1.2 </w:t>
      </w:r>
      <w:r w:rsidR="00E74C9B" w:rsidRPr="00D149B4">
        <w:rPr>
          <w:rFonts w:ascii="Times New Roman" w:hAnsi="Times New Roman" w:cs="Times New Roman"/>
          <w:b/>
          <w:sz w:val="24"/>
          <w:szCs w:val="24"/>
        </w:rPr>
        <w:t>Budowa telemetrycznych stacji hydrologicznych</w:t>
      </w:r>
      <w:r w:rsidR="00F6319D">
        <w:rPr>
          <w:rFonts w:ascii="Times New Roman" w:hAnsi="Times New Roman" w:cs="Times New Roman"/>
          <w:sz w:val="24"/>
          <w:szCs w:val="24"/>
        </w:rPr>
        <w:t>.</w:t>
      </w:r>
    </w:p>
    <w:p w:rsidR="00FE21C4" w:rsidRPr="00D149B4" w:rsidRDefault="00FE21C4" w:rsidP="004D2AE5">
      <w:pPr>
        <w:pStyle w:val="Tekstpodstawowy"/>
        <w:spacing w:after="0" w:line="240" w:lineRule="auto"/>
        <w:ind w:left="284" w:firstLine="284"/>
        <w:rPr>
          <w:rFonts w:ascii="Times New Roman" w:hAnsi="Times New Roman" w:cs="Times New Roman"/>
          <w:sz w:val="24"/>
          <w:szCs w:val="24"/>
        </w:rPr>
      </w:pPr>
      <w:r w:rsidRPr="00D149B4">
        <w:rPr>
          <w:rFonts w:ascii="Times New Roman" w:hAnsi="Times New Roman" w:cs="Times New Roman"/>
          <w:sz w:val="24"/>
          <w:szCs w:val="24"/>
        </w:rPr>
        <w:t xml:space="preserve">Zamawiający zakłada zastosowanie </w:t>
      </w:r>
      <w:r w:rsidRPr="00D149B4">
        <w:rPr>
          <w:rFonts w:ascii="Times New Roman" w:hAnsi="Times New Roman" w:cs="Times New Roman"/>
          <w:bCs/>
          <w:sz w:val="24"/>
          <w:szCs w:val="24"/>
        </w:rPr>
        <w:t>zanurzeniowego</w:t>
      </w:r>
      <w:r w:rsidRPr="00D149B4">
        <w:rPr>
          <w:rFonts w:ascii="Times New Roman" w:hAnsi="Times New Roman" w:cs="Times New Roman"/>
          <w:sz w:val="24"/>
          <w:szCs w:val="24"/>
        </w:rPr>
        <w:t xml:space="preserve"> ciśnieniowego czujnika pomiarowego, w którym informację o poziomie wody uzyskuje się poprzez pomiar ciśnienia hydrostatycznego słupa wody znajdującej się nad czujnikiem. Ciśnieniowy czujnik należy zamontować na dnie w korycie rzeki i wyprowadzić kable sygnałowe bezpośrednio do rejestratora danych.</w:t>
      </w:r>
    </w:p>
    <w:p w:rsidR="00400541" w:rsidRDefault="00400541" w:rsidP="00484EFC">
      <w:pPr>
        <w:pStyle w:val="Tekstpodstawowy"/>
        <w:spacing w:after="0" w:line="240" w:lineRule="auto"/>
        <w:ind w:left="284" w:firstLine="284"/>
        <w:rPr>
          <w:rFonts w:ascii="Times New Roman" w:hAnsi="Times New Roman" w:cs="Times New Roman"/>
          <w:sz w:val="24"/>
          <w:szCs w:val="24"/>
        </w:rPr>
      </w:pPr>
      <w:r w:rsidRPr="00D149B4">
        <w:rPr>
          <w:rFonts w:ascii="Times New Roman" w:hAnsi="Times New Roman" w:cs="Times New Roman"/>
          <w:sz w:val="24"/>
          <w:szCs w:val="24"/>
        </w:rPr>
        <w:t xml:space="preserve">Ciśnieniowy czujnik pomiarowy, stanowi najważniejszą cześć całego układu. Aby zapewnić jego trwałość i dokładność pomiaru w obserwacji stanów wód czujnik musi spełniać poniższe wymagania podane w </w:t>
      </w:r>
      <w:r w:rsidR="00484EFC">
        <w:rPr>
          <w:rFonts w:ascii="Times New Roman" w:hAnsi="Times New Roman" w:cs="Times New Roman"/>
          <w:sz w:val="24"/>
          <w:szCs w:val="24"/>
        </w:rPr>
        <w:t>tabeli.</w:t>
      </w:r>
    </w:p>
    <w:p w:rsidR="00484EFC" w:rsidRPr="00597B2E" w:rsidRDefault="00484EFC" w:rsidP="00484EFC">
      <w:pPr>
        <w:pStyle w:val="Tekstpodstawowy"/>
        <w:spacing w:after="0" w:line="240" w:lineRule="auto"/>
        <w:ind w:left="284" w:firstLine="284"/>
      </w:pPr>
    </w:p>
    <w:tbl>
      <w:tblPr>
        <w:tblStyle w:val="MCTabele2"/>
        <w:tblW w:w="5000" w:type="pct"/>
        <w:tblLook w:val="04A0"/>
      </w:tblPr>
      <w:tblGrid>
        <w:gridCol w:w="699"/>
        <w:gridCol w:w="4083"/>
        <w:gridCol w:w="4504"/>
      </w:tblGrid>
      <w:tr w:rsidR="00400541" w:rsidTr="00400541">
        <w:trPr>
          <w:cnfStyle w:val="100000000000"/>
          <w:trHeight w:val="354"/>
        </w:trPr>
        <w:tc>
          <w:tcPr>
            <w:tcW w:w="376" w:type="pct"/>
          </w:tcPr>
          <w:p w:rsidR="00400541" w:rsidRPr="00270DBA" w:rsidRDefault="00400541" w:rsidP="00400541">
            <w:pPr>
              <w:pStyle w:val="Podstawowytabela"/>
              <w:framePr w:hSpace="0" w:wrap="auto" w:vAnchor="margin" w:hAnchor="text" w:yAlign="inline"/>
              <w:jc w:val="center"/>
              <w:rPr>
                <w:lang w:val="nb-NO"/>
              </w:rPr>
            </w:pPr>
            <w:r w:rsidRPr="00270DBA">
              <w:t>Lp.</w:t>
            </w:r>
          </w:p>
        </w:tc>
        <w:tc>
          <w:tcPr>
            <w:tcW w:w="2198" w:type="pct"/>
          </w:tcPr>
          <w:p w:rsidR="00400541" w:rsidRDefault="00400541" w:rsidP="00400541">
            <w:pPr>
              <w:pStyle w:val="Podstawowytabela"/>
              <w:framePr w:hSpace="0" w:wrap="auto" w:vAnchor="margin" w:hAnchor="text" w:yAlign="inline"/>
              <w:jc w:val="center"/>
              <w:rPr>
                <w:lang w:val="nb-NO"/>
              </w:rPr>
            </w:pPr>
            <w:r>
              <w:t>C</w:t>
            </w:r>
            <w:r w:rsidRPr="009240EF">
              <w:t>harakterystyka</w:t>
            </w:r>
          </w:p>
        </w:tc>
        <w:tc>
          <w:tcPr>
            <w:tcW w:w="2425" w:type="pct"/>
          </w:tcPr>
          <w:p w:rsidR="00400541" w:rsidRDefault="00400541" w:rsidP="00400541">
            <w:pPr>
              <w:pStyle w:val="Podstawowytabela"/>
              <w:framePr w:hSpace="0" w:wrap="auto" w:vAnchor="margin" w:hAnchor="text" w:yAlign="inline"/>
              <w:jc w:val="center"/>
              <w:rPr>
                <w:lang w:val="nb-NO"/>
              </w:rPr>
            </w:pPr>
            <w:r>
              <w:t>Z</w:t>
            </w:r>
            <w:r w:rsidRPr="009240EF">
              <w:t>akres</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1.</w:t>
            </w:r>
          </w:p>
        </w:tc>
        <w:tc>
          <w:tcPr>
            <w:tcW w:w="2198" w:type="pct"/>
          </w:tcPr>
          <w:p w:rsidR="00400541" w:rsidRDefault="00400541" w:rsidP="00400541">
            <w:pPr>
              <w:pStyle w:val="Podstawowytabela"/>
              <w:framePr w:hSpace="0" w:wrap="auto" w:vAnchor="margin" w:hAnchor="text" w:yAlign="inline"/>
              <w:jc w:val="center"/>
              <w:rPr>
                <w:lang w:val="nb-NO"/>
              </w:rPr>
            </w:pPr>
            <w:r w:rsidRPr="009240EF">
              <w:t>Rodzaj czujnika</w:t>
            </w:r>
          </w:p>
        </w:tc>
        <w:tc>
          <w:tcPr>
            <w:tcW w:w="2425" w:type="pct"/>
          </w:tcPr>
          <w:p w:rsidR="00400541" w:rsidRDefault="00400541" w:rsidP="00400541">
            <w:pPr>
              <w:pStyle w:val="Podstawowytabela"/>
              <w:framePr w:hSpace="0" w:wrap="auto" w:vAnchor="margin" w:hAnchor="text" w:yAlign="inline"/>
              <w:jc w:val="center"/>
              <w:rPr>
                <w:lang w:val="nb-NO"/>
              </w:rPr>
            </w:pPr>
            <w:r>
              <w:t>C</w:t>
            </w:r>
            <w:r w:rsidRPr="009240EF">
              <w:t>iśnieniowy, zanurzeniowy</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2.</w:t>
            </w:r>
          </w:p>
        </w:tc>
        <w:tc>
          <w:tcPr>
            <w:tcW w:w="2198" w:type="pct"/>
          </w:tcPr>
          <w:p w:rsidR="00400541" w:rsidRDefault="00400541" w:rsidP="00400541">
            <w:pPr>
              <w:pStyle w:val="Podstawowytabela"/>
              <w:framePr w:hSpace="0" w:wrap="auto" w:vAnchor="margin" w:hAnchor="text" w:yAlign="inline"/>
              <w:jc w:val="center"/>
              <w:rPr>
                <w:lang w:val="nb-NO"/>
              </w:rPr>
            </w:pPr>
            <w:r w:rsidRPr="009240EF">
              <w:t>Zakres pomiaru</w:t>
            </w:r>
          </w:p>
        </w:tc>
        <w:tc>
          <w:tcPr>
            <w:tcW w:w="2425" w:type="pct"/>
          </w:tcPr>
          <w:p w:rsidR="00400541" w:rsidRDefault="00400541" w:rsidP="00400541">
            <w:pPr>
              <w:pStyle w:val="Podstawowytabela"/>
              <w:framePr w:hSpace="0" w:wrap="auto" w:vAnchor="margin" w:hAnchor="text" w:yAlign="inline"/>
              <w:jc w:val="center"/>
              <w:rPr>
                <w:lang w:val="nb-NO"/>
              </w:rPr>
            </w:pPr>
            <w:r w:rsidRPr="009240EF">
              <w:t>0 do 1.1 bar (11 m)</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3.</w:t>
            </w:r>
          </w:p>
        </w:tc>
        <w:tc>
          <w:tcPr>
            <w:tcW w:w="2198" w:type="pct"/>
          </w:tcPr>
          <w:p w:rsidR="00400541" w:rsidRDefault="00400541" w:rsidP="00400541">
            <w:pPr>
              <w:pStyle w:val="Podstawowytabela"/>
              <w:framePr w:hSpace="0" w:wrap="auto" w:vAnchor="margin" w:hAnchor="text" w:yAlign="inline"/>
              <w:jc w:val="center"/>
              <w:rPr>
                <w:lang w:val="nb-NO"/>
              </w:rPr>
            </w:pPr>
            <w:r w:rsidRPr="009240EF">
              <w:t>Sygnał wyjściowy</w:t>
            </w:r>
          </w:p>
        </w:tc>
        <w:tc>
          <w:tcPr>
            <w:tcW w:w="2425" w:type="pct"/>
          </w:tcPr>
          <w:p w:rsidR="00400541" w:rsidRDefault="00400541" w:rsidP="00400541">
            <w:pPr>
              <w:pStyle w:val="Podstawowytabela"/>
              <w:framePr w:hSpace="0" w:wrap="auto" w:vAnchor="margin" w:hAnchor="text" w:yAlign="inline"/>
              <w:jc w:val="center"/>
              <w:rPr>
                <w:lang w:val="nb-NO"/>
              </w:rPr>
            </w:pPr>
            <w:r w:rsidRPr="009240EF">
              <w:t xml:space="preserve">4-20 </w:t>
            </w:r>
            <w:proofErr w:type="spellStart"/>
            <w:r w:rsidRPr="009240EF">
              <w:t>mA</w:t>
            </w:r>
            <w:proofErr w:type="spellEnd"/>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4.</w:t>
            </w:r>
          </w:p>
        </w:tc>
        <w:tc>
          <w:tcPr>
            <w:tcW w:w="2198" w:type="pct"/>
          </w:tcPr>
          <w:p w:rsidR="00400541" w:rsidRDefault="00400541" w:rsidP="00400541">
            <w:pPr>
              <w:pStyle w:val="Podstawowytabela"/>
              <w:framePr w:hSpace="0" w:wrap="auto" w:vAnchor="margin" w:hAnchor="text" w:yAlign="inline"/>
              <w:jc w:val="center"/>
              <w:rPr>
                <w:lang w:val="nb-NO"/>
              </w:rPr>
            </w:pPr>
            <w:r w:rsidRPr="009240EF">
              <w:t>Dokładność</w:t>
            </w:r>
          </w:p>
        </w:tc>
        <w:tc>
          <w:tcPr>
            <w:tcW w:w="2425" w:type="pct"/>
          </w:tcPr>
          <w:p w:rsidR="00400541" w:rsidRDefault="00400541" w:rsidP="00400541">
            <w:pPr>
              <w:pStyle w:val="Podstawowytabela"/>
              <w:framePr w:hSpace="0" w:wrap="auto" w:vAnchor="margin" w:hAnchor="text" w:yAlign="inline"/>
              <w:jc w:val="center"/>
              <w:rPr>
                <w:lang w:val="nb-NO"/>
              </w:rPr>
            </w:pPr>
            <w:r w:rsidRPr="009240EF">
              <w:t>0,1% F.S. (</w:t>
            </w:r>
            <w:r w:rsidRPr="009240EF">
              <w:sym w:font="Symbol" w:char="F0B1"/>
            </w:r>
            <w:r w:rsidRPr="009240EF">
              <w:t xml:space="preserve"> 1 cm @ 10 m F.S.)</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5.</w:t>
            </w:r>
          </w:p>
        </w:tc>
        <w:tc>
          <w:tcPr>
            <w:tcW w:w="2198" w:type="pct"/>
          </w:tcPr>
          <w:p w:rsidR="00400541" w:rsidRDefault="00400541" w:rsidP="00400541">
            <w:pPr>
              <w:pStyle w:val="Podstawowytabela"/>
              <w:framePr w:hSpace="0" w:wrap="auto" w:vAnchor="margin" w:hAnchor="text" w:yAlign="inline"/>
              <w:jc w:val="center"/>
              <w:rPr>
                <w:lang w:val="nb-NO"/>
              </w:rPr>
            </w:pPr>
            <w:r w:rsidRPr="009240EF">
              <w:t>Maksymalna długość kabla elektrycznego</w:t>
            </w:r>
          </w:p>
        </w:tc>
        <w:tc>
          <w:tcPr>
            <w:tcW w:w="2425" w:type="pct"/>
          </w:tcPr>
          <w:p w:rsidR="00400541" w:rsidRDefault="00400541" w:rsidP="00400541">
            <w:pPr>
              <w:pStyle w:val="Podstawowytabela"/>
              <w:framePr w:hSpace="0" w:wrap="auto" w:vAnchor="margin" w:hAnchor="text" w:yAlign="inline"/>
              <w:jc w:val="center"/>
              <w:rPr>
                <w:lang w:val="nb-NO"/>
              </w:rPr>
            </w:pPr>
            <w:r w:rsidRPr="009240EF">
              <w:t>500 m</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6.</w:t>
            </w:r>
          </w:p>
        </w:tc>
        <w:tc>
          <w:tcPr>
            <w:tcW w:w="2198" w:type="pct"/>
          </w:tcPr>
          <w:p w:rsidR="00400541" w:rsidRDefault="00400541" w:rsidP="00400541">
            <w:pPr>
              <w:pStyle w:val="Podstawowytabela"/>
              <w:framePr w:hSpace="0" w:wrap="auto" w:vAnchor="margin" w:hAnchor="text" w:yAlign="inline"/>
              <w:jc w:val="center"/>
              <w:rPr>
                <w:lang w:val="nb-NO"/>
              </w:rPr>
            </w:pPr>
            <w:r w:rsidRPr="009240EF">
              <w:t>Zakres temperatur pracy</w:t>
            </w:r>
          </w:p>
        </w:tc>
        <w:tc>
          <w:tcPr>
            <w:tcW w:w="2425" w:type="pct"/>
          </w:tcPr>
          <w:p w:rsidR="00400541" w:rsidRDefault="00400541" w:rsidP="00400541">
            <w:pPr>
              <w:pStyle w:val="Podstawowytabela"/>
              <w:framePr w:hSpace="0" w:wrap="auto" w:vAnchor="margin" w:hAnchor="text" w:yAlign="inline"/>
              <w:jc w:val="center"/>
              <w:rPr>
                <w:lang w:val="nb-NO"/>
              </w:rPr>
            </w:pPr>
            <w:r w:rsidRPr="009240EF">
              <w:t>-20</w:t>
            </w:r>
            <w:r w:rsidRPr="009240EF">
              <w:rPr>
                <w:vertAlign w:val="superscript"/>
              </w:rPr>
              <w:sym w:font="Symbol" w:char="F0B0"/>
            </w:r>
            <w:r w:rsidRPr="009240EF">
              <w:t>C do 30</w:t>
            </w:r>
            <w:r w:rsidRPr="009240EF">
              <w:rPr>
                <w:vertAlign w:val="superscript"/>
              </w:rPr>
              <w:sym w:font="Symbol" w:char="F0B0"/>
            </w:r>
            <w:r w:rsidRPr="009240EF">
              <w:t>C</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7.</w:t>
            </w:r>
          </w:p>
        </w:tc>
        <w:tc>
          <w:tcPr>
            <w:tcW w:w="2198" w:type="pct"/>
          </w:tcPr>
          <w:p w:rsidR="00400541" w:rsidRDefault="00400541" w:rsidP="00400541">
            <w:pPr>
              <w:pStyle w:val="Podstawowytabela"/>
              <w:framePr w:hSpace="0" w:wrap="auto" w:vAnchor="margin" w:hAnchor="text" w:yAlign="inline"/>
              <w:jc w:val="center"/>
              <w:rPr>
                <w:lang w:val="nb-NO"/>
              </w:rPr>
            </w:pPr>
            <w:r w:rsidRPr="009240EF">
              <w:t>Przedział kompensowanych temperatur</w:t>
            </w:r>
          </w:p>
        </w:tc>
        <w:tc>
          <w:tcPr>
            <w:tcW w:w="2425" w:type="pct"/>
          </w:tcPr>
          <w:p w:rsidR="00400541" w:rsidRDefault="00400541" w:rsidP="00400541">
            <w:pPr>
              <w:pStyle w:val="Podstawowytabela"/>
              <w:framePr w:hSpace="0" w:wrap="auto" w:vAnchor="margin" w:hAnchor="text" w:yAlign="inline"/>
              <w:jc w:val="center"/>
              <w:rPr>
                <w:lang w:val="nb-NO"/>
              </w:rPr>
            </w:pPr>
            <w:r w:rsidRPr="009240EF">
              <w:t>-2</w:t>
            </w:r>
            <w:r w:rsidRPr="009240EF">
              <w:rPr>
                <w:vertAlign w:val="superscript"/>
              </w:rPr>
              <w:sym w:font="Symbol" w:char="F0B0"/>
            </w:r>
            <w:r w:rsidRPr="009240EF">
              <w:t>C do 30</w:t>
            </w:r>
            <w:r w:rsidRPr="009240EF">
              <w:rPr>
                <w:vertAlign w:val="superscript"/>
              </w:rPr>
              <w:sym w:font="Symbol" w:char="F0B0"/>
            </w:r>
            <w:r w:rsidRPr="009240EF">
              <w:t>C</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8.</w:t>
            </w:r>
          </w:p>
        </w:tc>
        <w:tc>
          <w:tcPr>
            <w:tcW w:w="2198" w:type="pct"/>
          </w:tcPr>
          <w:p w:rsidR="00400541" w:rsidRDefault="00400541" w:rsidP="00400541">
            <w:pPr>
              <w:pStyle w:val="Podstawowytabela"/>
              <w:framePr w:hSpace="0" w:wrap="auto" w:vAnchor="margin" w:hAnchor="text" w:yAlign="inline"/>
              <w:jc w:val="center"/>
              <w:rPr>
                <w:lang w:val="nb-NO"/>
              </w:rPr>
            </w:pPr>
            <w:r w:rsidRPr="009240EF">
              <w:t>Zakres napięcia</w:t>
            </w:r>
          </w:p>
        </w:tc>
        <w:tc>
          <w:tcPr>
            <w:tcW w:w="2425" w:type="pct"/>
          </w:tcPr>
          <w:p w:rsidR="00400541" w:rsidRDefault="00400541" w:rsidP="00400541">
            <w:pPr>
              <w:pStyle w:val="Podstawowytabela"/>
              <w:framePr w:hSpace="0" w:wrap="auto" w:vAnchor="margin" w:hAnchor="text" w:yAlign="inline"/>
              <w:jc w:val="center"/>
              <w:rPr>
                <w:lang w:val="nb-NO"/>
              </w:rPr>
            </w:pPr>
            <w:r w:rsidRPr="009240EF">
              <w:t>10.0 do 16.0 VDC</w:t>
            </w:r>
          </w:p>
        </w:tc>
      </w:tr>
      <w:tr w:rsidR="00400541" w:rsidTr="00400541">
        <w:trPr>
          <w:trHeight w:val="354"/>
        </w:trPr>
        <w:tc>
          <w:tcPr>
            <w:tcW w:w="376" w:type="pct"/>
          </w:tcPr>
          <w:p w:rsidR="00400541" w:rsidRPr="00270DBA" w:rsidRDefault="00400541" w:rsidP="00400541">
            <w:pPr>
              <w:pStyle w:val="Podstawowytabela"/>
              <w:framePr w:hSpace="0" w:wrap="auto" w:vAnchor="margin" w:hAnchor="text" w:yAlign="inline"/>
              <w:jc w:val="center"/>
              <w:rPr>
                <w:b/>
                <w:lang w:val="nb-NO"/>
              </w:rPr>
            </w:pPr>
            <w:r w:rsidRPr="00270DBA">
              <w:rPr>
                <w:b/>
              </w:rPr>
              <w:t>9.</w:t>
            </w:r>
          </w:p>
        </w:tc>
        <w:tc>
          <w:tcPr>
            <w:tcW w:w="2198" w:type="pct"/>
          </w:tcPr>
          <w:p w:rsidR="00400541" w:rsidRDefault="00400541" w:rsidP="00400541">
            <w:pPr>
              <w:pStyle w:val="Podstawowytabela"/>
              <w:framePr w:hSpace="0" w:wrap="auto" w:vAnchor="margin" w:hAnchor="text" w:yAlign="inline"/>
              <w:jc w:val="center"/>
              <w:rPr>
                <w:lang w:val="nb-NO"/>
              </w:rPr>
            </w:pPr>
            <w:r w:rsidRPr="009240EF">
              <w:t>Natężenie prądu</w:t>
            </w:r>
          </w:p>
        </w:tc>
        <w:tc>
          <w:tcPr>
            <w:tcW w:w="2425" w:type="pct"/>
          </w:tcPr>
          <w:p w:rsidR="00400541" w:rsidRDefault="00400541" w:rsidP="00400541">
            <w:pPr>
              <w:pStyle w:val="Podstawowytabela"/>
              <w:framePr w:hSpace="0" w:wrap="auto" w:vAnchor="margin" w:hAnchor="text" w:yAlign="inline"/>
              <w:jc w:val="center"/>
              <w:rPr>
                <w:lang w:val="nb-NO"/>
              </w:rPr>
            </w:pPr>
            <w:r w:rsidRPr="009240EF">
              <w:t xml:space="preserve">&lt; 5 </w:t>
            </w:r>
            <w:proofErr w:type="spellStart"/>
            <w:r w:rsidRPr="009240EF">
              <w:t>mA</w:t>
            </w:r>
            <w:proofErr w:type="spellEnd"/>
          </w:p>
        </w:tc>
      </w:tr>
    </w:tbl>
    <w:p w:rsidR="004E1512" w:rsidRDefault="004E1512"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484EFC" w:rsidRDefault="00484EFC" w:rsidP="009C7F38">
      <w:pPr>
        <w:pStyle w:val="Tekstpodstawowy"/>
        <w:spacing w:after="0" w:line="240" w:lineRule="auto"/>
        <w:ind w:left="284"/>
        <w:rPr>
          <w:rFonts w:ascii="Times New Roman" w:hAnsi="Times New Roman" w:cs="Times New Roman"/>
          <w:sz w:val="24"/>
          <w:szCs w:val="24"/>
        </w:rPr>
      </w:pPr>
    </w:p>
    <w:p w:rsidR="00FE21C4" w:rsidRPr="00D149B4" w:rsidRDefault="00FE21C4" w:rsidP="009C7F38">
      <w:pPr>
        <w:pStyle w:val="Tekstpodstawowy"/>
        <w:spacing w:after="0" w:line="240" w:lineRule="auto"/>
        <w:ind w:left="284"/>
        <w:rPr>
          <w:rFonts w:ascii="Times New Roman" w:hAnsi="Times New Roman" w:cs="Times New Roman"/>
          <w:sz w:val="24"/>
          <w:szCs w:val="24"/>
        </w:rPr>
      </w:pPr>
      <w:r w:rsidRPr="00D149B4">
        <w:rPr>
          <w:rFonts w:ascii="Times New Roman" w:hAnsi="Times New Roman" w:cs="Times New Roman"/>
          <w:sz w:val="24"/>
          <w:szCs w:val="24"/>
        </w:rPr>
        <w:lastRenderedPageBreak/>
        <w:t>Charakterystyki rejestratora danych stacji poziomu wody zestawiono w poniższej tabeli.</w:t>
      </w:r>
    </w:p>
    <w:tbl>
      <w:tblPr>
        <w:tblStyle w:val="MCTabele2"/>
        <w:tblW w:w="8900" w:type="dxa"/>
        <w:tblInd w:w="167" w:type="dxa"/>
        <w:tblLook w:val="04A0"/>
      </w:tblPr>
      <w:tblGrid>
        <w:gridCol w:w="679"/>
        <w:gridCol w:w="2268"/>
        <w:gridCol w:w="5953"/>
      </w:tblGrid>
      <w:tr w:rsidR="00FE21C4" w:rsidTr="008D2870">
        <w:trPr>
          <w:cnfStyle w:val="100000000000"/>
        </w:trPr>
        <w:tc>
          <w:tcPr>
            <w:tcW w:w="679" w:type="dxa"/>
          </w:tcPr>
          <w:p w:rsidR="00FE21C4" w:rsidRPr="00381730" w:rsidRDefault="00FE21C4" w:rsidP="008D2870">
            <w:pPr>
              <w:pStyle w:val="Podstawowytabela"/>
              <w:framePr w:wrap="around"/>
              <w:spacing w:before="20" w:after="20"/>
              <w:jc w:val="center"/>
              <w:rPr>
                <w:lang w:val="nb-NO"/>
              </w:rPr>
            </w:pPr>
            <w:r w:rsidRPr="00381730">
              <w:rPr>
                <w:lang w:bidi="pl-PL"/>
              </w:rPr>
              <w:t>Lp.</w:t>
            </w:r>
          </w:p>
        </w:tc>
        <w:tc>
          <w:tcPr>
            <w:tcW w:w="2268" w:type="dxa"/>
          </w:tcPr>
          <w:p w:rsidR="00FE21C4" w:rsidRPr="00381730" w:rsidRDefault="00FE21C4" w:rsidP="008D2870">
            <w:pPr>
              <w:pStyle w:val="Podstawowytabela"/>
              <w:framePr w:wrap="around"/>
              <w:spacing w:before="20" w:after="20"/>
              <w:jc w:val="center"/>
              <w:rPr>
                <w:lang w:val="nb-NO"/>
              </w:rPr>
            </w:pPr>
            <w:r w:rsidRPr="00381730">
              <w:rPr>
                <w:lang w:bidi="pl-PL"/>
              </w:rPr>
              <w:t>Komunikacja</w:t>
            </w:r>
          </w:p>
        </w:tc>
        <w:tc>
          <w:tcPr>
            <w:tcW w:w="5953" w:type="dxa"/>
          </w:tcPr>
          <w:p w:rsidR="00FE21C4" w:rsidRPr="00381730" w:rsidRDefault="00FE21C4" w:rsidP="008D2870">
            <w:pPr>
              <w:pStyle w:val="Podstawowytabela"/>
              <w:framePr w:wrap="around"/>
              <w:spacing w:before="20" w:after="20"/>
              <w:jc w:val="center"/>
              <w:rPr>
                <w:lang w:val="nb-NO"/>
              </w:rPr>
            </w:pPr>
            <w:r w:rsidRPr="00381730">
              <w:rPr>
                <w:lang w:bidi="pl-PL"/>
              </w:rPr>
              <w:t>Opis</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1.</w:t>
            </w:r>
          </w:p>
        </w:tc>
        <w:tc>
          <w:tcPr>
            <w:tcW w:w="2268" w:type="dxa"/>
          </w:tcPr>
          <w:p w:rsidR="00FE21C4" w:rsidRPr="009F10FA" w:rsidRDefault="00FE21C4" w:rsidP="008D2870">
            <w:pPr>
              <w:pStyle w:val="Podstawowytabela"/>
              <w:framePr w:wrap="around"/>
              <w:spacing w:before="20" w:after="20"/>
              <w:jc w:val="center"/>
            </w:pPr>
            <w:r w:rsidRPr="003A5664">
              <w:t>Wejście analogowe</w:t>
            </w:r>
          </w:p>
        </w:tc>
        <w:tc>
          <w:tcPr>
            <w:tcW w:w="5953" w:type="dxa"/>
          </w:tcPr>
          <w:p w:rsidR="00FE21C4" w:rsidRPr="009F10FA" w:rsidRDefault="00FE21C4" w:rsidP="008D2870">
            <w:pPr>
              <w:pStyle w:val="Podstawowytabela"/>
              <w:framePr w:wrap="around"/>
              <w:spacing w:before="20" w:after="20"/>
              <w:jc w:val="center"/>
            </w:pPr>
            <w:r w:rsidRPr="009F10FA">
              <w:rPr>
                <w:lang w:eastAsia="en-US"/>
              </w:rPr>
              <w:t>1 wejście do pomiaru stanu wody</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2.</w:t>
            </w:r>
          </w:p>
        </w:tc>
        <w:tc>
          <w:tcPr>
            <w:tcW w:w="2268" w:type="dxa"/>
          </w:tcPr>
          <w:p w:rsidR="00FE21C4" w:rsidRPr="009F10FA" w:rsidRDefault="00FE21C4" w:rsidP="008D2870">
            <w:pPr>
              <w:pStyle w:val="Podstawowytabela"/>
              <w:framePr w:wrap="around"/>
              <w:spacing w:before="20" w:after="20"/>
              <w:jc w:val="center"/>
            </w:pPr>
            <w:r w:rsidRPr="003A5664">
              <w:t>Wejście cyfrowe</w:t>
            </w:r>
          </w:p>
        </w:tc>
        <w:tc>
          <w:tcPr>
            <w:tcW w:w="5953" w:type="dxa"/>
          </w:tcPr>
          <w:p w:rsidR="00FE21C4" w:rsidRPr="009F10FA" w:rsidRDefault="00FE21C4" w:rsidP="008D2870">
            <w:pPr>
              <w:pStyle w:val="Podstawowytabela"/>
              <w:framePr w:wrap="around"/>
              <w:spacing w:before="20" w:after="20"/>
              <w:jc w:val="center"/>
            </w:pPr>
            <w:r w:rsidRPr="009F10FA">
              <w:rPr>
                <w:lang w:eastAsia="en-US"/>
              </w:rPr>
              <w:t>1 status drzwi (alarm nieuprawnionego otwarcia)</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3.</w:t>
            </w:r>
          </w:p>
        </w:tc>
        <w:tc>
          <w:tcPr>
            <w:tcW w:w="2268" w:type="dxa"/>
          </w:tcPr>
          <w:p w:rsidR="00FE21C4" w:rsidRPr="009F10FA" w:rsidRDefault="00FE21C4" w:rsidP="008D2870">
            <w:pPr>
              <w:pStyle w:val="Podstawowytabela"/>
              <w:framePr w:wrap="around"/>
              <w:spacing w:before="20" w:after="20"/>
              <w:jc w:val="center"/>
            </w:pPr>
            <w:r w:rsidRPr="009F10FA">
              <w:rPr>
                <w:lang w:eastAsia="en-US"/>
              </w:rPr>
              <w:t>Typ zasilania</w:t>
            </w:r>
          </w:p>
        </w:tc>
        <w:tc>
          <w:tcPr>
            <w:tcW w:w="5953" w:type="dxa"/>
          </w:tcPr>
          <w:p w:rsidR="00FE21C4" w:rsidRPr="009F10FA" w:rsidRDefault="00FE21C4" w:rsidP="008D2870">
            <w:pPr>
              <w:pStyle w:val="Podstawowytabela"/>
              <w:framePr w:wrap="around"/>
              <w:spacing w:before="20" w:after="20"/>
              <w:jc w:val="center"/>
            </w:pPr>
            <w:r w:rsidRPr="003A5664">
              <w:t xml:space="preserve">Zasilanie </w:t>
            </w:r>
            <w:r w:rsidRPr="009F10FA">
              <w:rPr>
                <w:lang w:eastAsia="en-US"/>
              </w:rPr>
              <w:t>bateryjne12 V, bezobsługowa bateria żelowa ładowane z</w:t>
            </w:r>
            <w:r>
              <w:rPr>
                <w:lang w:eastAsia="en-US"/>
              </w:rPr>
              <w:t> </w:t>
            </w:r>
            <w:r w:rsidRPr="009F10FA">
              <w:rPr>
                <w:lang w:eastAsia="en-US"/>
              </w:rPr>
              <w:t>panelu słonecznego</w:t>
            </w:r>
          </w:p>
        </w:tc>
      </w:tr>
      <w:tr w:rsidR="00FE21C4" w:rsidTr="008D2870">
        <w:trPr>
          <w:trHeight w:val="397"/>
        </w:trPr>
        <w:tc>
          <w:tcPr>
            <w:tcW w:w="679" w:type="dxa"/>
          </w:tcPr>
          <w:p w:rsidR="00FE21C4" w:rsidRPr="00381730" w:rsidRDefault="00FE21C4" w:rsidP="008D2870">
            <w:pPr>
              <w:pStyle w:val="Podstawowytabela"/>
              <w:framePr w:wrap="around"/>
              <w:spacing w:before="20" w:after="20"/>
              <w:jc w:val="center"/>
              <w:rPr>
                <w:b/>
                <w:bCs/>
              </w:rPr>
            </w:pPr>
            <w:r w:rsidRPr="00381730">
              <w:rPr>
                <w:b/>
                <w:bCs/>
              </w:rPr>
              <w:t>4</w:t>
            </w:r>
            <w:r>
              <w:rPr>
                <w:b/>
                <w:bCs/>
              </w:rPr>
              <w:t>.</w:t>
            </w:r>
          </w:p>
        </w:tc>
        <w:tc>
          <w:tcPr>
            <w:tcW w:w="2268" w:type="dxa"/>
          </w:tcPr>
          <w:p w:rsidR="00FE21C4" w:rsidRPr="009F10FA" w:rsidRDefault="00FE21C4" w:rsidP="008D2870">
            <w:pPr>
              <w:pStyle w:val="Podstawowytabela"/>
              <w:framePr w:wrap="around"/>
              <w:spacing w:before="20" w:after="20"/>
              <w:jc w:val="center"/>
            </w:pPr>
            <w:r w:rsidRPr="009F10FA">
              <w:rPr>
                <w:lang w:eastAsia="en-US"/>
              </w:rPr>
              <w:t>Transmisja danych</w:t>
            </w:r>
          </w:p>
        </w:tc>
        <w:tc>
          <w:tcPr>
            <w:tcW w:w="5953" w:type="dxa"/>
          </w:tcPr>
          <w:p w:rsidR="00FE21C4" w:rsidRPr="009F10FA" w:rsidRDefault="00FE21C4" w:rsidP="008D2870">
            <w:pPr>
              <w:pStyle w:val="Podstawowytabela"/>
              <w:framePr w:wrap="around"/>
              <w:spacing w:before="20" w:after="20"/>
              <w:jc w:val="center"/>
            </w:pPr>
            <w:r w:rsidRPr="009F10FA">
              <w:rPr>
                <w:lang w:eastAsia="en-US"/>
              </w:rPr>
              <w:t>GPSR/GSM z obsługą kart SIM M2M, wewnętrzna antena GSM</w:t>
            </w:r>
          </w:p>
        </w:tc>
      </w:tr>
    </w:tbl>
    <w:p w:rsidR="00E74C9B" w:rsidRDefault="00E74C9B" w:rsidP="00AF0CDD">
      <w:pPr>
        <w:spacing w:after="0" w:line="240" w:lineRule="auto"/>
        <w:rPr>
          <w:rFonts w:ascii="Times New Roman" w:hAnsi="Times New Roman" w:cs="Times New Roman"/>
          <w:sz w:val="24"/>
          <w:szCs w:val="24"/>
        </w:rPr>
      </w:pPr>
    </w:p>
    <w:p w:rsidR="00B409C7" w:rsidRPr="00D149B4" w:rsidRDefault="00B409C7" w:rsidP="002A3765">
      <w:pPr>
        <w:pStyle w:val="Tekstpodstawowy"/>
        <w:spacing w:after="120" w:line="240" w:lineRule="auto"/>
        <w:ind w:left="284"/>
        <w:rPr>
          <w:rFonts w:ascii="Times New Roman" w:hAnsi="Times New Roman" w:cs="Times New Roman"/>
          <w:b/>
          <w:bCs/>
          <w:sz w:val="24"/>
          <w:szCs w:val="24"/>
        </w:rPr>
      </w:pPr>
      <w:r w:rsidRPr="00D149B4">
        <w:rPr>
          <w:rFonts w:ascii="Times New Roman" w:hAnsi="Times New Roman" w:cs="Times New Roman"/>
          <w:b/>
          <w:bCs/>
          <w:sz w:val="24"/>
          <w:szCs w:val="24"/>
        </w:rPr>
        <w:t xml:space="preserve">Wymagania dotyczące konstrukcji i </w:t>
      </w:r>
      <w:r w:rsidR="002A3765">
        <w:rPr>
          <w:rFonts w:ascii="Times New Roman" w:hAnsi="Times New Roman" w:cs="Times New Roman"/>
          <w:b/>
          <w:bCs/>
          <w:sz w:val="24"/>
          <w:szCs w:val="24"/>
        </w:rPr>
        <w:t>budowy</w:t>
      </w:r>
      <w:r w:rsidRPr="00D149B4">
        <w:rPr>
          <w:rFonts w:ascii="Times New Roman" w:hAnsi="Times New Roman" w:cs="Times New Roman"/>
          <w:b/>
          <w:bCs/>
          <w:sz w:val="24"/>
          <w:szCs w:val="24"/>
        </w:rPr>
        <w:t xml:space="preserve"> stacji telemetrycznej</w:t>
      </w:r>
    </w:p>
    <w:p w:rsidR="00B409C7" w:rsidRDefault="00B409C7" w:rsidP="002A3765">
      <w:pPr>
        <w:pStyle w:val="Tekstpodstawowy"/>
        <w:spacing w:after="0" w:line="240" w:lineRule="auto"/>
        <w:ind w:left="284"/>
        <w:rPr>
          <w:rFonts w:ascii="Times New Roman" w:hAnsi="Times New Roman" w:cs="Times New Roman"/>
          <w:sz w:val="24"/>
          <w:szCs w:val="24"/>
        </w:rPr>
      </w:pPr>
      <w:r w:rsidRPr="00D149B4">
        <w:rPr>
          <w:rFonts w:ascii="Times New Roman" w:hAnsi="Times New Roman" w:cs="Times New Roman"/>
          <w:bCs/>
          <w:sz w:val="24"/>
          <w:szCs w:val="24"/>
        </w:rPr>
        <w:t>Stację telemetryczną hydrologiczną</w:t>
      </w:r>
      <w:r w:rsidRPr="00D149B4">
        <w:rPr>
          <w:rFonts w:ascii="Times New Roman" w:hAnsi="Times New Roman" w:cs="Times New Roman"/>
          <w:sz w:val="24"/>
          <w:szCs w:val="24"/>
        </w:rPr>
        <w:t>zawiesić należy na stalowym, okrągłym w przekroju, ocynkowanym słupie o średnicy Ø80 mm, wysokości 4 m. Powłoka zewnętrzna jak i wewnętrzna słupa powinna być zabezpieczona zgodnie z normą PN-EN-ISO 1461:2000 poprzez cynkowanie ogniowe. Słup posadowić należy na prefabrykowanym fundamencie żelbetowym o wymiarach minimalnych (długość x szerokość x wysokość) 0,3 m x 0,3 m x 0,8 m. Dopuszcza się zastosowanie gotowych fundamentów prefabrykowanych o maksymalnej wysokości 1,0 m, nie mniej niż 0,8 m. Fundament powinien zostać posadowiony poniżej głębokości przemarzania gruntu. W fundamencie musi się znajdować otwór, do którego zostanie podłączona rura karbowana o grubości Ø 80 mm, przez którą zostanie poprowadzony kabel sygnałowy łączący czujnik pomiarowy wraz z jednostką rejestrująca umieszczoną na maszcie stacji telemetrycznej.</w:t>
      </w:r>
    </w:p>
    <w:p w:rsidR="00A56588" w:rsidRPr="00A34B95" w:rsidRDefault="00A56588"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Aparatura pomiarowa w zamykanej skrzynce wykonanej z tworzywa sztucznego powinna być zamontowania na wysokości 2,4 m od poziomu terenu. Na wysokości 2,6 m projektuje się instalację panel fotowoltaicznego.</w:t>
      </w:r>
    </w:p>
    <w:p w:rsidR="00B409C7" w:rsidRPr="00A34B95" w:rsidRDefault="00B409C7"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W każdej stacji telemetrycznej należy wykonać przynajmniej dwie studzienki inspekcyjne w ciągu kanalizacji teletechnicznej. Pierwsza studzienka inspekcyjna powinna być w odległości 1 m od masztu stacji telemetrycznej, druga 2 m od brzegu i zwierciadła wody w dniu montażu stacji. Studzienki powinny być wykonane z tworzywa sztucznego o wymiarach 0,3 m x 0,3 m x 0,3 m, posiadać wieko oraz mieć możliwość podłączenia rur karbowanych przynajmniej z dwóch stron o średnicy 80 mm +/- 5 mm.</w:t>
      </w:r>
    </w:p>
    <w:p w:rsidR="00A34B95" w:rsidRDefault="00A56588"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 xml:space="preserve">Czujnik z rejestratorem stanowi integralną całość połączoną na stałe za pomocą kabla sygnałowego, umieszczonego w rurze osłonowej pod powierzchnią gruntu w celu zapobieżenia jego uszkodzenia podczas występowania zjawisk lodowych, płynących przedmiotów, a także celowego uszkodzenia przez osoby trzecie. </w:t>
      </w:r>
      <w:r w:rsidR="00A34B95" w:rsidRPr="00A34B95">
        <w:rPr>
          <w:rFonts w:ascii="Times New Roman" w:hAnsi="Times New Roman" w:cs="Times New Roman"/>
          <w:sz w:val="24"/>
          <w:szCs w:val="24"/>
        </w:rPr>
        <w:t>Ciśnieniowy czujnik hydrostatyczny należy zainstalować na betonowym bloczku o wymiarach 0,40 m x 0,40 m ułożonym na dnie rzeki. W zależności od stanu wody w dniu instalacji czujnika, należy wybrać najgłębsze miejsce i umieścić tam bloczek</w:t>
      </w:r>
      <w:r w:rsidR="00A34B95">
        <w:rPr>
          <w:rFonts w:ascii="Times New Roman" w:hAnsi="Times New Roman" w:cs="Times New Roman"/>
          <w:sz w:val="24"/>
          <w:szCs w:val="24"/>
        </w:rPr>
        <w:t>.</w:t>
      </w:r>
    </w:p>
    <w:p w:rsidR="00A34B95" w:rsidRPr="00A34B95" w:rsidRDefault="00A34B95" w:rsidP="00A34B95">
      <w:pPr>
        <w:pStyle w:val="Tekstpodstawowy"/>
        <w:spacing w:after="0" w:line="240" w:lineRule="auto"/>
        <w:ind w:left="284"/>
        <w:rPr>
          <w:rFonts w:ascii="Times New Roman" w:hAnsi="Times New Roman" w:cs="Times New Roman"/>
          <w:sz w:val="24"/>
          <w:szCs w:val="24"/>
        </w:rPr>
      </w:pPr>
      <w:r w:rsidRPr="00A34B95">
        <w:rPr>
          <w:rFonts w:ascii="Times New Roman" w:hAnsi="Times New Roman" w:cs="Times New Roman"/>
          <w:sz w:val="24"/>
          <w:szCs w:val="24"/>
        </w:rPr>
        <w:t>Przewód łączący czujnik z jednostką centralną należy poprowadzić na głębokości 40 cm pod powierzchnią ziemi w karbowanej rurze o średnicy 80 mm +/- 5 mm. Trasę wykopu należy wyłożyć niebieską folią (taśmą) ostrzegawczą.</w:t>
      </w:r>
    </w:p>
    <w:p w:rsidR="00B409C7" w:rsidRPr="00D149B4" w:rsidRDefault="00B409C7" w:rsidP="00AF0CDD">
      <w:pPr>
        <w:spacing w:after="0" w:line="240" w:lineRule="auto"/>
        <w:rPr>
          <w:rFonts w:ascii="Times New Roman" w:hAnsi="Times New Roman" w:cs="Times New Roman"/>
          <w:sz w:val="24"/>
          <w:szCs w:val="24"/>
        </w:rPr>
      </w:pPr>
    </w:p>
    <w:p w:rsidR="00B409C7" w:rsidRPr="00D149B4" w:rsidRDefault="00645830" w:rsidP="002A3765">
      <w:pPr>
        <w:spacing w:after="120" w:line="240" w:lineRule="auto"/>
        <w:ind w:left="284"/>
        <w:jc w:val="both"/>
        <w:rPr>
          <w:rFonts w:ascii="Times New Roman" w:hAnsi="Times New Roman" w:cs="Times New Roman"/>
          <w:b/>
          <w:sz w:val="24"/>
          <w:szCs w:val="24"/>
        </w:rPr>
      </w:pPr>
      <w:r w:rsidRPr="00D149B4">
        <w:rPr>
          <w:rFonts w:ascii="Times New Roman" w:hAnsi="Times New Roman" w:cs="Times New Roman"/>
          <w:b/>
          <w:sz w:val="24"/>
          <w:szCs w:val="24"/>
        </w:rPr>
        <w:t>Wymagania dotyczące systemu zasilania energetycznego i łączności stacji telemetrycznej</w:t>
      </w:r>
    </w:p>
    <w:p w:rsidR="00645830" w:rsidRPr="00D149B4" w:rsidRDefault="00645830" w:rsidP="002A3765">
      <w:pPr>
        <w:pStyle w:val="Tekstpodstawowy"/>
        <w:spacing w:after="0" w:line="240" w:lineRule="auto"/>
        <w:ind w:left="284" w:hanging="5"/>
        <w:rPr>
          <w:rFonts w:ascii="Times New Roman" w:hAnsi="Times New Roman" w:cs="Times New Roman"/>
          <w:sz w:val="24"/>
          <w:szCs w:val="24"/>
        </w:rPr>
      </w:pPr>
      <w:r w:rsidRPr="00D149B4">
        <w:rPr>
          <w:rFonts w:ascii="Times New Roman" w:hAnsi="Times New Roman" w:cs="Times New Roman"/>
          <w:sz w:val="24"/>
          <w:szCs w:val="24"/>
        </w:rPr>
        <w:t xml:space="preserve">Z racji tego, że projektuje się stacje z użyciem niskoprądowych czujników, </w:t>
      </w:r>
      <w:r w:rsidR="00D149B4">
        <w:rPr>
          <w:rFonts w:ascii="Times New Roman" w:hAnsi="Times New Roman" w:cs="Times New Roman"/>
          <w:sz w:val="24"/>
          <w:szCs w:val="24"/>
        </w:rPr>
        <w:t xml:space="preserve">Zamawiający </w:t>
      </w:r>
      <w:r w:rsidRPr="00D149B4">
        <w:rPr>
          <w:rFonts w:ascii="Times New Roman" w:hAnsi="Times New Roman" w:cs="Times New Roman"/>
          <w:sz w:val="24"/>
          <w:szCs w:val="24"/>
        </w:rPr>
        <w:t>nie przewiduje się zasilania prądem 230 V. Wszystkie stacje telemetryczne powinny być zasilane 12 V bezobsługową baterią żelową o parametrach:</w:t>
      </w:r>
    </w:p>
    <w:p w:rsidR="00645830" w:rsidRPr="00D149B4" w:rsidRDefault="00645830" w:rsidP="00645830">
      <w:pPr>
        <w:pStyle w:val="Podstawowypunkt"/>
        <w:spacing w:after="0" w:line="240" w:lineRule="auto"/>
        <w:rPr>
          <w:rFonts w:ascii="Times New Roman" w:hAnsi="Times New Roman" w:cs="Times New Roman"/>
          <w:sz w:val="24"/>
          <w:szCs w:val="24"/>
        </w:rPr>
      </w:pPr>
      <w:r w:rsidRPr="00D149B4">
        <w:rPr>
          <w:rFonts w:ascii="Times New Roman" w:hAnsi="Times New Roman" w:cs="Times New Roman"/>
          <w:sz w:val="24"/>
          <w:szCs w:val="24"/>
        </w:rPr>
        <w:t>napięcie od 11 V do 14,4 V;</w:t>
      </w:r>
    </w:p>
    <w:p w:rsidR="00645830" w:rsidRPr="00D149B4" w:rsidRDefault="00645830" w:rsidP="00645830">
      <w:pPr>
        <w:pStyle w:val="Podstawowypunkt"/>
        <w:spacing w:after="0" w:line="240" w:lineRule="auto"/>
        <w:rPr>
          <w:rFonts w:ascii="Times New Roman" w:hAnsi="Times New Roman" w:cs="Times New Roman"/>
          <w:sz w:val="24"/>
          <w:szCs w:val="24"/>
        </w:rPr>
      </w:pPr>
      <w:r w:rsidRPr="00D149B4">
        <w:rPr>
          <w:rFonts w:ascii="Times New Roman" w:hAnsi="Times New Roman" w:cs="Times New Roman"/>
          <w:sz w:val="24"/>
          <w:szCs w:val="24"/>
        </w:rPr>
        <w:t>pojemność minimum: 2.0 Ah;</w:t>
      </w:r>
    </w:p>
    <w:p w:rsidR="00645830" w:rsidRPr="00D149B4" w:rsidRDefault="00645830" w:rsidP="00645830">
      <w:pPr>
        <w:pStyle w:val="Podstawowypunkt"/>
        <w:spacing w:after="0" w:line="240" w:lineRule="auto"/>
        <w:rPr>
          <w:rFonts w:ascii="Times New Roman" w:hAnsi="Times New Roman" w:cs="Times New Roman"/>
          <w:sz w:val="24"/>
          <w:szCs w:val="24"/>
        </w:rPr>
      </w:pPr>
      <w:r w:rsidRPr="00D149B4">
        <w:rPr>
          <w:rFonts w:ascii="Times New Roman" w:hAnsi="Times New Roman" w:cs="Times New Roman"/>
          <w:sz w:val="24"/>
          <w:szCs w:val="24"/>
        </w:rPr>
        <w:t>zakres pracy baterii od -28°C do +50°C.</w:t>
      </w:r>
    </w:p>
    <w:p w:rsidR="00645830" w:rsidRPr="00D149B4" w:rsidRDefault="00645830" w:rsidP="002A3765">
      <w:pPr>
        <w:pStyle w:val="Tekstpodstawowy"/>
        <w:spacing w:after="0" w:line="240" w:lineRule="auto"/>
        <w:ind w:left="284"/>
        <w:rPr>
          <w:rFonts w:ascii="Times New Roman" w:hAnsi="Times New Roman" w:cs="Times New Roman"/>
          <w:sz w:val="24"/>
          <w:szCs w:val="24"/>
        </w:rPr>
      </w:pPr>
      <w:r w:rsidRPr="00D149B4">
        <w:rPr>
          <w:rFonts w:ascii="Times New Roman" w:hAnsi="Times New Roman" w:cs="Times New Roman"/>
          <w:sz w:val="24"/>
          <w:szCs w:val="24"/>
        </w:rPr>
        <w:lastRenderedPageBreak/>
        <w:t>Do ładowania baterii żelowej należy zamontować na maszcie stacji telemetrycznej panel solarny o zasilaniu w zakresie od 1 V do 21 V.</w:t>
      </w:r>
    </w:p>
    <w:p w:rsidR="00645830" w:rsidRDefault="00645830" w:rsidP="002A3765">
      <w:pPr>
        <w:pStyle w:val="Tekstpodstawowy"/>
        <w:ind w:left="284"/>
        <w:rPr>
          <w:rFonts w:ascii="Times New Roman" w:hAnsi="Times New Roman" w:cs="Times New Roman"/>
          <w:sz w:val="24"/>
          <w:szCs w:val="24"/>
        </w:rPr>
      </w:pPr>
      <w:r w:rsidRPr="00D149B4">
        <w:rPr>
          <w:rFonts w:ascii="Times New Roman" w:hAnsi="Times New Roman" w:cs="Times New Roman"/>
          <w:sz w:val="24"/>
          <w:szCs w:val="24"/>
        </w:rPr>
        <w:t>Łączność w projektowanym systemie powinna zostać zapewniona przez moduł komunikacyjny, który jest zespołem urządzeń służących do transferu danych pomiędzy stacją pomiarową a serwerem chmurowym. Zarejestrowane przez poszczególne elementy systemu dane przesyłane będą w sposób automatyczny do wskazanym przez Zamawiającego służbom miejskim. Każda stacja hydrologiczna i stacja meteorologiczna powinna zostać wyposażona w wewnętrzny modem GPSR/GSM wraz z wewnętrzną anteną GSM, schowaną w zamykanej skrzynce jednostki rejestrującej (obudowie aparatury). Modem GPRS/GSM powinien być uniwersalny, zapewniając możliwość zastosowania dowolnego operatora telefonii komórkowej i karty SIM typu M2M. Zakres pracy modemu powinien się zawierać w paśmie 800/1900 MHz.</w:t>
      </w:r>
    </w:p>
    <w:p w:rsidR="00A33965" w:rsidRPr="00A33965" w:rsidRDefault="00A33965" w:rsidP="00A33965">
      <w:pPr>
        <w:pStyle w:val="Tekstwyroznienie"/>
        <w:spacing w:after="120" w:line="240" w:lineRule="auto"/>
        <w:ind w:firstLine="426"/>
        <w:rPr>
          <w:rStyle w:val="Pogrubienie"/>
          <w:rFonts w:ascii="Times New Roman" w:hAnsi="Times New Roman" w:cs="Times New Roman"/>
          <w:b/>
          <w:bCs/>
        </w:rPr>
      </w:pPr>
      <w:r w:rsidRPr="00A33965">
        <w:rPr>
          <w:rStyle w:val="Pogrubienie"/>
          <w:rFonts w:ascii="Times New Roman" w:hAnsi="Times New Roman" w:cs="Times New Roman"/>
          <w:b/>
        </w:rPr>
        <w:t xml:space="preserve">Program pomiarowy stacji hydrologicznej </w:t>
      </w:r>
    </w:p>
    <w:p w:rsidR="00A33965" w:rsidRPr="00A33965" w:rsidRDefault="00A33965" w:rsidP="00A33965">
      <w:pPr>
        <w:pStyle w:val="Tekstpodstawowy"/>
        <w:spacing w:after="0" w:line="240" w:lineRule="auto"/>
        <w:ind w:left="284" w:firstLine="142"/>
        <w:rPr>
          <w:rFonts w:ascii="Times New Roman" w:hAnsi="Times New Roman" w:cs="Times New Roman"/>
          <w:sz w:val="24"/>
          <w:szCs w:val="24"/>
        </w:rPr>
      </w:pPr>
      <w:r>
        <w:rPr>
          <w:rFonts w:ascii="Times New Roman" w:hAnsi="Times New Roman" w:cs="Times New Roman"/>
          <w:sz w:val="24"/>
          <w:szCs w:val="24"/>
        </w:rPr>
        <w:t>Zamawiający</w:t>
      </w:r>
      <w:r w:rsidRPr="00A33965">
        <w:rPr>
          <w:rFonts w:ascii="Times New Roman" w:hAnsi="Times New Roman" w:cs="Times New Roman"/>
          <w:sz w:val="24"/>
          <w:szCs w:val="24"/>
        </w:rPr>
        <w:t xml:space="preserve"> zakłada, że aparatura rejestrująca stan wody na wszystkich stacjach hydrologicznych będzie dokonywać pomiaru s</w:t>
      </w:r>
      <w:r>
        <w:rPr>
          <w:rFonts w:ascii="Times New Roman" w:hAnsi="Times New Roman" w:cs="Times New Roman"/>
          <w:sz w:val="24"/>
          <w:szCs w:val="24"/>
        </w:rPr>
        <w:t>tanu wody w (cm), co 10 minut z </w:t>
      </w:r>
      <w:r w:rsidRPr="00A33965">
        <w:rPr>
          <w:rFonts w:ascii="Times New Roman" w:hAnsi="Times New Roman" w:cs="Times New Roman"/>
          <w:sz w:val="24"/>
          <w:szCs w:val="24"/>
        </w:rPr>
        <w:t>dokładnością do dwóch miejsc po przecinku (np. 165.30 cm).</w:t>
      </w:r>
    </w:p>
    <w:p w:rsidR="00A33965" w:rsidRPr="00A33965" w:rsidRDefault="00A33965" w:rsidP="00A33965">
      <w:pPr>
        <w:pStyle w:val="Tekstpodstawowy"/>
        <w:spacing w:after="0" w:line="240" w:lineRule="auto"/>
        <w:ind w:left="284" w:firstLine="142"/>
        <w:rPr>
          <w:rFonts w:ascii="Times New Roman" w:hAnsi="Times New Roman" w:cs="Times New Roman"/>
          <w:sz w:val="24"/>
          <w:szCs w:val="24"/>
        </w:rPr>
      </w:pPr>
      <w:r w:rsidRPr="00A33965">
        <w:rPr>
          <w:rFonts w:ascii="Times New Roman" w:hAnsi="Times New Roman" w:cs="Times New Roman"/>
          <w:sz w:val="24"/>
          <w:szCs w:val="24"/>
        </w:rPr>
        <w:t>Dane będą niezwłocznie, w ciągu 1 minuty od pomiaru, pr</w:t>
      </w:r>
      <w:r>
        <w:rPr>
          <w:rFonts w:ascii="Times New Roman" w:hAnsi="Times New Roman" w:cs="Times New Roman"/>
          <w:sz w:val="24"/>
          <w:szCs w:val="24"/>
        </w:rPr>
        <w:t>zekazywane na serwer a </w:t>
      </w:r>
      <w:r w:rsidRPr="00A33965">
        <w:rPr>
          <w:rFonts w:ascii="Times New Roman" w:hAnsi="Times New Roman" w:cs="Times New Roman"/>
          <w:sz w:val="24"/>
          <w:szCs w:val="24"/>
        </w:rPr>
        <w:t>następnie zwizualizowane na stanowisku wyznaczonym przez Zamawiającego</w:t>
      </w:r>
      <w:r>
        <w:rPr>
          <w:rFonts w:ascii="Times New Roman" w:hAnsi="Times New Roman" w:cs="Times New Roman"/>
          <w:sz w:val="24"/>
          <w:szCs w:val="24"/>
        </w:rPr>
        <w:t>.</w:t>
      </w:r>
    </w:p>
    <w:p w:rsidR="00A33965" w:rsidRDefault="00A33965" w:rsidP="00A33965">
      <w:pPr>
        <w:pStyle w:val="Tekstpodstawowy"/>
        <w:spacing w:after="0" w:line="240" w:lineRule="auto"/>
        <w:ind w:left="284" w:firstLine="142"/>
        <w:rPr>
          <w:rFonts w:ascii="Times New Roman" w:hAnsi="Times New Roman" w:cs="Times New Roman"/>
          <w:sz w:val="24"/>
          <w:szCs w:val="24"/>
        </w:rPr>
      </w:pPr>
      <w:r w:rsidRPr="00A33965">
        <w:rPr>
          <w:rFonts w:ascii="Times New Roman" w:hAnsi="Times New Roman" w:cs="Times New Roman"/>
          <w:sz w:val="24"/>
          <w:szCs w:val="24"/>
        </w:rPr>
        <w:t>Obecnie z racji braku wiedzy o przewidywanych stanach wód w czasie wezbrań nie projektuje się alarmów o przekroczeniu danego stanu. Na etapie budowy i instalacji systemu, Wykonawca robót powinien przygotować taką funkcjonalność. W chwili poznania charakteru rzeki dane o stanach ostrzegawczych i alarmowych zostaną wprowadzone do systemu.</w:t>
      </w:r>
    </w:p>
    <w:p w:rsidR="00A33965" w:rsidRPr="00D149B4" w:rsidRDefault="00A33965" w:rsidP="002A3765">
      <w:pPr>
        <w:pStyle w:val="Tekstpodstawowy"/>
        <w:ind w:left="284"/>
        <w:rPr>
          <w:rFonts w:ascii="Times New Roman" w:hAnsi="Times New Roman" w:cs="Times New Roman"/>
          <w:sz w:val="24"/>
          <w:szCs w:val="24"/>
        </w:rPr>
      </w:pPr>
    </w:p>
    <w:p w:rsidR="007853B1" w:rsidRPr="00845641" w:rsidRDefault="003E4076" w:rsidP="003E4076">
      <w:pPr>
        <w:spacing w:after="120" w:line="240" w:lineRule="auto"/>
        <w:ind w:left="426"/>
        <w:rPr>
          <w:rFonts w:ascii="Times New Roman" w:hAnsi="Times New Roman" w:cs="Times New Roman"/>
          <w:b/>
          <w:sz w:val="24"/>
          <w:szCs w:val="24"/>
        </w:rPr>
      </w:pPr>
      <w:r>
        <w:rPr>
          <w:rFonts w:ascii="Times New Roman" w:hAnsi="Times New Roman" w:cs="Times New Roman"/>
          <w:b/>
          <w:sz w:val="24"/>
          <w:szCs w:val="24"/>
        </w:rPr>
        <w:t>2.</w:t>
      </w:r>
      <w:r w:rsidR="007853B1" w:rsidRPr="00845641">
        <w:rPr>
          <w:rFonts w:ascii="Times New Roman" w:hAnsi="Times New Roman" w:cs="Times New Roman"/>
          <w:b/>
          <w:sz w:val="24"/>
          <w:szCs w:val="24"/>
        </w:rPr>
        <w:t xml:space="preserve">Budowa </w:t>
      </w:r>
      <w:r w:rsidR="00E74C9B" w:rsidRPr="00845641">
        <w:rPr>
          <w:rFonts w:ascii="Times New Roman" w:hAnsi="Times New Roman" w:cs="Times New Roman"/>
          <w:b/>
          <w:sz w:val="24"/>
          <w:szCs w:val="24"/>
        </w:rPr>
        <w:t>telemetrycznej stacji meteorologicznej</w:t>
      </w:r>
      <w:r>
        <w:rPr>
          <w:rFonts w:ascii="Times New Roman" w:hAnsi="Times New Roman" w:cs="Times New Roman"/>
          <w:b/>
          <w:sz w:val="24"/>
          <w:szCs w:val="24"/>
        </w:rPr>
        <w:t>.</w:t>
      </w:r>
    </w:p>
    <w:p w:rsidR="00EF2125" w:rsidRDefault="00EF2125" w:rsidP="00EA7CE1">
      <w:pPr>
        <w:pStyle w:val="Tekstpodstawowy"/>
        <w:spacing w:after="0" w:line="240" w:lineRule="auto"/>
        <w:ind w:left="284" w:firstLine="141"/>
      </w:pPr>
      <w:r w:rsidRPr="00EF2125">
        <w:rPr>
          <w:rFonts w:ascii="Times New Roman" w:hAnsi="Times New Roman" w:cs="Times New Roman"/>
          <w:bCs/>
          <w:sz w:val="24"/>
          <w:szCs w:val="24"/>
        </w:rPr>
        <w:t xml:space="preserve">Stację telemetryczną meteorologiczną </w:t>
      </w:r>
      <w:r>
        <w:rPr>
          <w:rFonts w:ascii="Times New Roman" w:hAnsi="Times New Roman" w:cs="Times New Roman"/>
          <w:sz w:val="24"/>
          <w:szCs w:val="24"/>
        </w:rPr>
        <w:t xml:space="preserve">należy zainstalować </w:t>
      </w:r>
      <w:r w:rsidRPr="00EF2125">
        <w:rPr>
          <w:rFonts w:ascii="Times New Roman" w:hAnsi="Times New Roman" w:cs="Times New Roman"/>
          <w:sz w:val="24"/>
          <w:szCs w:val="24"/>
        </w:rPr>
        <w:t>w centrum miasta na Placu Kościuszki w miejscu wskazanym przez Zamawiającego</w:t>
      </w:r>
      <w:r w:rsidR="00EA7CE1">
        <w:rPr>
          <w:rFonts w:ascii="Times New Roman" w:hAnsi="Times New Roman" w:cs="Times New Roman"/>
          <w:sz w:val="24"/>
          <w:szCs w:val="24"/>
        </w:rPr>
        <w:t xml:space="preserve"> przy zastrzeżeniu</w:t>
      </w:r>
      <w:r w:rsidRPr="00EF2125">
        <w:rPr>
          <w:rFonts w:ascii="Times New Roman" w:hAnsi="Times New Roman" w:cs="Times New Roman"/>
          <w:sz w:val="24"/>
          <w:szCs w:val="24"/>
        </w:rPr>
        <w:t>, aby słup stacji meteorologicznej nie odznaczał się od istniejącej infrastruktury zamontowanej na Placu Kościuszki.</w:t>
      </w:r>
    </w:p>
    <w:p w:rsidR="00280FB5" w:rsidRDefault="00280FB5" w:rsidP="00EF2125">
      <w:pPr>
        <w:pStyle w:val="Tekstpodstawowy"/>
        <w:spacing w:after="0" w:line="240" w:lineRule="auto"/>
        <w:ind w:left="284"/>
      </w:pPr>
    </w:p>
    <w:p w:rsidR="00845641" w:rsidRPr="00EA7CE1" w:rsidRDefault="00EA7CE1" w:rsidP="00EA7CE1">
      <w:pPr>
        <w:pStyle w:val="Tekstpodstawowy"/>
        <w:spacing w:after="0" w:line="240" w:lineRule="auto"/>
        <w:ind w:left="284"/>
        <w:rPr>
          <w:rFonts w:ascii="Times New Roman" w:hAnsi="Times New Roman" w:cs="Times New Roman"/>
          <w:sz w:val="24"/>
          <w:szCs w:val="24"/>
        </w:rPr>
      </w:pPr>
      <w:r>
        <w:rPr>
          <w:rFonts w:ascii="Times New Roman" w:hAnsi="Times New Roman" w:cs="Times New Roman"/>
          <w:sz w:val="24"/>
          <w:szCs w:val="24"/>
        </w:rPr>
        <w:t>Charakterystyka zastosowanych czujników pomiarowych powinna spełniać wymagania zawarte w poniższej tabeli.</w:t>
      </w:r>
    </w:p>
    <w:tbl>
      <w:tblPr>
        <w:tblStyle w:val="MCTabele2"/>
        <w:tblW w:w="5000" w:type="pct"/>
        <w:tblLook w:val="04A0"/>
      </w:tblPr>
      <w:tblGrid>
        <w:gridCol w:w="558"/>
        <w:gridCol w:w="3098"/>
        <w:gridCol w:w="1878"/>
        <w:gridCol w:w="1878"/>
        <w:gridCol w:w="1874"/>
      </w:tblGrid>
      <w:tr w:rsidR="00845641" w:rsidRPr="0055330F" w:rsidTr="008D2870">
        <w:trPr>
          <w:cnfStyle w:val="100000000000"/>
        </w:trPr>
        <w:tc>
          <w:tcPr>
            <w:tcW w:w="301" w:type="pct"/>
          </w:tcPr>
          <w:p w:rsidR="00845641" w:rsidRPr="0055330F" w:rsidRDefault="00845641" w:rsidP="008D2870">
            <w:pPr>
              <w:pStyle w:val="Podstawowytabela"/>
              <w:framePr w:wrap="around"/>
              <w:spacing w:before="20" w:after="20"/>
              <w:jc w:val="center"/>
            </w:pPr>
            <w:bookmarkStart w:id="4" w:name="_Hlk75766344"/>
            <w:r w:rsidRPr="0055330F">
              <w:t>Lp.</w:t>
            </w:r>
          </w:p>
        </w:tc>
        <w:tc>
          <w:tcPr>
            <w:tcW w:w="1668" w:type="pct"/>
          </w:tcPr>
          <w:p w:rsidR="00845641" w:rsidRPr="0055330F" w:rsidRDefault="00845641" w:rsidP="008D2870">
            <w:pPr>
              <w:pStyle w:val="Podstawowytabela"/>
              <w:framePr w:wrap="around"/>
              <w:spacing w:before="20" w:after="20"/>
              <w:jc w:val="center"/>
            </w:pPr>
            <w:r w:rsidRPr="0055330F">
              <w:t>Typ czujnika</w:t>
            </w:r>
          </w:p>
        </w:tc>
        <w:tc>
          <w:tcPr>
            <w:tcW w:w="1011" w:type="pct"/>
          </w:tcPr>
          <w:p w:rsidR="00845641" w:rsidRPr="0055330F" w:rsidRDefault="00845641" w:rsidP="008D2870">
            <w:pPr>
              <w:pStyle w:val="Podstawowytabela"/>
              <w:framePr w:wrap="around"/>
              <w:spacing w:before="20" w:after="20"/>
              <w:jc w:val="center"/>
            </w:pPr>
            <w:r w:rsidRPr="0055330F">
              <w:t>Zakres pomiarowy</w:t>
            </w:r>
          </w:p>
        </w:tc>
        <w:tc>
          <w:tcPr>
            <w:tcW w:w="1011" w:type="pct"/>
          </w:tcPr>
          <w:p w:rsidR="00845641" w:rsidRPr="0055330F" w:rsidRDefault="00845641" w:rsidP="008D2870">
            <w:pPr>
              <w:pStyle w:val="Podstawowytabela"/>
              <w:framePr w:wrap="around"/>
              <w:spacing w:before="20" w:after="20"/>
              <w:jc w:val="center"/>
            </w:pPr>
            <w:r w:rsidRPr="0055330F">
              <w:t>Dokładność</w:t>
            </w:r>
          </w:p>
        </w:tc>
        <w:tc>
          <w:tcPr>
            <w:tcW w:w="1011" w:type="pct"/>
          </w:tcPr>
          <w:p w:rsidR="00845641" w:rsidRPr="0055330F" w:rsidRDefault="00845641" w:rsidP="008D2870">
            <w:pPr>
              <w:pStyle w:val="Podstawowytabela"/>
              <w:framePr w:wrap="around"/>
              <w:spacing w:before="20" w:after="20"/>
              <w:jc w:val="center"/>
            </w:pPr>
            <w:r w:rsidRPr="0055330F">
              <w:t>Rozdzielczość</w:t>
            </w:r>
          </w:p>
        </w:tc>
      </w:tr>
      <w:bookmarkEnd w:id="4"/>
      <w:tr w:rsidR="00845641" w:rsidRPr="0055330F" w:rsidTr="008D2870">
        <w:trPr>
          <w:trHeight w:val="878"/>
        </w:trPr>
        <w:tc>
          <w:tcPr>
            <w:tcW w:w="301" w:type="pct"/>
          </w:tcPr>
          <w:p w:rsidR="00845641" w:rsidRPr="000E4028" w:rsidRDefault="00845641" w:rsidP="008D2870">
            <w:pPr>
              <w:pStyle w:val="Podstawowytabela"/>
              <w:framePr w:wrap="around"/>
              <w:spacing w:before="20" w:after="20"/>
              <w:jc w:val="center"/>
              <w:rPr>
                <w:b/>
                <w:bCs/>
              </w:rPr>
            </w:pPr>
            <w:r w:rsidRPr="000E4028">
              <w:rPr>
                <w:b/>
                <w:bCs/>
              </w:rPr>
              <w:t>1.</w:t>
            </w:r>
          </w:p>
        </w:tc>
        <w:tc>
          <w:tcPr>
            <w:tcW w:w="1668" w:type="pct"/>
          </w:tcPr>
          <w:p w:rsidR="00845641" w:rsidRPr="0055330F" w:rsidRDefault="00845641" w:rsidP="008D2870">
            <w:pPr>
              <w:pStyle w:val="Podstawowytabela"/>
              <w:framePr w:wrap="around"/>
              <w:spacing w:before="20" w:after="20"/>
              <w:jc w:val="center"/>
            </w:pPr>
            <w:r w:rsidRPr="0055330F">
              <w:t>Zintegrowany czujnik temperatury i</w:t>
            </w:r>
            <w:r>
              <w:t> </w:t>
            </w:r>
            <w:r w:rsidRPr="0055330F">
              <w:t>wilgotności powietrza atmosferycznego</w:t>
            </w:r>
          </w:p>
        </w:tc>
        <w:tc>
          <w:tcPr>
            <w:tcW w:w="1011" w:type="pct"/>
          </w:tcPr>
          <w:p w:rsidR="00845641" w:rsidRPr="003A5664" w:rsidRDefault="00845641" w:rsidP="008D2870">
            <w:pPr>
              <w:pStyle w:val="Podstawowytabela"/>
              <w:framePr w:wrap="around"/>
              <w:spacing w:before="20" w:after="20"/>
              <w:jc w:val="center"/>
            </w:pPr>
            <w:r w:rsidRPr="0055330F">
              <w:t>-</w:t>
            </w:r>
            <w:r w:rsidRPr="003A6A0E">
              <w:t xml:space="preserve">40 °C to </w:t>
            </w:r>
            <w:r w:rsidRPr="003A5664">
              <w:t>+60 °C,</w:t>
            </w:r>
          </w:p>
          <w:p w:rsidR="00845641" w:rsidRPr="0055330F" w:rsidRDefault="00845641" w:rsidP="008D2870">
            <w:pPr>
              <w:pStyle w:val="Podstawowytabela"/>
              <w:framePr w:wrap="around"/>
              <w:spacing w:before="20" w:after="20"/>
              <w:jc w:val="center"/>
            </w:pPr>
            <w:r w:rsidRPr="003A5664">
              <w:t>0 - 100%</w:t>
            </w:r>
          </w:p>
        </w:tc>
        <w:tc>
          <w:tcPr>
            <w:tcW w:w="1011" w:type="pct"/>
          </w:tcPr>
          <w:p w:rsidR="00845641" w:rsidRPr="0055330F" w:rsidRDefault="00845641" w:rsidP="008D2870">
            <w:pPr>
              <w:pStyle w:val="Podstawowytabela"/>
              <w:framePr w:wrap="around"/>
              <w:spacing w:before="20" w:after="20"/>
              <w:jc w:val="center"/>
            </w:pPr>
            <w:r w:rsidRPr="0055330F">
              <w:t>± 0,5 °C ,</w:t>
            </w:r>
          </w:p>
          <w:p w:rsidR="00845641" w:rsidRPr="0055330F" w:rsidRDefault="00845641" w:rsidP="008D2870">
            <w:pPr>
              <w:pStyle w:val="Podstawowytabela"/>
              <w:framePr w:wrap="around"/>
              <w:spacing w:before="20" w:after="20"/>
              <w:jc w:val="center"/>
            </w:pPr>
            <w:r w:rsidRPr="0055330F">
              <w:t>± 2 %</w:t>
            </w:r>
          </w:p>
        </w:tc>
        <w:tc>
          <w:tcPr>
            <w:tcW w:w="1011" w:type="pct"/>
          </w:tcPr>
          <w:p w:rsidR="00845641" w:rsidRPr="0055330F" w:rsidRDefault="00845641" w:rsidP="008D2870">
            <w:pPr>
              <w:pStyle w:val="Podstawowytabela"/>
              <w:framePr w:wrap="around"/>
              <w:spacing w:before="20" w:after="20"/>
              <w:jc w:val="center"/>
            </w:pPr>
            <w:r w:rsidRPr="0055330F">
              <w:t>0,1 °C ,</w:t>
            </w:r>
          </w:p>
          <w:p w:rsidR="00845641" w:rsidRPr="0055330F" w:rsidRDefault="00845641" w:rsidP="008D2870">
            <w:pPr>
              <w:pStyle w:val="Podstawowytabela"/>
              <w:framePr w:wrap="around"/>
              <w:spacing w:before="20" w:after="20"/>
              <w:jc w:val="center"/>
            </w:pPr>
            <w:r w:rsidRPr="0055330F">
              <w:t>0,10%</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2.</w:t>
            </w:r>
          </w:p>
        </w:tc>
        <w:tc>
          <w:tcPr>
            <w:tcW w:w="1668" w:type="pct"/>
          </w:tcPr>
          <w:p w:rsidR="00845641" w:rsidRPr="0055330F" w:rsidRDefault="00845641" w:rsidP="008D2870">
            <w:pPr>
              <w:pStyle w:val="Podstawowytabela"/>
              <w:framePr w:wrap="around"/>
              <w:spacing w:before="20" w:after="20"/>
              <w:jc w:val="center"/>
            </w:pPr>
            <w:r w:rsidRPr="0055330F">
              <w:t>Czujnik temperatury gruntu</w:t>
            </w:r>
          </w:p>
        </w:tc>
        <w:tc>
          <w:tcPr>
            <w:tcW w:w="1011" w:type="pct"/>
          </w:tcPr>
          <w:p w:rsidR="00845641" w:rsidRPr="0055330F" w:rsidRDefault="00845641" w:rsidP="008D2870">
            <w:pPr>
              <w:pStyle w:val="Podstawowytabela"/>
              <w:framePr w:wrap="around"/>
              <w:spacing w:before="20" w:after="20"/>
              <w:jc w:val="center"/>
            </w:pPr>
            <w:r w:rsidRPr="0055330F">
              <w:t>-55 °C +60 °C</w:t>
            </w:r>
          </w:p>
        </w:tc>
        <w:tc>
          <w:tcPr>
            <w:tcW w:w="1011" w:type="pct"/>
          </w:tcPr>
          <w:p w:rsidR="00845641" w:rsidRPr="0055330F" w:rsidRDefault="00845641" w:rsidP="008D2870">
            <w:pPr>
              <w:pStyle w:val="Podstawowytabela"/>
              <w:framePr w:wrap="around"/>
              <w:spacing w:before="20" w:after="20"/>
              <w:jc w:val="center"/>
            </w:pPr>
            <w:r w:rsidRPr="0055330F">
              <w:t>± 0,5 °C</w:t>
            </w:r>
          </w:p>
        </w:tc>
        <w:tc>
          <w:tcPr>
            <w:tcW w:w="1011" w:type="pct"/>
          </w:tcPr>
          <w:p w:rsidR="00845641" w:rsidRPr="0055330F" w:rsidRDefault="00845641" w:rsidP="008D2870">
            <w:pPr>
              <w:pStyle w:val="Podstawowytabela"/>
              <w:framePr w:wrap="around"/>
              <w:spacing w:before="20" w:after="20"/>
              <w:jc w:val="center"/>
            </w:pPr>
            <w:r w:rsidRPr="0055330F">
              <w:t>0,1 °C</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3.</w:t>
            </w:r>
          </w:p>
        </w:tc>
        <w:tc>
          <w:tcPr>
            <w:tcW w:w="1668" w:type="pct"/>
          </w:tcPr>
          <w:p w:rsidR="00845641" w:rsidRPr="0055330F" w:rsidRDefault="00845641" w:rsidP="008D2870">
            <w:pPr>
              <w:pStyle w:val="Podstawowytabela"/>
              <w:framePr w:wrap="around"/>
              <w:spacing w:before="20" w:after="20"/>
              <w:jc w:val="center"/>
            </w:pPr>
            <w:r w:rsidRPr="0055330F">
              <w:t>Czujnik wilgotności gruntu</w:t>
            </w:r>
          </w:p>
        </w:tc>
        <w:tc>
          <w:tcPr>
            <w:tcW w:w="1011" w:type="pct"/>
          </w:tcPr>
          <w:p w:rsidR="00845641" w:rsidRPr="0055330F" w:rsidRDefault="00845641" w:rsidP="008D2870">
            <w:pPr>
              <w:pStyle w:val="Podstawowytabela"/>
              <w:framePr w:wrap="around"/>
              <w:spacing w:before="20" w:after="20"/>
              <w:jc w:val="center"/>
            </w:pPr>
            <w:r w:rsidRPr="0055330F">
              <w:t>0 - 100%</w:t>
            </w:r>
          </w:p>
        </w:tc>
        <w:tc>
          <w:tcPr>
            <w:tcW w:w="1011" w:type="pct"/>
          </w:tcPr>
          <w:p w:rsidR="00845641" w:rsidRPr="0055330F" w:rsidRDefault="00845641" w:rsidP="008D2870">
            <w:pPr>
              <w:pStyle w:val="Podstawowytabela"/>
              <w:framePr w:wrap="around"/>
              <w:spacing w:before="20" w:after="20"/>
              <w:jc w:val="center"/>
            </w:pPr>
            <w:r w:rsidRPr="0055330F">
              <w:t>0,4 %</w:t>
            </w:r>
          </w:p>
        </w:tc>
        <w:tc>
          <w:tcPr>
            <w:tcW w:w="1011" w:type="pct"/>
          </w:tcPr>
          <w:p w:rsidR="00845641" w:rsidRPr="0055330F" w:rsidRDefault="00845641" w:rsidP="008D2870">
            <w:pPr>
              <w:pStyle w:val="Podstawowytabela"/>
              <w:framePr w:wrap="around"/>
              <w:spacing w:before="20" w:after="20"/>
              <w:jc w:val="center"/>
            </w:pPr>
            <w:r w:rsidRPr="0055330F">
              <w:t>0,10%</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4.</w:t>
            </w:r>
          </w:p>
        </w:tc>
        <w:tc>
          <w:tcPr>
            <w:tcW w:w="1668" w:type="pct"/>
          </w:tcPr>
          <w:p w:rsidR="00845641" w:rsidRPr="0055330F" w:rsidRDefault="00845641" w:rsidP="008D2870">
            <w:pPr>
              <w:pStyle w:val="Podstawowytabela"/>
              <w:framePr w:wrap="around"/>
              <w:spacing w:before="20" w:after="20"/>
              <w:jc w:val="center"/>
            </w:pPr>
            <w:r w:rsidRPr="0055330F">
              <w:t>Czujnik prędkości wiatru</w:t>
            </w:r>
          </w:p>
        </w:tc>
        <w:tc>
          <w:tcPr>
            <w:tcW w:w="1011" w:type="pct"/>
          </w:tcPr>
          <w:p w:rsidR="00845641" w:rsidRPr="0055330F" w:rsidRDefault="00845641" w:rsidP="008D2870">
            <w:pPr>
              <w:pStyle w:val="Podstawowytabela"/>
              <w:framePr w:wrap="around"/>
              <w:spacing w:before="20" w:after="20"/>
              <w:jc w:val="center"/>
            </w:pPr>
            <w:r w:rsidRPr="0055330F">
              <w:t>0,9 - 40 m/s</w:t>
            </w:r>
          </w:p>
        </w:tc>
        <w:tc>
          <w:tcPr>
            <w:tcW w:w="1011" w:type="pct"/>
          </w:tcPr>
          <w:p w:rsidR="00845641" w:rsidRPr="0055330F" w:rsidRDefault="00845641" w:rsidP="008D2870">
            <w:pPr>
              <w:pStyle w:val="Podstawowytabela"/>
              <w:framePr w:wrap="around"/>
              <w:spacing w:before="20" w:after="20"/>
              <w:jc w:val="center"/>
            </w:pPr>
            <w:r w:rsidRPr="0055330F">
              <w:t>± 0,5 m/s</w:t>
            </w:r>
          </w:p>
        </w:tc>
        <w:tc>
          <w:tcPr>
            <w:tcW w:w="1011" w:type="pct"/>
          </w:tcPr>
          <w:p w:rsidR="00845641" w:rsidRPr="0055330F" w:rsidRDefault="00845641" w:rsidP="008D2870">
            <w:pPr>
              <w:pStyle w:val="Podstawowytabela"/>
              <w:framePr w:wrap="around"/>
              <w:spacing w:before="20" w:after="20"/>
              <w:jc w:val="center"/>
            </w:pPr>
            <w:r w:rsidRPr="0055330F">
              <w:t>0,4 m/s</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5.</w:t>
            </w:r>
          </w:p>
        </w:tc>
        <w:tc>
          <w:tcPr>
            <w:tcW w:w="1668" w:type="pct"/>
          </w:tcPr>
          <w:p w:rsidR="00845641" w:rsidRPr="0055330F" w:rsidRDefault="00845641" w:rsidP="008D2870">
            <w:pPr>
              <w:pStyle w:val="Podstawowytabela"/>
              <w:framePr w:wrap="around"/>
              <w:spacing w:before="20" w:after="20"/>
              <w:jc w:val="center"/>
            </w:pPr>
            <w:r w:rsidRPr="0055330F">
              <w:t>Czujnik kierunku wiatru</w:t>
            </w:r>
          </w:p>
        </w:tc>
        <w:tc>
          <w:tcPr>
            <w:tcW w:w="1011" w:type="pct"/>
          </w:tcPr>
          <w:p w:rsidR="00845641" w:rsidRPr="0055330F" w:rsidRDefault="00845641" w:rsidP="008D2870">
            <w:pPr>
              <w:pStyle w:val="Podstawowytabela"/>
              <w:framePr w:wrap="around"/>
              <w:spacing w:before="20" w:after="20"/>
              <w:jc w:val="center"/>
            </w:pPr>
            <w:r w:rsidRPr="0055330F">
              <w:t>0° - 360°</w:t>
            </w:r>
          </w:p>
        </w:tc>
        <w:tc>
          <w:tcPr>
            <w:tcW w:w="1011" w:type="pct"/>
          </w:tcPr>
          <w:p w:rsidR="00845641" w:rsidRPr="0055330F" w:rsidRDefault="00845641" w:rsidP="008D2870">
            <w:pPr>
              <w:pStyle w:val="Podstawowytabela"/>
              <w:framePr w:wrap="around"/>
              <w:spacing w:before="20" w:after="20"/>
              <w:jc w:val="center"/>
            </w:pPr>
            <w:r w:rsidRPr="0055330F">
              <w:t>1°</w:t>
            </w:r>
          </w:p>
        </w:tc>
        <w:tc>
          <w:tcPr>
            <w:tcW w:w="1011" w:type="pct"/>
          </w:tcPr>
          <w:p w:rsidR="00845641" w:rsidRPr="0055330F" w:rsidRDefault="00845641" w:rsidP="008D2870">
            <w:pPr>
              <w:pStyle w:val="Podstawowytabela"/>
              <w:framePr w:wrap="around"/>
              <w:spacing w:before="20" w:after="20"/>
              <w:jc w:val="center"/>
            </w:pPr>
            <w:r w:rsidRPr="0055330F">
              <w:t>± 3°</w:t>
            </w:r>
          </w:p>
        </w:tc>
      </w:tr>
      <w:tr w:rsidR="00845641" w:rsidRPr="0055330F" w:rsidTr="008D2870">
        <w:trPr>
          <w:trHeight w:val="428"/>
        </w:trPr>
        <w:tc>
          <w:tcPr>
            <w:tcW w:w="301" w:type="pct"/>
          </w:tcPr>
          <w:p w:rsidR="00845641" w:rsidRPr="000E4028" w:rsidRDefault="00845641" w:rsidP="008D2870">
            <w:pPr>
              <w:pStyle w:val="Podstawowytabela"/>
              <w:framePr w:wrap="around"/>
              <w:spacing w:before="20" w:after="20"/>
              <w:jc w:val="center"/>
              <w:rPr>
                <w:b/>
                <w:bCs/>
              </w:rPr>
            </w:pPr>
            <w:r w:rsidRPr="000E4028">
              <w:rPr>
                <w:b/>
                <w:bCs/>
              </w:rPr>
              <w:t>6.</w:t>
            </w:r>
          </w:p>
        </w:tc>
        <w:tc>
          <w:tcPr>
            <w:tcW w:w="1668" w:type="pct"/>
          </w:tcPr>
          <w:p w:rsidR="00845641" w:rsidRPr="0055330F" w:rsidRDefault="00845641" w:rsidP="008D2870">
            <w:pPr>
              <w:pStyle w:val="Podstawowytabela"/>
              <w:framePr w:wrap="around"/>
              <w:spacing w:before="20" w:after="20"/>
              <w:jc w:val="center"/>
            </w:pPr>
            <w:r w:rsidRPr="0055330F">
              <w:t>Czujnik usłonecznienia</w:t>
            </w:r>
          </w:p>
        </w:tc>
        <w:tc>
          <w:tcPr>
            <w:tcW w:w="1011" w:type="pct"/>
          </w:tcPr>
          <w:p w:rsidR="00845641" w:rsidRPr="0055330F" w:rsidRDefault="00845641" w:rsidP="008D2870">
            <w:pPr>
              <w:pStyle w:val="Podstawowytabela"/>
              <w:framePr w:wrap="around"/>
              <w:spacing w:before="20" w:after="20"/>
              <w:jc w:val="center"/>
            </w:pPr>
            <w:r w:rsidRPr="0055330F">
              <w:t>1 % - 2000 W m</w:t>
            </w:r>
            <w:r w:rsidRPr="0055330F">
              <w:rPr>
                <w:rFonts w:ascii="Cambria Math" w:hAnsi="Cambria Math" w:cs="Cambria Math"/>
              </w:rPr>
              <w:t>⁻</w:t>
            </w:r>
            <w:r w:rsidRPr="0055330F">
              <w:t>²</w:t>
            </w:r>
          </w:p>
        </w:tc>
        <w:tc>
          <w:tcPr>
            <w:tcW w:w="1011" w:type="pct"/>
          </w:tcPr>
          <w:p w:rsidR="00845641" w:rsidRPr="0055330F" w:rsidRDefault="00845641" w:rsidP="008D2870">
            <w:pPr>
              <w:pStyle w:val="Podstawowytabela"/>
              <w:framePr w:wrap="around"/>
              <w:spacing w:before="20" w:after="20"/>
              <w:jc w:val="center"/>
            </w:pPr>
            <w:r w:rsidRPr="0055330F">
              <w:t>+/- 1%</w:t>
            </w:r>
          </w:p>
        </w:tc>
        <w:tc>
          <w:tcPr>
            <w:tcW w:w="1011" w:type="pct"/>
          </w:tcPr>
          <w:p w:rsidR="00845641" w:rsidRPr="0055330F" w:rsidRDefault="00845641" w:rsidP="008D2870">
            <w:pPr>
              <w:pStyle w:val="Podstawowytabela"/>
              <w:framePr w:wrap="around"/>
              <w:spacing w:before="20" w:after="20"/>
              <w:jc w:val="center"/>
            </w:pPr>
            <w:r w:rsidRPr="0055330F">
              <w:t>10W</w:t>
            </w:r>
          </w:p>
        </w:tc>
      </w:tr>
      <w:tr w:rsidR="00845641" w:rsidRPr="0055330F" w:rsidTr="008D2870">
        <w:tc>
          <w:tcPr>
            <w:tcW w:w="301" w:type="pct"/>
          </w:tcPr>
          <w:p w:rsidR="00845641" w:rsidRPr="000E4028" w:rsidRDefault="00845641" w:rsidP="008D2870">
            <w:pPr>
              <w:pStyle w:val="Podstawowytabela"/>
              <w:framePr w:wrap="around"/>
              <w:spacing w:before="20" w:after="20"/>
              <w:jc w:val="center"/>
              <w:rPr>
                <w:b/>
                <w:bCs/>
              </w:rPr>
            </w:pPr>
            <w:r w:rsidRPr="000E4028">
              <w:rPr>
                <w:b/>
                <w:bCs/>
              </w:rPr>
              <w:t>7.</w:t>
            </w:r>
          </w:p>
        </w:tc>
        <w:tc>
          <w:tcPr>
            <w:tcW w:w="1668" w:type="pct"/>
          </w:tcPr>
          <w:p w:rsidR="00845641" w:rsidRPr="0055330F" w:rsidRDefault="00845641" w:rsidP="008D2870">
            <w:pPr>
              <w:pStyle w:val="Podstawowytabela"/>
              <w:framePr w:wrap="around"/>
              <w:spacing w:before="20" w:after="20"/>
              <w:jc w:val="center"/>
            </w:pPr>
            <w:r w:rsidRPr="0055330F">
              <w:t>Czujnik ciśnienia atmosferycznego</w:t>
            </w:r>
          </w:p>
        </w:tc>
        <w:tc>
          <w:tcPr>
            <w:tcW w:w="1011" w:type="pct"/>
          </w:tcPr>
          <w:p w:rsidR="00845641" w:rsidRPr="0055330F" w:rsidRDefault="00845641" w:rsidP="008D2870">
            <w:pPr>
              <w:pStyle w:val="Podstawowytabela"/>
              <w:framePr w:wrap="around"/>
              <w:spacing w:before="20" w:after="20"/>
              <w:jc w:val="center"/>
            </w:pPr>
            <w:r w:rsidRPr="0055330F">
              <w:t xml:space="preserve">500 - 1100 </w:t>
            </w:r>
            <w:proofErr w:type="spellStart"/>
            <w:r w:rsidRPr="0055330F">
              <w:t>hPa</w:t>
            </w:r>
            <w:proofErr w:type="spellEnd"/>
          </w:p>
        </w:tc>
        <w:tc>
          <w:tcPr>
            <w:tcW w:w="1011" w:type="pct"/>
          </w:tcPr>
          <w:p w:rsidR="00845641" w:rsidRPr="0055330F" w:rsidRDefault="00845641" w:rsidP="008D2870">
            <w:pPr>
              <w:pStyle w:val="Podstawowytabela"/>
              <w:framePr w:wrap="around"/>
              <w:spacing w:before="20" w:after="20"/>
              <w:jc w:val="center"/>
            </w:pPr>
            <w:r w:rsidRPr="0055330F">
              <w:t xml:space="preserve">± 1 </w:t>
            </w:r>
            <w:proofErr w:type="spellStart"/>
            <w:r w:rsidRPr="0055330F">
              <w:t>hPa</w:t>
            </w:r>
            <w:proofErr w:type="spellEnd"/>
          </w:p>
        </w:tc>
        <w:tc>
          <w:tcPr>
            <w:tcW w:w="1011" w:type="pct"/>
          </w:tcPr>
          <w:p w:rsidR="00845641" w:rsidRPr="0055330F" w:rsidRDefault="00845641" w:rsidP="008D2870">
            <w:pPr>
              <w:pStyle w:val="Podstawowytabela"/>
              <w:framePr w:wrap="around"/>
              <w:spacing w:before="20" w:after="20"/>
              <w:jc w:val="center"/>
            </w:pPr>
            <w:r w:rsidRPr="0055330F">
              <w:t xml:space="preserve">1 </w:t>
            </w:r>
            <w:proofErr w:type="spellStart"/>
            <w:r w:rsidRPr="0055330F">
              <w:t>hPa</w:t>
            </w:r>
            <w:proofErr w:type="spellEnd"/>
          </w:p>
        </w:tc>
      </w:tr>
      <w:tr w:rsidR="00845641" w:rsidRPr="0055330F" w:rsidTr="008D2870">
        <w:trPr>
          <w:trHeight w:val="764"/>
        </w:trPr>
        <w:tc>
          <w:tcPr>
            <w:tcW w:w="301" w:type="pct"/>
          </w:tcPr>
          <w:p w:rsidR="00845641" w:rsidRPr="000E4028" w:rsidRDefault="00845641" w:rsidP="008D2870">
            <w:pPr>
              <w:pStyle w:val="Podstawowytabela"/>
              <w:framePr w:wrap="around"/>
              <w:spacing w:before="20" w:after="20"/>
              <w:jc w:val="center"/>
              <w:rPr>
                <w:b/>
                <w:bCs/>
              </w:rPr>
            </w:pPr>
            <w:r w:rsidRPr="000E4028">
              <w:rPr>
                <w:b/>
                <w:bCs/>
              </w:rPr>
              <w:t>8.</w:t>
            </w:r>
          </w:p>
        </w:tc>
        <w:tc>
          <w:tcPr>
            <w:tcW w:w="1668" w:type="pct"/>
          </w:tcPr>
          <w:p w:rsidR="00845641" w:rsidRPr="0055330F" w:rsidRDefault="00845641" w:rsidP="008D2870">
            <w:pPr>
              <w:pStyle w:val="Podstawowytabela"/>
              <w:framePr w:wrap="around"/>
              <w:spacing w:before="20" w:after="20"/>
              <w:jc w:val="center"/>
            </w:pPr>
            <w:r w:rsidRPr="0055330F">
              <w:t>Czujnik opadu(deszczomierz)</w:t>
            </w:r>
          </w:p>
        </w:tc>
        <w:tc>
          <w:tcPr>
            <w:tcW w:w="1011" w:type="pct"/>
          </w:tcPr>
          <w:p w:rsidR="00845641" w:rsidRPr="0055330F" w:rsidRDefault="00845641" w:rsidP="008D2870">
            <w:pPr>
              <w:pStyle w:val="Podstawowytabela"/>
              <w:framePr w:wrap="around"/>
              <w:spacing w:before="20" w:after="20"/>
              <w:jc w:val="center"/>
            </w:pPr>
            <w:r>
              <w:t>M</w:t>
            </w:r>
            <w:r w:rsidRPr="0055330F">
              <w:t>aksymalnie do 0,25 mm/m</w:t>
            </w:r>
            <w:r w:rsidRPr="00A65BB9">
              <w:rPr>
                <w:vertAlign w:val="superscript"/>
              </w:rPr>
              <w:t>2</w:t>
            </w:r>
            <w:r w:rsidRPr="0055330F">
              <w:t xml:space="preserve"> lub niższa</w:t>
            </w:r>
          </w:p>
        </w:tc>
        <w:tc>
          <w:tcPr>
            <w:tcW w:w="1011" w:type="pct"/>
          </w:tcPr>
          <w:p w:rsidR="00845641" w:rsidRPr="0055330F" w:rsidRDefault="00845641" w:rsidP="008D2870">
            <w:pPr>
              <w:pStyle w:val="Podstawowytabela"/>
              <w:framePr w:wrap="around"/>
              <w:spacing w:before="20" w:after="20"/>
              <w:jc w:val="center"/>
            </w:pPr>
            <w:r w:rsidRPr="0055330F">
              <w:t>0,25 mm/ m</w:t>
            </w:r>
            <w:r w:rsidRPr="00A65BB9">
              <w:rPr>
                <w:vertAlign w:val="superscript"/>
              </w:rPr>
              <w:t>2</w:t>
            </w:r>
            <w:r w:rsidRPr="0055330F">
              <w:t xml:space="preserve"> - </w:t>
            </w:r>
            <w:r w:rsidRPr="00A65BB9">
              <w:rPr>
                <w:sz w:val="24"/>
                <w:szCs w:val="24"/>
              </w:rPr>
              <w:t>∞</w:t>
            </w:r>
            <w:r w:rsidRPr="0055330F">
              <w:t xml:space="preserve"> powyżej 0 °C</w:t>
            </w:r>
          </w:p>
        </w:tc>
        <w:tc>
          <w:tcPr>
            <w:tcW w:w="1011" w:type="pct"/>
          </w:tcPr>
          <w:p w:rsidR="00845641" w:rsidRPr="0055330F" w:rsidRDefault="00845641" w:rsidP="008D2870">
            <w:pPr>
              <w:pStyle w:val="Podstawowytabela"/>
              <w:framePr w:wrap="around"/>
              <w:spacing w:before="20" w:after="20"/>
              <w:jc w:val="center"/>
            </w:pPr>
            <w:r>
              <w:t>M</w:t>
            </w:r>
            <w:r w:rsidRPr="0055330F">
              <w:t>aksymalnie do 0,25 mm/m</w:t>
            </w:r>
            <w:r w:rsidRPr="00A65BB9">
              <w:rPr>
                <w:vertAlign w:val="superscript"/>
              </w:rPr>
              <w:t>2</w:t>
            </w:r>
            <w:r w:rsidRPr="0055330F">
              <w:t xml:space="preserve"> lub niższa</w:t>
            </w:r>
          </w:p>
        </w:tc>
      </w:tr>
    </w:tbl>
    <w:p w:rsidR="009501B8" w:rsidRPr="00D149B4" w:rsidRDefault="009501B8" w:rsidP="009501B8">
      <w:pPr>
        <w:pStyle w:val="Tekstpodstawowy"/>
        <w:spacing w:after="120" w:line="240" w:lineRule="auto"/>
        <w:ind w:left="284"/>
        <w:rPr>
          <w:rFonts w:ascii="Times New Roman" w:hAnsi="Times New Roman" w:cs="Times New Roman"/>
          <w:b/>
          <w:bCs/>
          <w:sz w:val="24"/>
          <w:szCs w:val="24"/>
        </w:rPr>
      </w:pPr>
      <w:r w:rsidRPr="00D149B4">
        <w:rPr>
          <w:rFonts w:ascii="Times New Roman" w:hAnsi="Times New Roman" w:cs="Times New Roman"/>
          <w:b/>
          <w:bCs/>
          <w:sz w:val="24"/>
          <w:szCs w:val="24"/>
        </w:rPr>
        <w:lastRenderedPageBreak/>
        <w:t xml:space="preserve">Wymagania dotyczące konstrukcji i </w:t>
      </w:r>
      <w:r>
        <w:rPr>
          <w:rFonts w:ascii="Times New Roman" w:hAnsi="Times New Roman" w:cs="Times New Roman"/>
          <w:b/>
          <w:bCs/>
          <w:sz w:val="24"/>
          <w:szCs w:val="24"/>
        </w:rPr>
        <w:t>budowy</w:t>
      </w:r>
      <w:r w:rsidRPr="00D149B4">
        <w:rPr>
          <w:rFonts w:ascii="Times New Roman" w:hAnsi="Times New Roman" w:cs="Times New Roman"/>
          <w:b/>
          <w:bCs/>
          <w:sz w:val="24"/>
          <w:szCs w:val="24"/>
        </w:rPr>
        <w:t xml:space="preserve"> stacji </w:t>
      </w:r>
      <w:r w:rsidRPr="00845641">
        <w:rPr>
          <w:rFonts w:ascii="Times New Roman" w:hAnsi="Times New Roman" w:cs="Times New Roman"/>
          <w:b/>
          <w:sz w:val="24"/>
          <w:szCs w:val="24"/>
        </w:rPr>
        <w:t>meteorologicznej</w:t>
      </w:r>
      <w:r>
        <w:rPr>
          <w:rFonts w:ascii="Times New Roman" w:hAnsi="Times New Roman" w:cs="Times New Roman"/>
          <w:b/>
          <w:bCs/>
          <w:sz w:val="24"/>
          <w:szCs w:val="24"/>
        </w:rPr>
        <w:t>.</w:t>
      </w:r>
    </w:p>
    <w:p w:rsidR="00EA7CE1" w:rsidRDefault="00EA7CE1" w:rsidP="009501B8">
      <w:pPr>
        <w:spacing w:after="0" w:line="240" w:lineRule="auto"/>
        <w:ind w:firstLine="284"/>
        <w:jc w:val="both"/>
        <w:rPr>
          <w:rFonts w:ascii="Times New Roman" w:hAnsi="Times New Roman" w:cs="Times New Roman"/>
          <w:sz w:val="24"/>
          <w:szCs w:val="24"/>
        </w:rPr>
      </w:pPr>
      <w:r w:rsidRPr="00EF2125">
        <w:rPr>
          <w:rFonts w:ascii="Times New Roman" w:hAnsi="Times New Roman" w:cs="Times New Roman"/>
          <w:sz w:val="24"/>
          <w:szCs w:val="24"/>
        </w:rPr>
        <w:t>Czujniki pomiarowe stacji posadowić na słupie stalowym kwadratowym o wymiarach 80 x 80 mm i wysokości 3 metrów.</w:t>
      </w:r>
      <w:bookmarkStart w:id="5" w:name="_Hlk75783605"/>
      <w:r w:rsidRPr="00EF2125">
        <w:rPr>
          <w:rFonts w:ascii="Times New Roman" w:hAnsi="Times New Roman" w:cs="Times New Roman"/>
          <w:sz w:val="24"/>
          <w:szCs w:val="24"/>
        </w:rPr>
        <w:t>Powłoka zewnętrzna jak i wewnętrzna słupa powinna być zabezpieczona zgodnie z normą PN-EN-ISO 1461:2000 poprzez cynkowanie ogniowe.</w:t>
      </w:r>
      <w:bookmarkEnd w:id="5"/>
      <w:r w:rsidRPr="00EF2125">
        <w:rPr>
          <w:rFonts w:ascii="Times New Roman" w:hAnsi="Times New Roman" w:cs="Times New Roman"/>
          <w:sz w:val="24"/>
          <w:szCs w:val="24"/>
        </w:rPr>
        <w:t xml:space="preserve"> Słup powinien być posadowiony na fundamencie dedykowanym do tego typu słupów oświetleniowych. Fundament powinien zostać posadowiony poniżej głębokości przemarzania gruntu</w:t>
      </w:r>
      <w:r w:rsidR="009501B8">
        <w:rPr>
          <w:rFonts w:ascii="Times New Roman" w:hAnsi="Times New Roman" w:cs="Times New Roman"/>
          <w:sz w:val="24"/>
          <w:szCs w:val="24"/>
        </w:rPr>
        <w:t>.</w:t>
      </w:r>
    </w:p>
    <w:p w:rsidR="00A33965" w:rsidRDefault="00A33965" w:rsidP="009501B8">
      <w:pPr>
        <w:spacing w:after="0" w:line="240" w:lineRule="auto"/>
        <w:ind w:firstLine="284"/>
        <w:jc w:val="both"/>
        <w:rPr>
          <w:rFonts w:ascii="Times New Roman" w:hAnsi="Times New Roman" w:cs="Times New Roman"/>
          <w:sz w:val="24"/>
          <w:szCs w:val="24"/>
        </w:rPr>
      </w:pPr>
    </w:p>
    <w:p w:rsidR="001A6FAF" w:rsidRPr="009501B8" w:rsidRDefault="009501B8" w:rsidP="009501B8">
      <w:pPr>
        <w:pStyle w:val="Tekstwyroznienie"/>
        <w:spacing w:after="120" w:line="240" w:lineRule="auto"/>
        <w:rPr>
          <w:rStyle w:val="Pogrubienie"/>
          <w:rFonts w:ascii="Times New Roman" w:hAnsi="Times New Roman" w:cs="Times New Roman"/>
          <w:b/>
          <w:bCs/>
        </w:rPr>
      </w:pPr>
      <w:bookmarkStart w:id="6" w:name="_Toc75847611"/>
      <w:r>
        <w:rPr>
          <w:rStyle w:val="Pogrubienie"/>
          <w:rFonts w:ascii="Times New Roman" w:hAnsi="Times New Roman" w:cs="Times New Roman"/>
          <w:b/>
        </w:rPr>
        <w:t>Wymagania dotyczące i</w:t>
      </w:r>
      <w:r w:rsidR="001A6FAF" w:rsidRPr="009501B8">
        <w:rPr>
          <w:rStyle w:val="Pogrubienie"/>
          <w:rFonts w:ascii="Times New Roman" w:hAnsi="Times New Roman" w:cs="Times New Roman"/>
          <w:b/>
        </w:rPr>
        <w:t>nstalacj</w:t>
      </w:r>
      <w:r>
        <w:rPr>
          <w:rStyle w:val="Pogrubienie"/>
          <w:rFonts w:ascii="Times New Roman" w:hAnsi="Times New Roman" w:cs="Times New Roman"/>
          <w:b/>
        </w:rPr>
        <w:t>i</w:t>
      </w:r>
      <w:r w:rsidR="001A6FAF" w:rsidRPr="009501B8">
        <w:rPr>
          <w:rStyle w:val="Pogrubienie"/>
          <w:rFonts w:ascii="Times New Roman" w:hAnsi="Times New Roman" w:cs="Times New Roman"/>
          <w:b/>
        </w:rPr>
        <w:t xml:space="preserve"> aparatury pomiarowej stacji meteorologicznej</w:t>
      </w:r>
      <w:bookmarkEnd w:id="6"/>
    </w:p>
    <w:p w:rsidR="001A6FAF" w:rsidRPr="009501B8" w:rsidRDefault="001A6FAF" w:rsidP="009501B8">
      <w:pPr>
        <w:pStyle w:val="Tekstpodstawowy"/>
        <w:spacing w:after="0" w:line="240" w:lineRule="auto"/>
        <w:rPr>
          <w:rFonts w:ascii="Times New Roman" w:hAnsi="Times New Roman" w:cs="Times New Roman"/>
          <w:sz w:val="24"/>
          <w:szCs w:val="24"/>
        </w:rPr>
      </w:pPr>
      <w:r w:rsidRPr="009501B8">
        <w:rPr>
          <w:rFonts w:ascii="Times New Roman" w:hAnsi="Times New Roman" w:cs="Times New Roman"/>
          <w:sz w:val="24"/>
          <w:szCs w:val="24"/>
        </w:rPr>
        <w:t>Okablowanie z czujników pomiarowych oraz okablowanie z panelu słonecznego powinny być poprowadzone wewnątrz masztu, tak aby osoby trzecie nie miały do niego dostępu. Wszystkie czujniki powinny być zainstalowane zgodnie z wymogami producentów na poszczególnych wysokościach masztu:</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czujniki prędkości i kierunku wiatru na wysokości 3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opadu(deszczomierz) na wysokości 3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usłonecznienia na wysokości 2,8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temperatury i wilgotności powietrza na wysokości 2,7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ciśnienia atmosferycznego – powinien być umieszczony wewnątrz aparatury pomiarowej na wysokości 2,5 m n.p.t.;</w:t>
      </w:r>
    </w:p>
    <w:p w:rsidR="001A6FAF" w:rsidRPr="009501B8" w:rsidRDefault="001A6FAF" w:rsidP="009501B8">
      <w:pPr>
        <w:pStyle w:val="Podstawowypunkt"/>
        <w:spacing w:after="0" w:line="240" w:lineRule="auto"/>
        <w:rPr>
          <w:rFonts w:ascii="Times New Roman" w:hAnsi="Times New Roman" w:cs="Times New Roman"/>
          <w:sz w:val="24"/>
          <w:szCs w:val="24"/>
        </w:rPr>
      </w:pPr>
      <w:r w:rsidRPr="009501B8">
        <w:rPr>
          <w:rFonts w:ascii="Times New Roman" w:hAnsi="Times New Roman" w:cs="Times New Roman"/>
          <w:sz w:val="24"/>
          <w:szCs w:val="24"/>
        </w:rPr>
        <w:t>czujnik temperatury i wilgotności gruntu powinien być zakopany na głębokości 30 cm p.p.t.</w:t>
      </w:r>
    </w:p>
    <w:p w:rsidR="00D131E8" w:rsidRDefault="00D131E8" w:rsidP="009501B8">
      <w:pPr>
        <w:spacing w:after="0" w:line="240" w:lineRule="auto"/>
        <w:rPr>
          <w:rFonts w:ascii="Times New Roman" w:hAnsi="Times New Roman" w:cs="Times New Roman"/>
          <w:sz w:val="24"/>
          <w:szCs w:val="24"/>
        </w:rPr>
      </w:pPr>
    </w:p>
    <w:p w:rsidR="00A33965" w:rsidRPr="00A33965" w:rsidRDefault="00A33965" w:rsidP="00A33965">
      <w:pPr>
        <w:pStyle w:val="Tekstwyroznienie"/>
        <w:spacing w:after="120" w:line="240" w:lineRule="auto"/>
        <w:ind w:left="426"/>
        <w:rPr>
          <w:rStyle w:val="Pogrubienie"/>
          <w:rFonts w:ascii="Times New Roman" w:hAnsi="Times New Roman" w:cs="Times New Roman"/>
          <w:b/>
          <w:bCs/>
        </w:rPr>
      </w:pPr>
      <w:r w:rsidRPr="00A33965">
        <w:rPr>
          <w:rStyle w:val="Pogrubienie"/>
          <w:rFonts w:ascii="Times New Roman" w:hAnsi="Times New Roman" w:cs="Times New Roman"/>
          <w:b/>
        </w:rPr>
        <w:t xml:space="preserve">Program pomiarowy stacji meteorologicznej </w:t>
      </w:r>
    </w:p>
    <w:p w:rsidR="00A33965" w:rsidRPr="00A33965" w:rsidRDefault="00336763" w:rsidP="00336763">
      <w:pPr>
        <w:pStyle w:val="Tekstpodstawowy"/>
        <w:ind w:left="284" w:firstLine="142"/>
        <w:rPr>
          <w:rFonts w:ascii="Times New Roman" w:hAnsi="Times New Roman" w:cs="Times New Roman"/>
          <w:sz w:val="24"/>
          <w:szCs w:val="24"/>
        </w:rPr>
      </w:pPr>
      <w:r>
        <w:rPr>
          <w:rFonts w:ascii="Times New Roman" w:hAnsi="Times New Roman" w:cs="Times New Roman"/>
          <w:sz w:val="24"/>
          <w:szCs w:val="24"/>
        </w:rPr>
        <w:t>Zamawiający zakłada,</w:t>
      </w:r>
      <w:r w:rsidR="00A33965" w:rsidRPr="00A33965">
        <w:rPr>
          <w:rFonts w:ascii="Times New Roman" w:hAnsi="Times New Roman" w:cs="Times New Roman"/>
          <w:sz w:val="24"/>
          <w:szCs w:val="24"/>
        </w:rPr>
        <w:t xml:space="preserve"> że aparatura rejestrująca parametry meteorologiczne będzie dokonywać pomiaru na poszczególnych czujnikach co 10 minut. Dane będą przekazywane na serwer niezwłocznie w ciągu 1 minuty od pomiaru, a następnie zwizualizowane na stanowisku służb miejskich wyznaczonym przez Zamawiającego oraz na stronie internetowej Urzędu Miasta lub w innym wyznaczonym przez Zamawiającego miejscu.</w:t>
      </w:r>
    </w:p>
    <w:p w:rsidR="00A33965" w:rsidRDefault="00A33965" w:rsidP="009501B8">
      <w:pPr>
        <w:spacing w:after="0" w:line="240" w:lineRule="auto"/>
        <w:rPr>
          <w:rFonts w:ascii="Times New Roman" w:hAnsi="Times New Roman" w:cs="Times New Roman"/>
          <w:sz w:val="24"/>
          <w:szCs w:val="24"/>
        </w:rPr>
      </w:pPr>
    </w:p>
    <w:p w:rsidR="00D131E8" w:rsidRPr="003552D3" w:rsidRDefault="003552D3" w:rsidP="003552D3">
      <w:pPr>
        <w:spacing w:after="0" w:line="240" w:lineRule="auto"/>
        <w:ind w:left="426"/>
        <w:rPr>
          <w:rFonts w:ascii="Times New Roman" w:hAnsi="Times New Roman" w:cs="Times New Roman"/>
          <w:b/>
          <w:sz w:val="24"/>
          <w:szCs w:val="24"/>
        </w:rPr>
      </w:pPr>
      <w:r w:rsidRPr="003552D3">
        <w:rPr>
          <w:rFonts w:ascii="Times New Roman" w:hAnsi="Times New Roman" w:cs="Times New Roman"/>
          <w:b/>
          <w:sz w:val="24"/>
          <w:szCs w:val="24"/>
        </w:rPr>
        <w:t>3. Budowa i uruchomienie systemu informatycznego</w:t>
      </w:r>
    </w:p>
    <w:p w:rsidR="00D131E8" w:rsidRDefault="00D131E8" w:rsidP="00AF0CDD">
      <w:pPr>
        <w:spacing w:after="0" w:line="240" w:lineRule="auto"/>
        <w:rPr>
          <w:rFonts w:ascii="Times New Roman" w:hAnsi="Times New Roman" w:cs="Times New Roman"/>
          <w:b/>
          <w:sz w:val="24"/>
          <w:szCs w:val="24"/>
        </w:rPr>
      </w:pP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sz w:val="24"/>
          <w:szCs w:val="24"/>
        </w:rPr>
        <w:t>System informatyczny do obsługi stacji pomiarowych dla osłony powodziowej Tomaszowa Mazowieckiego powinien być zbudowany z następujących modułów funkcjonalnych:</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b/>
          <w:bCs/>
          <w:sz w:val="24"/>
          <w:szCs w:val="24"/>
        </w:rPr>
        <w:t>Moduł 1:</w:t>
      </w:r>
      <w:r w:rsidRPr="00834F18">
        <w:rPr>
          <w:rFonts w:ascii="Times New Roman" w:hAnsi="Times New Roman" w:cs="Times New Roman"/>
          <w:sz w:val="24"/>
          <w:szCs w:val="24"/>
        </w:rPr>
        <w:t xml:space="preserve"> Modułu/Aplikacji do obsługi rejestratora danych na stacjach pomiarowych wraz z rejestratorem danych (</w:t>
      </w:r>
      <w:proofErr w:type="spellStart"/>
      <w:r w:rsidRPr="00834F18">
        <w:rPr>
          <w:rFonts w:ascii="Times New Roman" w:hAnsi="Times New Roman" w:cs="Times New Roman"/>
          <w:sz w:val="24"/>
          <w:szCs w:val="24"/>
        </w:rPr>
        <w:t>datalogger</w:t>
      </w:r>
      <w:proofErr w:type="spellEnd"/>
      <w:r w:rsidRPr="00834F18">
        <w:rPr>
          <w:rFonts w:ascii="Times New Roman" w:hAnsi="Times New Roman" w:cs="Times New Roman"/>
          <w:sz w:val="24"/>
          <w:szCs w:val="24"/>
        </w:rPr>
        <w:t>).</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b/>
          <w:bCs/>
          <w:sz w:val="24"/>
          <w:szCs w:val="24"/>
        </w:rPr>
        <w:t>Moduł 2:</w:t>
      </w:r>
      <w:r w:rsidRPr="00834F18">
        <w:rPr>
          <w:rFonts w:ascii="Times New Roman" w:hAnsi="Times New Roman" w:cs="Times New Roman"/>
          <w:sz w:val="24"/>
          <w:szCs w:val="24"/>
        </w:rPr>
        <w:t xml:space="preserve"> Modułu/Aplikacji do zarządzania procesem komunikacji pomiędzy stacjami pomiarowymi i bazą danych wyników pomiarów.</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b/>
          <w:bCs/>
          <w:sz w:val="24"/>
          <w:szCs w:val="24"/>
        </w:rPr>
        <w:t>Moduł 3:</w:t>
      </w:r>
      <w:r w:rsidRPr="00834F18">
        <w:rPr>
          <w:rFonts w:ascii="Times New Roman" w:hAnsi="Times New Roman" w:cs="Times New Roman"/>
          <w:sz w:val="24"/>
          <w:szCs w:val="24"/>
        </w:rPr>
        <w:t xml:space="preserve"> Modułu/Aplikacji do przetwarzania i prezentacji wyników pomiarów.</w:t>
      </w:r>
    </w:p>
    <w:p w:rsidR="00834F18" w:rsidRPr="00834F18" w:rsidRDefault="00834F18" w:rsidP="000F5862">
      <w:pPr>
        <w:pStyle w:val="Tekstpodstawowy"/>
        <w:spacing w:after="120" w:line="240" w:lineRule="auto"/>
        <w:rPr>
          <w:rFonts w:ascii="Times New Roman" w:hAnsi="Times New Roman" w:cs="Times New Roman"/>
          <w:sz w:val="24"/>
          <w:szCs w:val="24"/>
        </w:rPr>
      </w:pPr>
      <w:r w:rsidRPr="00834F18">
        <w:rPr>
          <w:rFonts w:ascii="Times New Roman" w:hAnsi="Times New Roman" w:cs="Times New Roman"/>
          <w:b/>
          <w:bCs/>
          <w:sz w:val="24"/>
          <w:szCs w:val="24"/>
        </w:rPr>
        <w:t xml:space="preserve">Moduł 4: </w:t>
      </w:r>
      <w:r w:rsidRPr="00834F18">
        <w:rPr>
          <w:rFonts w:ascii="Times New Roman" w:hAnsi="Times New Roman" w:cs="Times New Roman"/>
          <w:sz w:val="24"/>
          <w:szCs w:val="24"/>
        </w:rPr>
        <w:t>Modułu/Aplikacji powiadamiania użytkowników (służb i zainteresowan</w:t>
      </w:r>
      <w:r w:rsidR="000F5862">
        <w:rPr>
          <w:rFonts w:ascii="Times New Roman" w:hAnsi="Times New Roman" w:cs="Times New Roman"/>
          <w:sz w:val="24"/>
          <w:szCs w:val="24"/>
        </w:rPr>
        <w:t>ychmieszkańców</w:t>
      </w:r>
      <w:r w:rsidRPr="00834F18">
        <w:rPr>
          <w:rFonts w:ascii="Times New Roman" w:hAnsi="Times New Roman" w:cs="Times New Roman"/>
          <w:sz w:val="24"/>
          <w:szCs w:val="24"/>
        </w:rPr>
        <w:t>) z wyłączeniem stacji meteorologicznej.</w:t>
      </w:r>
    </w:p>
    <w:p w:rsidR="00834F18" w:rsidRPr="00834F18" w:rsidRDefault="00834F18" w:rsidP="000F5862">
      <w:pPr>
        <w:pStyle w:val="Tekstwyroznienie"/>
        <w:spacing w:after="120" w:line="240" w:lineRule="auto"/>
        <w:rPr>
          <w:rFonts w:ascii="Times New Roman" w:hAnsi="Times New Roman" w:cs="Times New Roman"/>
        </w:rPr>
      </w:pPr>
      <w:r w:rsidRPr="00834F18">
        <w:rPr>
          <w:rFonts w:ascii="Times New Roman" w:hAnsi="Times New Roman" w:cs="Times New Roman"/>
        </w:rPr>
        <w:t>Moduł obsługi rejestratora (Moduł 1)</w:t>
      </w:r>
    </w:p>
    <w:p w:rsidR="00834F18" w:rsidRPr="00834F18" w:rsidRDefault="00834F18" w:rsidP="000F5862">
      <w:pPr>
        <w:pStyle w:val="Tekstpodstawowy"/>
        <w:spacing w:after="0" w:line="240" w:lineRule="auto"/>
        <w:rPr>
          <w:rFonts w:ascii="Times New Roman" w:hAnsi="Times New Roman" w:cs="Times New Roman"/>
          <w:sz w:val="24"/>
          <w:szCs w:val="24"/>
        </w:rPr>
      </w:pPr>
      <w:r w:rsidRPr="00834F18">
        <w:rPr>
          <w:rFonts w:ascii="Times New Roman" w:hAnsi="Times New Roman" w:cs="Times New Roman"/>
          <w:sz w:val="24"/>
          <w:szCs w:val="24"/>
        </w:rPr>
        <w:t>Aplikacja powinna być dostarczona wraz z rejest</w:t>
      </w:r>
      <w:r w:rsidR="002B61BD">
        <w:rPr>
          <w:rFonts w:ascii="Times New Roman" w:hAnsi="Times New Roman" w:cs="Times New Roman"/>
          <w:sz w:val="24"/>
          <w:szCs w:val="24"/>
        </w:rPr>
        <w:t>ratorem danych przez producenta spełniająca</w:t>
      </w:r>
      <w:r w:rsidRPr="00834F18">
        <w:rPr>
          <w:rFonts w:ascii="Times New Roman" w:hAnsi="Times New Roman" w:cs="Times New Roman"/>
          <w:sz w:val="24"/>
          <w:szCs w:val="24"/>
        </w:rPr>
        <w:t xml:space="preserve"> zadaniem:</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właściwe skonfigurowanie podłączenia czujników pod odpowiednie wejścia analogowe i cyfrowe;</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ustawienie kroku pomiarowego  odczytów dla każdego z kanałów pomiarowych przed ich przetworzeniem i zapisem;</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lastRenderedPageBreak/>
        <w:t>obsługa czujników „wirtualnych” bazujących na danych agregowanych z kilku terminów (np. średnich lub przyrostów);</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zapis wyników pomiarów według przyjętego programu pomiarowego na podstawie własnego zegara do pamięci wewnętrznej rejestratora;</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skonfigurowanie współpracy z wbudowanym lub podłączonym modułem komunikacyjnym;</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 xml:space="preserve">ustawienia wartości progowych dla pomiarów. Przekroczenie ich będzie powodowało reakcję rejestratora w postaci informacji do jednostki nadrzędnej </w:t>
      </w:r>
      <w:r w:rsidRPr="00834F18">
        <w:rPr>
          <w:rFonts w:ascii="Times New Roman" w:hAnsi="Times New Roman" w:cs="Times New Roman"/>
          <w:b/>
          <w:bCs/>
          <w:sz w:val="24"/>
          <w:szCs w:val="24"/>
        </w:rPr>
        <w:t>(Moduł 2);</w:t>
      </w:r>
    </w:p>
    <w:p w:rsidR="00834F18" w:rsidRPr="00834F18" w:rsidRDefault="00834F18" w:rsidP="000F5862">
      <w:pPr>
        <w:pStyle w:val="Podstawowypunkt"/>
        <w:spacing w:after="0" w:line="240" w:lineRule="auto"/>
        <w:rPr>
          <w:rFonts w:ascii="Times New Roman" w:hAnsi="Times New Roman" w:cs="Times New Roman"/>
          <w:sz w:val="24"/>
          <w:szCs w:val="24"/>
        </w:rPr>
      </w:pPr>
      <w:r w:rsidRPr="00834F18">
        <w:rPr>
          <w:rFonts w:ascii="Times New Roman" w:hAnsi="Times New Roman" w:cs="Times New Roman"/>
          <w:sz w:val="24"/>
          <w:szCs w:val="24"/>
        </w:rPr>
        <w:t>konfiguracja odpowiedzi na zapytanie z zewnątrz – uwierzytelnienie źródła zapytania.</w:t>
      </w:r>
    </w:p>
    <w:p w:rsidR="003552D3" w:rsidRPr="00834F18" w:rsidRDefault="003552D3" w:rsidP="000F5862">
      <w:pPr>
        <w:spacing w:after="0" w:line="240" w:lineRule="auto"/>
        <w:rPr>
          <w:rFonts w:ascii="Times New Roman" w:hAnsi="Times New Roman" w:cs="Times New Roman"/>
          <w:b/>
          <w:sz w:val="24"/>
          <w:szCs w:val="24"/>
        </w:rPr>
      </w:pPr>
    </w:p>
    <w:p w:rsidR="000F5862" w:rsidRPr="000F5862" w:rsidRDefault="000F5862" w:rsidP="000F5862">
      <w:pPr>
        <w:pStyle w:val="Tekstwyroznienie"/>
        <w:spacing w:after="120" w:line="240" w:lineRule="auto"/>
        <w:rPr>
          <w:rFonts w:ascii="Times New Roman" w:hAnsi="Times New Roman" w:cs="Times New Roman"/>
        </w:rPr>
      </w:pPr>
      <w:r w:rsidRPr="000F5862">
        <w:rPr>
          <w:rFonts w:ascii="Times New Roman" w:hAnsi="Times New Roman" w:cs="Times New Roman"/>
        </w:rPr>
        <w:t>Moduł zarządzania procesem komunikacji pomiędzy bazą wyników pomiarów i rejestratorem (Moduł 2)</w:t>
      </w:r>
    </w:p>
    <w:p w:rsidR="000F5862" w:rsidRPr="000F5862" w:rsidRDefault="000F5862" w:rsidP="000F5862">
      <w:pPr>
        <w:pStyle w:val="Tekstpodstawowy"/>
        <w:spacing w:after="120" w:line="240" w:lineRule="auto"/>
        <w:rPr>
          <w:rFonts w:ascii="Times New Roman" w:hAnsi="Times New Roman" w:cs="Times New Roman"/>
          <w:sz w:val="24"/>
          <w:szCs w:val="24"/>
        </w:rPr>
      </w:pPr>
      <w:r w:rsidRPr="000F5862">
        <w:rPr>
          <w:rFonts w:ascii="Times New Roman" w:hAnsi="Times New Roman" w:cs="Times New Roman"/>
          <w:sz w:val="24"/>
          <w:szCs w:val="24"/>
        </w:rPr>
        <w:t xml:space="preserve">Aplikacja </w:t>
      </w:r>
      <w:r w:rsidR="00E2506F">
        <w:rPr>
          <w:rFonts w:ascii="Times New Roman" w:hAnsi="Times New Roman" w:cs="Times New Roman"/>
          <w:sz w:val="24"/>
          <w:szCs w:val="24"/>
        </w:rPr>
        <w:t xml:space="preserve">ma </w:t>
      </w:r>
      <w:r w:rsidRPr="000F5862">
        <w:rPr>
          <w:rFonts w:ascii="Times New Roman" w:hAnsi="Times New Roman" w:cs="Times New Roman"/>
          <w:sz w:val="24"/>
          <w:szCs w:val="24"/>
        </w:rPr>
        <w:t>działa</w:t>
      </w:r>
      <w:r w:rsidR="00AE57FE">
        <w:rPr>
          <w:rFonts w:ascii="Times New Roman" w:hAnsi="Times New Roman" w:cs="Times New Roman"/>
          <w:sz w:val="24"/>
          <w:szCs w:val="24"/>
        </w:rPr>
        <w:t>ć</w:t>
      </w:r>
      <w:r w:rsidRPr="000F5862">
        <w:rPr>
          <w:rFonts w:ascii="Times New Roman" w:hAnsi="Times New Roman" w:cs="Times New Roman"/>
          <w:sz w:val="24"/>
          <w:szCs w:val="24"/>
        </w:rPr>
        <w:t xml:space="preserve"> na wskazanym serwerze Zamawiającego</w:t>
      </w:r>
      <w:r w:rsidR="00AE57FE">
        <w:rPr>
          <w:rFonts w:ascii="Times New Roman" w:hAnsi="Times New Roman" w:cs="Times New Roman"/>
          <w:sz w:val="24"/>
          <w:szCs w:val="24"/>
        </w:rPr>
        <w:t xml:space="preserve"> i być</w:t>
      </w:r>
      <w:r w:rsidRPr="000F5862">
        <w:rPr>
          <w:rFonts w:ascii="Times New Roman" w:hAnsi="Times New Roman" w:cs="Times New Roman"/>
          <w:sz w:val="24"/>
          <w:szCs w:val="24"/>
        </w:rPr>
        <w:t xml:space="preserve"> odpowiedzialna za:</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prowadzenie akwizycji danych ze stacji pomiarowych według aktualnie obowiązującego harmonogramu (który może być zmieniany) jednak zaleca się, aby zawsze praca odbywała się co najmniej jeden raz na godzinę;</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sprawdzenie kompletności przesyłanych danych pomiarowych; </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zapis będzie się odbywał do bazy typu „</w:t>
      </w:r>
      <w:proofErr w:type="spellStart"/>
      <w:r w:rsidRPr="000F5862">
        <w:rPr>
          <w:rFonts w:ascii="Times New Roman" w:hAnsi="Times New Roman" w:cs="Times New Roman"/>
          <w:sz w:val="24"/>
          <w:szCs w:val="24"/>
        </w:rPr>
        <w:t>open</w:t>
      </w:r>
      <w:proofErr w:type="spellEnd"/>
      <w:r w:rsidRPr="000F5862">
        <w:rPr>
          <w:rFonts w:ascii="Times New Roman" w:hAnsi="Times New Roman" w:cs="Times New Roman"/>
          <w:sz w:val="24"/>
          <w:szCs w:val="24"/>
        </w:rPr>
        <w:t xml:space="preserve"> </w:t>
      </w:r>
      <w:proofErr w:type="spellStart"/>
      <w:r w:rsidRPr="000F5862">
        <w:rPr>
          <w:rFonts w:ascii="Times New Roman" w:hAnsi="Times New Roman" w:cs="Times New Roman"/>
          <w:sz w:val="24"/>
          <w:szCs w:val="24"/>
        </w:rPr>
        <w:t>source</w:t>
      </w:r>
      <w:proofErr w:type="spellEnd"/>
      <w:r w:rsidRPr="000F5862">
        <w:rPr>
          <w:rFonts w:ascii="Times New Roman" w:hAnsi="Times New Roman" w:cs="Times New Roman"/>
          <w:sz w:val="24"/>
          <w:szCs w:val="24"/>
        </w:rPr>
        <w:t xml:space="preserve">” gdzie oprócz wyników pomiarów będą przechowywane wszystkie informacje konfiguracyjne systemu, metadane stacji pomiarowych, a także większość informacji wykorzystywanych w Module 3. Dostęp „tylko do odczytu” powinien być możliwy dla zarejestrowanych innych użytkowników tego typu danych </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zapytanie stacji pomiarowej o dane powinno być oparte o analizę dostępnych w bazie zapisów danych z tej stacji tak, aby gdy w poprzedniej sesji (sesjach) brak było łączności możliwe było uzupełnienie brakujących danych;</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nasłuch na łączu GPRS, gdyby jedna ze stacji zgłosiła alarm i po weryfikacji przekazanie informacji do </w:t>
      </w:r>
      <w:r w:rsidRPr="000F5862">
        <w:rPr>
          <w:rStyle w:val="Pogrubienie"/>
          <w:rFonts w:ascii="Times New Roman" w:hAnsi="Times New Roman" w:cs="Times New Roman"/>
          <w:sz w:val="24"/>
          <w:szCs w:val="24"/>
        </w:rPr>
        <w:t>Modułu 4;</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prowadzenie rejestru zdarzeń;</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synchronizacja czasu wewnętrznego stacji pomiarowych w zależność od jakości zegarów jeden raz na tydzień (codziennie);</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przekazanie poza terminowego zapytania o aktualne dane z </w:t>
      </w:r>
      <w:r w:rsidRPr="000F5862">
        <w:rPr>
          <w:rStyle w:val="Pogrubienie"/>
          <w:rFonts w:ascii="Times New Roman" w:hAnsi="Times New Roman" w:cs="Times New Roman"/>
          <w:sz w:val="24"/>
          <w:szCs w:val="24"/>
        </w:rPr>
        <w:t>Modułu 3 lub 4;</w:t>
      </w:r>
    </w:p>
    <w:p w:rsidR="000F5862" w:rsidRPr="000F5862" w:rsidRDefault="000F5862" w:rsidP="00621A9B">
      <w:pPr>
        <w:pStyle w:val="Podstawowypunkt"/>
        <w:spacing w:after="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monitoring stanu baterii z predykcyjnym informowaniem o niskim napięciu akumulatora;</w:t>
      </w:r>
    </w:p>
    <w:p w:rsidR="000F5862" w:rsidRPr="000F5862" w:rsidRDefault="000F5862" w:rsidP="00AE57FE">
      <w:pPr>
        <w:pStyle w:val="Podstawowypunkt"/>
        <w:spacing w:after="120" w:line="240" w:lineRule="auto"/>
        <w:ind w:left="635" w:hanging="357"/>
        <w:rPr>
          <w:rFonts w:ascii="Times New Roman" w:hAnsi="Times New Roman" w:cs="Times New Roman"/>
          <w:sz w:val="24"/>
          <w:szCs w:val="24"/>
        </w:rPr>
      </w:pPr>
      <w:r w:rsidRPr="000F5862">
        <w:rPr>
          <w:rFonts w:ascii="Times New Roman" w:hAnsi="Times New Roman" w:cs="Times New Roman"/>
          <w:sz w:val="24"/>
          <w:szCs w:val="24"/>
        </w:rPr>
        <w:t xml:space="preserve">opisana powyżej aplikacja może być uruchamiana z poziomu </w:t>
      </w:r>
      <w:r w:rsidRPr="000F5862">
        <w:rPr>
          <w:rStyle w:val="Pogrubienie"/>
          <w:rFonts w:ascii="Times New Roman" w:hAnsi="Times New Roman" w:cs="Times New Roman"/>
          <w:sz w:val="24"/>
          <w:szCs w:val="24"/>
        </w:rPr>
        <w:t>Modułu 3</w:t>
      </w:r>
      <w:r w:rsidRPr="000F5862">
        <w:rPr>
          <w:rFonts w:ascii="Times New Roman" w:hAnsi="Times New Roman" w:cs="Times New Roman"/>
          <w:sz w:val="24"/>
          <w:szCs w:val="24"/>
        </w:rPr>
        <w:t xml:space="preserve"> po wcześniejszym uwierzytelnieniu operatora.</w:t>
      </w:r>
    </w:p>
    <w:p w:rsidR="00AE57FE" w:rsidRPr="00930CBC" w:rsidRDefault="00AE57FE" w:rsidP="00930CBC">
      <w:pPr>
        <w:pStyle w:val="Tekstwyroznienie"/>
        <w:spacing w:after="0" w:line="240" w:lineRule="auto"/>
        <w:rPr>
          <w:rFonts w:ascii="Times New Roman" w:hAnsi="Times New Roman" w:cs="Times New Roman"/>
        </w:rPr>
      </w:pPr>
      <w:r w:rsidRPr="00930CBC">
        <w:rPr>
          <w:rFonts w:ascii="Times New Roman" w:hAnsi="Times New Roman" w:cs="Times New Roman"/>
        </w:rPr>
        <w:t>Moduł/Aplikacja do przetwarzania i prezentacji wyników pomiarów (Moduł 3)</w:t>
      </w:r>
    </w:p>
    <w:p w:rsidR="00AE57FE" w:rsidRPr="00930CBC" w:rsidRDefault="00AE57FE" w:rsidP="00653926">
      <w:pPr>
        <w:pStyle w:val="Tekstpodstawowy"/>
        <w:spacing w:after="0" w:line="240" w:lineRule="auto"/>
        <w:rPr>
          <w:rFonts w:ascii="Times New Roman" w:hAnsi="Times New Roman" w:cs="Times New Roman"/>
          <w:sz w:val="24"/>
          <w:szCs w:val="24"/>
        </w:rPr>
      </w:pPr>
      <w:r w:rsidRPr="00653926">
        <w:rPr>
          <w:rStyle w:val="Uwydatnienie"/>
          <w:rFonts w:ascii="Times New Roman" w:hAnsi="Times New Roman" w:cs="Times New Roman"/>
          <w:i w:val="0"/>
          <w:sz w:val="24"/>
          <w:szCs w:val="24"/>
        </w:rPr>
        <w:t>Aplikacja webowa (program komputerowy), której zadaniem będzie przetwarzanie oraz prezentacja danych gromadzonych przez system pomiarowy. Powinna ona działać na wskazanym serwerze Zamawiającego</w:t>
      </w:r>
    </w:p>
    <w:p w:rsidR="00AE57FE" w:rsidRPr="00930CBC" w:rsidRDefault="00AE57FE" w:rsidP="00930CBC">
      <w:pPr>
        <w:pStyle w:val="Tekstpodstawowy"/>
        <w:spacing w:after="0" w:line="240" w:lineRule="auto"/>
        <w:rPr>
          <w:rFonts w:ascii="Times New Roman" w:hAnsi="Times New Roman" w:cs="Times New Roman"/>
          <w:sz w:val="24"/>
          <w:szCs w:val="24"/>
        </w:rPr>
      </w:pPr>
      <w:r w:rsidRPr="00930CBC">
        <w:rPr>
          <w:rFonts w:ascii="Times New Roman" w:hAnsi="Times New Roman" w:cs="Times New Roman"/>
          <w:sz w:val="24"/>
          <w:szCs w:val="24"/>
        </w:rPr>
        <w:t>Bardzo istotne jest, aby na ekranie wyraźnie było widać termin ostatniego pobierania danych oraz wskaźnik ich kompletności (jako osobna informacja). Dodatkowo w przypadku udostępniania danych on-line, na ekranie musi być umieszczony przycisk umożliwiający wyświetlenie informacji o:</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warunkach i kontakcie z osobami odpowiedzialnymi;</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warunkach pomiarów;</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stosowalności i dostępności pomiarów historycznych;</w:t>
      </w:r>
    </w:p>
    <w:p w:rsidR="00AE57FE" w:rsidRPr="00930CBC" w:rsidRDefault="00AE57FE" w:rsidP="00930CBC">
      <w:pPr>
        <w:pStyle w:val="Podstawowypunkt"/>
        <w:spacing w:after="0" w:line="240" w:lineRule="auto"/>
        <w:rPr>
          <w:rFonts w:ascii="Times New Roman" w:hAnsi="Times New Roman" w:cs="Times New Roman"/>
          <w:sz w:val="24"/>
          <w:szCs w:val="24"/>
        </w:rPr>
      </w:pPr>
      <w:r w:rsidRPr="00930CBC">
        <w:rPr>
          <w:rFonts w:ascii="Times New Roman" w:hAnsi="Times New Roman" w:cs="Times New Roman"/>
          <w:sz w:val="24"/>
          <w:szCs w:val="24"/>
        </w:rPr>
        <w:t>informacja o warunkach dalszego wykorzystania danych, jedynie ze wskazaniem źródła.</w:t>
      </w:r>
    </w:p>
    <w:p w:rsidR="00AE57FE" w:rsidRPr="00930CBC" w:rsidRDefault="00AE57FE" w:rsidP="00930CBC">
      <w:pPr>
        <w:pStyle w:val="Tekstpodstawowy"/>
        <w:spacing w:after="0" w:line="240" w:lineRule="auto"/>
        <w:rPr>
          <w:rFonts w:ascii="Times New Roman" w:hAnsi="Times New Roman" w:cs="Times New Roman"/>
          <w:sz w:val="24"/>
          <w:szCs w:val="24"/>
        </w:rPr>
      </w:pPr>
      <w:r w:rsidRPr="00930CBC">
        <w:rPr>
          <w:rFonts w:ascii="Times New Roman" w:hAnsi="Times New Roman" w:cs="Times New Roman"/>
          <w:sz w:val="24"/>
          <w:szCs w:val="24"/>
        </w:rPr>
        <w:lastRenderedPageBreak/>
        <w:t xml:space="preserve">Główną procedurą operacyjną aplikacji </w:t>
      </w:r>
      <w:r w:rsidR="00653926">
        <w:rPr>
          <w:rFonts w:ascii="Times New Roman" w:hAnsi="Times New Roman" w:cs="Times New Roman"/>
          <w:sz w:val="24"/>
          <w:szCs w:val="24"/>
        </w:rPr>
        <w:t xml:space="preserve">powinno być </w:t>
      </w:r>
      <w:r w:rsidRPr="00930CBC">
        <w:rPr>
          <w:rFonts w:ascii="Times New Roman" w:hAnsi="Times New Roman" w:cs="Times New Roman"/>
          <w:sz w:val="24"/>
          <w:szCs w:val="24"/>
        </w:rPr>
        <w:t>nadzorowanie momentu dostępności nowych danych ze stacji pomiarowych. Naturalną konsekwencją tego działania powinna być aktualizacja wszystkich widocznych elementów aplikacji.</w:t>
      </w:r>
    </w:p>
    <w:p w:rsidR="00653926" w:rsidRPr="00767CED" w:rsidRDefault="00653926" w:rsidP="00767CED">
      <w:pPr>
        <w:pStyle w:val="Tekstpodstawowy"/>
        <w:spacing w:after="0" w:line="240" w:lineRule="auto"/>
        <w:rPr>
          <w:rFonts w:ascii="Times New Roman" w:hAnsi="Times New Roman" w:cs="Times New Roman"/>
          <w:sz w:val="24"/>
          <w:szCs w:val="24"/>
        </w:rPr>
      </w:pPr>
      <w:r w:rsidRPr="00767CED">
        <w:rPr>
          <w:rFonts w:ascii="Times New Roman" w:hAnsi="Times New Roman" w:cs="Times New Roman"/>
          <w:sz w:val="24"/>
          <w:szCs w:val="24"/>
        </w:rPr>
        <w:t>Ważniejszym elementem menu powinien być procedura uruchamiający konfigurację prezentacji aktualnych danych (aktualizowaną zgodnie z aktualnym krokiem czasowym bez ingerencji operatora). Konfiguracja taka powinna być tworzona w formie listy, gdzie każdy zestaw danych miałby skrótową nazwę i opis, a zawierałby:</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listę parametrów z wybranych stacji pomiarowych;</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okres prezentacji;</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ustalone wartości progowe (np. stan średni, stan maksymalny);</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okres, którego dotyczy prezentacja (ostatnia wartość na prawej stronie wykresu musi dotyczyć ostatniej obserwacji).</w:t>
      </w:r>
    </w:p>
    <w:p w:rsidR="00653926" w:rsidRPr="00767CED" w:rsidRDefault="00767CED" w:rsidP="00767CED">
      <w:pPr>
        <w:pStyle w:val="Tekstpodstawowy"/>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Innym oczekiwanym przez Zamawiającego </w:t>
      </w:r>
      <w:r w:rsidR="00653926" w:rsidRPr="00767CED">
        <w:rPr>
          <w:rFonts w:ascii="Times New Roman" w:hAnsi="Times New Roman" w:cs="Times New Roman"/>
          <w:sz w:val="24"/>
          <w:szCs w:val="24"/>
        </w:rPr>
        <w:t xml:space="preserve">elementem aplikacji powinna być procedura umożliwiająca przygotowanie konfiguracji prostych raportów dla określonego momentu czasu (głównie) dla ostatniego terminu obserwacji, gdzie określone byłyby prezentowane parametry pomiarowe ze stacji oraz ewentualne ich porównanie z wartościami progowymi (min, max, ewentualnie stan ostrzegawczy czy alarmowy). Konfiguracja dowolnego raportu powinna mieć również opcję jej automatycznego generowania np. do wykorzystania w </w:t>
      </w:r>
      <w:r w:rsidR="00653926" w:rsidRPr="00767CED">
        <w:rPr>
          <w:rStyle w:val="Pogrubienie"/>
          <w:rFonts w:ascii="Times New Roman" w:hAnsi="Times New Roman" w:cs="Times New Roman"/>
          <w:sz w:val="24"/>
          <w:szCs w:val="24"/>
        </w:rPr>
        <w:t>Module 4</w:t>
      </w:r>
      <w:r w:rsidR="00653926" w:rsidRPr="00767CED">
        <w:rPr>
          <w:rFonts w:ascii="Times New Roman" w:hAnsi="Times New Roman" w:cs="Times New Roman"/>
          <w:sz w:val="24"/>
          <w:szCs w:val="24"/>
        </w:rPr>
        <w:t>.</w:t>
      </w:r>
    </w:p>
    <w:p w:rsidR="00653926" w:rsidRPr="00767CED" w:rsidRDefault="00653926" w:rsidP="00767CED">
      <w:pPr>
        <w:pStyle w:val="Tekstpodstawowy"/>
        <w:spacing w:after="0" w:line="240" w:lineRule="auto"/>
        <w:rPr>
          <w:rFonts w:ascii="Times New Roman" w:hAnsi="Times New Roman" w:cs="Times New Roman"/>
          <w:sz w:val="24"/>
          <w:szCs w:val="24"/>
        </w:rPr>
      </w:pPr>
      <w:r w:rsidRPr="00767CED">
        <w:rPr>
          <w:rFonts w:ascii="Times New Roman" w:hAnsi="Times New Roman" w:cs="Times New Roman"/>
          <w:sz w:val="24"/>
          <w:szCs w:val="24"/>
        </w:rPr>
        <w:t>Kolejnym elementem powinna być procedura konfigurowania zrzutów danych historycznych pozwalająca na wybór:</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kroku czasowego;</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zakresu czasowego danych;</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parametrów;</w:t>
      </w:r>
    </w:p>
    <w:p w:rsidR="00653926" w:rsidRPr="00767CED" w:rsidRDefault="00653926" w:rsidP="00767CED">
      <w:pPr>
        <w:pStyle w:val="Podstawowypunkt"/>
        <w:spacing w:after="0" w:line="240" w:lineRule="auto"/>
        <w:rPr>
          <w:rFonts w:ascii="Times New Roman" w:hAnsi="Times New Roman" w:cs="Times New Roman"/>
          <w:sz w:val="24"/>
          <w:szCs w:val="24"/>
        </w:rPr>
      </w:pPr>
      <w:r w:rsidRPr="00767CED">
        <w:rPr>
          <w:rFonts w:ascii="Times New Roman" w:hAnsi="Times New Roman" w:cs="Times New Roman"/>
          <w:sz w:val="24"/>
          <w:szCs w:val="24"/>
        </w:rPr>
        <w:t>sposobu zapisu danych do pliku.</w:t>
      </w:r>
    </w:p>
    <w:p w:rsidR="00653926" w:rsidRPr="00767CED" w:rsidRDefault="00653926" w:rsidP="00767CED">
      <w:pPr>
        <w:pStyle w:val="Tekstpodstawowy"/>
        <w:spacing w:after="120" w:line="240" w:lineRule="auto"/>
        <w:rPr>
          <w:rFonts w:ascii="Times New Roman" w:hAnsi="Times New Roman" w:cs="Times New Roman"/>
          <w:sz w:val="24"/>
          <w:szCs w:val="24"/>
        </w:rPr>
      </w:pPr>
      <w:r w:rsidRPr="00767CED">
        <w:rPr>
          <w:rFonts w:ascii="Times New Roman" w:hAnsi="Times New Roman" w:cs="Times New Roman"/>
          <w:sz w:val="24"/>
          <w:szCs w:val="24"/>
        </w:rPr>
        <w:t xml:space="preserve">Aplikacja powinna współpracować z </w:t>
      </w:r>
      <w:r w:rsidRPr="00767CED">
        <w:rPr>
          <w:rFonts w:ascii="Times New Roman" w:hAnsi="Times New Roman" w:cs="Times New Roman"/>
          <w:b/>
          <w:bCs/>
          <w:sz w:val="24"/>
          <w:szCs w:val="24"/>
        </w:rPr>
        <w:t>Modułem 2</w:t>
      </w:r>
      <w:r w:rsidRPr="00767CED">
        <w:rPr>
          <w:rFonts w:ascii="Times New Roman" w:hAnsi="Times New Roman" w:cs="Times New Roman"/>
          <w:sz w:val="24"/>
          <w:szCs w:val="24"/>
        </w:rPr>
        <w:t xml:space="preserve"> (komunikacja ze stacjami) co najmniej w zakresie prezentacji podstawowej jego konfiguracji lub uruchamiania po dodatkowej autoryzacji operatora.</w:t>
      </w:r>
    </w:p>
    <w:p w:rsidR="00653926" w:rsidRPr="00767CED" w:rsidRDefault="00653926" w:rsidP="00974F52">
      <w:pPr>
        <w:pStyle w:val="Tekstwyroznienie"/>
        <w:spacing w:after="120" w:line="240" w:lineRule="auto"/>
        <w:rPr>
          <w:rFonts w:ascii="Times New Roman" w:hAnsi="Times New Roman" w:cs="Times New Roman"/>
        </w:rPr>
      </w:pPr>
      <w:r w:rsidRPr="00767CED">
        <w:rPr>
          <w:rFonts w:ascii="Times New Roman" w:hAnsi="Times New Roman" w:cs="Times New Roman"/>
        </w:rPr>
        <w:t>Moduł/Aplikacja powiadamiania służb i obywateli (Moduł 4)– stacja hydrologiczna</w:t>
      </w:r>
    </w:p>
    <w:p w:rsidR="00F85C72" w:rsidRPr="00E454A7" w:rsidRDefault="005C2040" w:rsidP="00280FB5">
      <w:pPr>
        <w:pStyle w:val="Tekstpodstawowy"/>
        <w:spacing w:after="0" w:line="240" w:lineRule="auto"/>
        <w:ind w:firstLine="708"/>
        <w:rPr>
          <w:rFonts w:ascii="Times New Roman" w:hAnsi="Times New Roman" w:cs="Times New Roman"/>
          <w:sz w:val="24"/>
          <w:szCs w:val="24"/>
        </w:rPr>
      </w:pPr>
      <w:r w:rsidRPr="00E454A7">
        <w:rPr>
          <w:rFonts w:ascii="Times New Roman" w:hAnsi="Times New Roman" w:cs="Times New Roman"/>
          <w:sz w:val="24"/>
          <w:szCs w:val="24"/>
        </w:rPr>
        <w:t>Projektowany system ma za zadanie zbi</w:t>
      </w:r>
      <w:r w:rsidR="00280FB5">
        <w:rPr>
          <w:rFonts w:ascii="Times New Roman" w:hAnsi="Times New Roman" w:cs="Times New Roman"/>
          <w:sz w:val="24"/>
          <w:szCs w:val="24"/>
        </w:rPr>
        <w:t>eranie danych hydrologicznych i </w:t>
      </w:r>
      <w:r w:rsidRPr="00E454A7">
        <w:rPr>
          <w:rFonts w:ascii="Times New Roman" w:hAnsi="Times New Roman" w:cs="Times New Roman"/>
          <w:sz w:val="24"/>
          <w:szCs w:val="24"/>
        </w:rPr>
        <w:t>meteorologicznych ze stacji umieszczonych na terenie miasta Tomaszów Mazowiecki. Zamawiający zakłada, że dane ze stacji hydrologicznych będą dostępne dla zainteresowanych służb miejskich i dla mieszkańców</w:t>
      </w:r>
      <w:r w:rsidR="00AB1090" w:rsidRPr="00E454A7">
        <w:rPr>
          <w:rFonts w:ascii="Times New Roman" w:hAnsi="Times New Roman" w:cs="Times New Roman"/>
          <w:sz w:val="24"/>
          <w:szCs w:val="24"/>
        </w:rPr>
        <w:t xml:space="preserve">, którzy </w:t>
      </w:r>
      <w:r w:rsidR="00F85C72" w:rsidRPr="00E454A7">
        <w:rPr>
          <w:rFonts w:ascii="Times New Roman" w:hAnsi="Times New Roman" w:cs="Times New Roman"/>
          <w:sz w:val="24"/>
          <w:szCs w:val="24"/>
        </w:rPr>
        <w:t xml:space="preserve">w chwili wystąpienia zagrożenia hydrologicznego otrzymają od operatora systemu odpowiednią treść SMS lub </w:t>
      </w:r>
      <w:r w:rsidR="00E454A7" w:rsidRPr="00E454A7">
        <w:rPr>
          <w:rFonts w:ascii="Times New Roman" w:hAnsi="Times New Roman" w:cs="Times New Roman"/>
          <w:sz w:val="24"/>
          <w:szCs w:val="24"/>
        </w:rPr>
        <w:t xml:space="preserve">operator </w:t>
      </w:r>
      <w:r w:rsidR="00280FB5">
        <w:rPr>
          <w:rFonts w:ascii="Times New Roman" w:hAnsi="Times New Roman" w:cs="Times New Roman"/>
          <w:sz w:val="24"/>
          <w:szCs w:val="24"/>
        </w:rPr>
        <w:t xml:space="preserve"> sam podejmie decyzję o </w:t>
      </w:r>
      <w:r w:rsidR="00F85C72" w:rsidRPr="00E454A7">
        <w:rPr>
          <w:rFonts w:ascii="Times New Roman" w:hAnsi="Times New Roman" w:cs="Times New Roman"/>
          <w:sz w:val="24"/>
          <w:szCs w:val="24"/>
        </w:rPr>
        <w:t>poinformowaniu SMS wszystkich użytkowników telefonów</w:t>
      </w:r>
      <w:r w:rsidR="00280FB5">
        <w:rPr>
          <w:rFonts w:ascii="Times New Roman" w:hAnsi="Times New Roman" w:cs="Times New Roman"/>
          <w:sz w:val="24"/>
          <w:szCs w:val="24"/>
        </w:rPr>
        <w:t xml:space="preserve"> komórkowych znajdujących się w </w:t>
      </w:r>
      <w:r w:rsidR="00F85C72" w:rsidRPr="00E454A7">
        <w:rPr>
          <w:rFonts w:ascii="Times New Roman" w:hAnsi="Times New Roman" w:cs="Times New Roman"/>
          <w:sz w:val="24"/>
          <w:szCs w:val="24"/>
        </w:rPr>
        <w:t>granicach miasta</w:t>
      </w:r>
      <w:r w:rsidRPr="00E454A7">
        <w:rPr>
          <w:rFonts w:ascii="Times New Roman" w:hAnsi="Times New Roman" w:cs="Times New Roman"/>
          <w:sz w:val="24"/>
          <w:szCs w:val="24"/>
        </w:rPr>
        <w:t xml:space="preserve">. </w:t>
      </w:r>
    </w:p>
    <w:p w:rsidR="005C2040" w:rsidRPr="00E454A7" w:rsidRDefault="005C2040" w:rsidP="00280FB5">
      <w:pPr>
        <w:pStyle w:val="Tekstpodstawowy"/>
        <w:spacing w:after="0" w:line="240" w:lineRule="auto"/>
        <w:ind w:firstLine="708"/>
        <w:rPr>
          <w:rFonts w:ascii="Times New Roman" w:hAnsi="Times New Roman" w:cs="Times New Roman"/>
          <w:sz w:val="24"/>
          <w:szCs w:val="24"/>
        </w:rPr>
      </w:pPr>
      <w:r w:rsidRPr="00E454A7">
        <w:rPr>
          <w:rFonts w:ascii="Times New Roman" w:hAnsi="Times New Roman" w:cs="Times New Roman"/>
          <w:sz w:val="24"/>
          <w:szCs w:val="24"/>
        </w:rPr>
        <w:t>Baza użytkowników, którym zostanie udostępniona aplikacja, będzie aktualizowana raz na rok, aby odciążyć system wymiany informacji od użytkowników niezainteresowanych.</w:t>
      </w:r>
    </w:p>
    <w:p w:rsidR="00E454A7" w:rsidRPr="00E454A7" w:rsidRDefault="00E454A7" w:rsidP="00280FB5">
      <w:pPr>
        <w:pStyle w:val="Tekstpodstawowy"/>
        <w:spacing w:after="0" w:line="240" w:lineRule="auto"/>
        <w:ind w:firstLine="708"/>
        <w:rPr>
          <w:rFonts w:ascii="Times New Roman" w:hAnsi="Times New Roman" w:cs="Times New Roman"/>
          <w:sz w:val="24"/>
          <w:szCs w:val="24"/>
        </w:rPr>
      </w:pPr>
      <w:r w:rsidRPr="00E454A7">
        <w:rPr>
          <w:rFonts w:ascii="Times New Roman" w:hAnsi="Times New Roman" w:cs="Times New Roman"/>
          <w:sz w:val="24"/>
          <w:szCs w:val="24"/>
        </w:rPr>
        <w:t>Wszelkie informacje o stanie systemu powinny być ogólnie dostępne on-line na właściwej stronie Urzędu Miasta.</w:t>
      </w:r>
    </w:p>
    <w:p w:rsidR="00E454A7" w:rsidRDefault="00E454A7" w:rsidP="005C2040">
      <w:pPr>
        <w:pStyle w:val="Tekstpodstawowy"/>
        <w:rPr>
          <w:rFonts w:ascii="Times New Roman" w:hAnsi="Times New Roman" w:cs="Times New Roman"/>
          <w:sz w:val="24"/>
          <w:szCs w:val="24"/>
        </w:rPr>
      </w:pPr>
    </w:p>
    <w:p w:rsidR="00516B68" w:rsidRPr="00516B68" w:rsidRDefault="00516B68" w:rsidP="00974F52">
      <w:pPr>
        <w:pStyle w:val="Tekstwyroznienie"/>
        <w:spacing w:after="120" w:line="240" w:lineRule="auto"/>
        <w:rPr>
          <w:rFonts w:ascii="Times New Roman" w:hAnsi="Times New Roman" w:cs="Times New Roman"/>
        </w:rPr>
      </w:pPr>
      <w:r w:rsidRPr="00516B68">
        <w:rPr>
          <w:rFonts w:ascii="Times New Roman" w:hAnsi="Times New Roman" w:cs="Times New Roman"/>
        </w:rPr>
        <w:t xml:space="preserve">Moduł/Aplikacja powiadamiania służb i obywateli (Moduł </w:t>
      </w:r>
      <w:r>
        <w:rPr>
          <w:rFonts w:ascii="Times New Roman" w:hAnsi="Times New Roman" w:cs="Times New Roman"/>
        </w:rPr>
        <w:t>4) – stacja meteorologiczna</w:t>
      </w:r>
    </w:p>
    <w:p w:rsidR="005C2040" w:rsidRPr="00516B68" w:rsidRDefault="00516B68" w:rsidP="006B2747">
      <w:pPr>
        <w:pStyle w:val="Tekstpodstawowy"/>
        <w:spacing w:after="0" w:line="240" w:lineRule="auto"/>
        <w:ind w:firstLine="709"/>
        <w:rPr>
          <w:rFonts w:ascii="Times New Roman" w:hAnsi="Times New Roman" w:cs="Times New Roman"/>
          <w:sz w:val="24"/>
          <w:szCs w:val="24"/>
        </w:rPr>
      </w:pPr>
      <w:r w:rsidRPr="00516B68">
        <w:rPr>
          <w:rFonts w:ascii="Times New Roman" w:hAnsi="Times New Roman" w:cs="Times New Roman"/>
          <w:sz w:val="24"/>
          <w:szCs w:val="24"/>
        </w:rPr>
        <w:t xml:space="preserve">W przypadku </w:t>
      </w:r>
      <w:r w:rsidR="00E454A7" w:rsidRPr="00516B68">
        <w:rPr>
          <w:rFonts w:ascii="Times New Roman" w:hAnsi="Times New Roman" w:cs="Times New Roman"/>
          <w:sz w:val="24"/>
          <w:szCs w:val="24"/>
        </w:rPr>
        <w:t>dan</w:t>
      </w:r>
      <w:r w:rsidRPr="00516B68">
        <w:rPr>
          <w:rFonts w:ascii="Times New Roman" w:hAnsi="Times New Roman" w:cs="Times New Roman"/>
          <w:sz w:val="24"/>
          <w:szCs w:val="24"/>
        </w:rPr>
        <w:t>ych</w:t>
      </w:r>
      <w:r w:rsidR="00E454A7" w:rsidRPr="00516B68">
        <w:rPr>
          <w:rFonts w:ascii="Times New Roman" w:hAnsi="Times New Roman" w:cs="Times New Roman"/>
          <w:sz w:val="24"/>
          <w:szCs w:val="24"/>
        </w:rPr>
        <w:t xml:space="preserve"> pomiarow</w:t>
      </w:r>
      <w:r w:rsidRPr="00516B68">
        <w:rPr>
          <w:rFonts w:ascii="Times New Roman" w:hAnsi="Times New Roman" w:cs="Times New Roman"/>
          <w:sz w:val="24"/>
          <w:szCs w:val="24"/>
        </w:rPr>
        <w:t>ych</w:t>
      </w:r>
      <w:r w:rsidR="00E454A7" w:rsidRPr="00516B68">
        <w:rPr>
          <w:rFonts w:ascii="Times New Roman" w:hAnsi="Times New Roman" w:cs="Times New Roman"/>
          <w:sz w:val="24"/>
          <w:szCs w:val="24"/>
        </w:rPr>
        <w:t xml:space="preserve"> z</w:t>
      </w:r>
      <w:r w:rsidRPr="00516B68">
        <w:rPr>
          <w:rFonts w:ascii="Times New Roman" w:hAnsi="Times New Roman" w:cs="Times New Roman"/>
          <w:sz w:val="24"/>
          <w:szCs w:val="24"/>
        </w:rPr>
        <w:t>e</w:t>
      </w:r>
      <w:r w:rsidR="00E454A7" w:rsidRPr="00516B68">
        <w:rPr>
          <w:rFonts w:ascii="Times New Roman" w:hAnsi="Times New Roman" w:cs="Times New Roman"/>
          <w:sz w:val="24"/>
          <w:szCs w:val="24"/>
        </w:rPr>
        <w:t xml:space="preserve"> stacji meteorologicznej </w:t>
      </w:r>
      <w:r w:rsidRPr="00516B68">
        <w:rPr>
          <w:rFonts w:ascii="Times New Roman" w:hAnsi="Times New Roman" w:cs="Times New Roman"/>
          <w:sz w:val="24"/>
          <w:szCs w:val="24"/>
        </w:rPr>
        <w:t>umieszczonej na Palcu KościuszkiZamawiający zakłada, że będą</w:t>
      </w:r>
      <w:r w:rsidR="00E454A7" w:rsidRPr="00516B68">
        <w:rPr>
          <w:rFonts w:ascii="Times New Roman" w:hAnsi="Times New Roman" w:cs="Times New Roman"/>
          <w:sz w:val="24"/>
          <w:szCs w:val="24"/>
        </w:rPr>
        <w:t xml:space="preserve"> prezentowane on-line na stronie Urzędu Miasta </w:t>
      </w:r>
      <w:r w:rsidR="00280FB5">
        <w:rPr>
          <w:rFonts w:ascii="Times New Roman" w:hAnsi="Times New Roman" w:cs="Times New Roman"/>
          <w:sz w:val="24"/>
          <w:szCs w:val="24"/>
        </w:rPr>
        <w:t>w </w:t>
      </w:r>
      <w:r w:rsidR="00E454A7" w:rsidRPr="00516B68">
        <w:rPr>
          <w:rFonts w:ascii="Times New Roman" w:hAnsi="Times New Roman" w:cs="Times New Roman"/>
          <w:sz w:val="24"/>
          <w:szCs w:val="24"/>
        </w:rPr>
        <w:t xml:space="preserve">Tomaszowie Mazowieckim.  Sposób przetwarzania i prezentacji powinien być tożsamy dla parametrów meteorologicznych, aby uniknąć konieczności dublowania aplikacji serwerowej do obsługi danych pomiarowych. Kwestia prezentacji samych danych meteorologicznych powinna być uzgodniona z osobą odpowiedzialną za obsługę serwisu www Urzędu Miasta </w:t>
      </w:r>
      <w:r w:rsidR="00280FB5">
        <w:rPr>
          <w:rFonts w:ascii="Times New Roman" w:hAnsi="Times New Roman" w:cs="Times New Roman"/>
          <w:sz w:val="24"/>
          <w:szCs w:val="24"/>
        </w:rPr>
        <w:t>w </w:t>
      </w:r>
      <w:r w:rsidR="00E454A7" w:rsidRPr="00516B68">
        <w:rPr>
          <w:rFonts w:ascii="Times New Roman" w:hAnsi="Times New Roman" w:cs="Times New Roman"/>
          <w:sz w:val="24"/>
          <w:szCs w:val="24"/>
        </w:rPr>
        <w:t>Tomaszowie Mazowieckim.</w:t>
      </w:r>
      <w:r w:rsidR="005C2040" w:rsidRPr="00516B68">
        <w:rPr>
          <w:rFonts w:ascii="Times New Roman" w:hAnsi="Times New Roman" w:cs="Times New Roman"/>
          <w:sz w:val="24"/>
          <w:szCs w:val="24"/>
        </w:rPr>
        <w:t xml:space="preserve">Wykonawca systemu przygotuje </w:t>
      </w:r>
      <w:r w:rsidR="005C2040" w:rsidRPr="00516B68">
        <w:rPr>
          <w:rStyle w:val="Pogrubienie"/>
          <w:rFonts w:ascii="Times New Roman" w:hAnsi="Times New Roman" w:cs="Times New Roman"/>
          <w:sz w:val="24"/>
          <w:szCs w:val="24"/>
        </w:rPr>
        <w:t>kod QR</w:t>
      </w:r>
      <w:r w:rsidR="005C2040" w:rsidRPr="00516B68">
        <w:rPr>
          <w:rFonts w:ascii="Times New Roman" w:hAnsi="Times New Roman" w:cs="Times New Roman"/>
          <w:sz w:val="24"/>
          <w:szCs w:val="24"/>
        </w:rPr>
        <w:t xml:space="preserve"> i umieści go na tablicy informacyjnej przy stacji meteorologicznej. Zainteresowany użytkownik będzie miał </w:t>
      </w:r>
      <w:r w:rsidR="005C2040" w:rsidRPr="00516B68">
        <w:rPr>
          <w:rFonts w:ascii="Times New Roman" w:hAnsi="Times New Roman" w:cs="Times New Roman"/>
          <w:sz w:val="24"/>
          <w:szCs w:val="24"/>
        </w:rPr>
        <w:lastRenderedPageBreak/>
        <w:t>możliwość pobrania aplikacji i korzystania z udostępnionych danych pogodowych oraz prognostycznych do 10 dni. Dodatkowo Wykonawca systemu przekaże Zamawiającemu link do bezpośredniego pobrania aplikacji z serwera.</w:t>
      </w:r>
    </w:p>
    <w:p w:rsidR="006B2747" w:rsidRPr="006B2747" w:rsidRDefault="006B2747" w:rsidP="006B2747">
      <w:pPr>
        <w:pStyle w:val="Tekstpodstawowy"/>
        <w:spacing w:after="0" w:line="240" w:lineRule="auto"/>
        <w:ind w:firstLine="279"/>
        <w:rPr>
          <w:rFonts w:ascii="Times New Roman" w:hAnsi="Times New Roman" w:cs="Times New Roman"/>
          <w:sz w:val="24"/>
          <w:szCs w:val="24"/>
        </w:rPr>
      </w:pPr>
      <w:r w:rsidRPr="006B2747">
        <w:rPr>
          <w:rFonts w:ascii="Times New Roman" w:hAnsi="Times New Roman" w:cs="Times New Roman"/>
          <w:sz w:val="24"/>
          <w:szCs w:val="24"/>
        </w:rPr>
        <w:t>Dodatkowo Wykonawca robót powinien dostarczyć darmową aplikację mobilną działającą w systemie Android/IOS do prezentowania wyników pomiarowych z stacji meteorologicznej umieszonej na Placu Kościuszki. Aplikacja powinna pozwalać na odczytanie parametrów z poszczególnych czujników oraz powinna zawierać darmowy moduł prognostyczny na minimum 10 dni do przodu. Moduł prognostyczny powinien być dwumodułowy:</w:t>
      </w:r>
    </w:p>
    <w:p w:rsidR="006B2747" w:rsidRPr="006B2747" w:rsidRDefault="006B2747" w:rsidP="006B2747">
      <w:pPr>
        <w:pStyle w:val="Podstawowypunkt"/>
        <w:spacing w:after="0" w:line="240" w:lineRule="auto"/>
        <w:rPr>
          <w:rFonts w:ascii="Times New Roman" w:hAnsi="Times New Roman" w:cs="Times New Roman"/>
          <w:sz w:val="24"/>
          <w:szCs w:val="24"/>
        </w:rPr>
      </w:pPr>
      <w:r w:rsidRPr="006B2747">
        <w:rPr>
          <w:rFonts w:ascii="Times New Roman" w:hAnsi="Times New Roman" w:cs="Times New Roman"/>
          <w:sz w:val="24"/>
          <w:szCs w:val="24"/>
        </w:rPr>
        <w:t>Moduł 1 – podstawowe informacje w ujęciu 24h:</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temperatura powietrza maksymalna i minimalna;</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zachmurzenie;</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prędkość wiatru;</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przewidywany opad.</w:t>
      </w:r>
    </w:p>
    <w:p w:rsidR="006B2747" w:rsidRPr="006B2747" w:rsidRDefault="006B2747" w:rsidP="006B2747">
      <w:pPr>
        <w:pStyle w:val="Podstawowypunkt"/>
        <w:spacing w:after="0" w:line="240" w:lineRule="auto"/>
        <w:rPr>
          <w:rFonts w:ascii="Times New Roman" w:hAnsi="Times New Roman" w:cs="Times New Roman"/>
          <w:sz w:val="24"/>
          <w:szCs w:val="24"/>
        </w:rPr>
      </w:pPr>
      <w:r w:rsidRPr="006B2747">
        <w:rPr>
          <w:rFonts w:ascii="Times New Roman" w:hAnsi="Times New Roman" w:cs="Times New Roman"/>
          <w:sz w:val="24"/>
          <w:szCs w:val="24"/>
        </w:rPr>
        <w:t>Moduł 2 – szczegółowe informacje w ujęciu godzinowym dla danego dnia:</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 xml:space="preserve">temperatura powietrza; </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zachmurzenie;</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prędkość wiatru;</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kierunek wiatru;</w:t>
      </w:r>
    </w:p>
    <w:p w:rsidR="006B2747" w:rsidRPr="006B2747" w:rsidRDefault="006B2747" w:rsidP="006B2747">
      <w:pPr>
        <w:pStyle w:val="Podstawowypunkt"/>
        <w:numPr>
          <w:ilvl w:val="1"/>
          <w:numId w:val="4"/>
        </w:numPr>
        <w:spacing w:after="0" w:line="240" w:lineRule="auto"/>
        <w:rPr>
          <w:rFonts w:ascii="Times New Roman" w:hAnsi="Times New Roman" w:cs="Times New Roman"/>
          <w:sz w:val="24"/>
          <w:szCs w:val="24"/>
        </w:rPr>
      </w:pPr>
      <w:r w:rsidRPr="006B2747">
        <w:rPr>
          <w:rFonts w:ascii="Times New Roman" w:hAnsi="Times New Roman" w:cs="Times New Roman"/>
          <w:sz w:val="24"/>
          <w:szCs w:val="24"/>
        </w:rPr>
        <w:t>przewidywany opad.</w:t>
      </w:r>
    </w:p>
    <w:p w:rsidR="005C2040" w:rsidRDefault="005C2040" w:rsidP="006B2747">
      <w:pPr>
        <w:spacing w:after="0" w:line="240" w:lineRule="auto"/>
        <w:rPr>
          <w:rFonts w:ascii="Times New Roman" w:hAnsi="Times New Roman" w:cs="Times New Roman"/>
          <w:sz w:val="24"/>
          <w:szCs w:val="24"/>
        </w:rPr>
      </w:pPr>
    </w:p>
    <w:p w:rsidR="005D4FF4" w:rsidRPr="00974F52" w:rsidRDefault="005D4FF4" w:rsidP="00974F52">
      <w:pPr>
        <w:pStyle w:val="Tekstwyroznienie"/>
        <w:spacing w:after="120" w:line="240" w:lineRule="auto"/>
        <w:ind w:firstLine="284"/>
        <w:rPr>
          <w:rFonts w:ascii="Times New Roman" w:hAnsi="Times New Roman" w:cs="Times New Roman"/>
        </w:rPr>
      </w:pPr>
      <w:r w:rsidRPr="00974F52">
        <w:rPr>
          <w:rFonts w:ascii="Times New Roman" w:hAnsi="Times New Roman" w:cs="Times New Roman"/>
        </w:rPr>
        <w:t>Oprogramowanie serwerowe</w:t>
      </w:r>
    </w:p>
    <w:p w:rsidR="005D4FF4" w:rsidRPr="005D4FF4" w:rsidRDefault="005D4FF4" w:rsidP="005D4FF4">
      <w:pPr>
        <w:pStyle w:val="Tekstpodstawowy"/>
        <w:spacing w:after="0" w:line="240" w:lineRule="auto"/>
        <w:ind w:left="284" w:firstLine="424"/>
        <w:rPr>
          <w:rFonts w:ascii="Times New Roman" w:hAnsi="Times New Roman" w:cs="Times New Roman"/>
          <w:sz w:val="24"/>
          <w:szCs w:val="24"/>
        </w:rPr>
      </w:pPr>
      <w:r w:rsidRPr="005D4FF4">
        <w:rPr>
          <w:rFonts w:ascii="Times New Roman" w:hAnsi="Times New Roman" w:cs="Times New Roman"/>
          <w:sz w:val="24"/>
          <w:szCs w:val="24"/>
        </w:rPr>
        <w:t>Zamawiający jest zainteresowany rozwiązaniami, które nie będą miały wpływu na jego zasoby ani nie będą wymagały konieczności doposażenia infrastruktury teleinformatycznej w dodatkowe elementy. Cała infrastruktura bazodanowa powinna być w zasobach Wykonawcy. Aplikacje (lub aplikacja) główne, zwane także operatorskimi, muszą mieć możliwość tworzenia backupów danych pomiarowych, tak aby ich objętość mieściła się na każdym komputerze osobistym, o ile na nim będzie uruchamiana. Dlatego też sugeruje się proste (automatyczne) zrzuty tekstowe możliwe do skonsumowania przez dowolne oprogramowania bazodanowe.</w:t>
      </w:r>
    </w:p>
    <w:p w:rsidR="005D4FF4" w:rsidRDefault="005D4FF4" w:rsidP="006B2747">
      <w:pPr>
        <w:spacing w:after="0" w:line="240" w:lineRule="auto"/>
        <w:rPr>
          <w:rFonts w:ascii="Times New Roman" w:hAnsi="Times New Roman" w:cs="Times New Roman"/>
          <w:sz w:val="24"/>
          <w:szCs w:val="24"/>
        </w:rPr>
      </w:pPr>
    </w:p>
    <w:p w:rsidR="005D4FF4" w:rsidRPr="005D4FF4" w:rsidRDefault="005D4FF4" w:rsidP="005D4FF4">
      <w:pPr>
        <w:pStyle w:val="Tekstpodstawowy"/>
        <w:spacing w:after="0" w:line="240" w:lineRule="auto"/>
        <w:ind w:left="284" w:firstLine="424"/>
        <w:rPr>
          <w:rFonts w:ascii="Times New Roman" w:hAnsi="Times New Roman" w:cs="Times New Roman"/>
          <w:sz w:val="24"/>
          <w:szCs w:val="24"/>
        </w:rPr>
      </w:pPr>
      <w:r w:rsidRPr="005D4FF4">
        <w:rPr>
          <w:rFonts w:ascii="Times New Roman" w:hAnsi="Times New Roman" w:cs="Times New Roman"/>
          <w:sz w:val="24"/>
          <w:szCs w:val="24"/>
        </w:rPr>
        <w:t>Wykonawca systemu przygotuje aplikację do kalibracji ciśnieniowych czujników pomiarowych, która będzie zainstalowana na dwóch telefonach udostępnionych przez Zamawiającego.</w:t>
      </w:r>
    </w:p>
    <w:p w:rsidR="005D4FF4" w:rsidRPr="005D4FF4" w:rsidRDefault="005D4FF4" w:rsidP="005D4FF4">
      <w:pPr>
        <w:pStyle w:val="Tekstpodstawowy"/>
        <w:spacing w:after="0" w:line="240" w:lineRule="auto"/>
        <w:ind w:left="284" w:firstLine="424"/>
        <w:rPr>
          <w:rFonts w:ascii="Times New Roman" w:hAnsi="Times New Roman" w:cs="Times New Roman"/>
          <w:sz w:val="24"/>
          <w:szCs w:val="24"/>
        </w:rPr>
      </w:pPr>
      <w:r w:rsidRPr="005D4FF4">
        <w:rPr>
          <w:rFonts w:ascii="Times New Roman" w:hAnsi="Times New Roman" w:cs="Times New Roman"/>
          <w:sz w:val="24"/>
          <w:szCs w:val="24"/>
        </w:rPr>
        <w:t>Zalecane jest również, aby powyższa aplikacja miała możliwość zmiany progów alarmowych na wszystkich stacjach, ale zależy to od decyzji Zamawiającego.</w:t>
      </w:r>
    </w:p>
    <w:p w:rsidR="005D4FF4" w:rsidRDefault="005D4FF4" w:rsidP="006B2747">
      <w:pPr>
        <w:spacing w:after="0" w:line="240" w:lineRule="auto"/>
        <w:rPr>
          <w:rFonts w:ascii="Times New Roman" w:hAnsi="Times New Roman" w:cs="Times New Roman"/>
          <w:sz w:val="24"/>
          <w:szCs w:val="24"/>
        </w:rPr>
      </w:pPr>
    </w:p>
    <w:p w:rsidR="005D4FF4" w:rsidRPr="00974F52" w:rsidRDefault="00974F52" w:rsidP="0045517D">
      <w:pPr>
        <w:spacing w:after="120" w:line="240" w:lineRule="auto"/>
        <w:ind w:left="284"/>
        <w:rPr>
          <w:rFonts w:ascii="Times New Roman" w:hAnsi="Times New Roman" w:cs="Times New Roman"/>
          <w:b/>
          <w:sz w:val="24"/>
          <w:szCs w:val="24"/>
        </w:rPr>
      </w:pPr>
      <w:r w:rsidRPr="00974F52">
        <w:rPr>
          <w:rFonts w:ascii="Times New Roman" w:hAnsi="Times New Roman" w:cs="Times New Roman"/>
          <w:b/>
          <w:sz w:val="24"/>
          <w:szCs w:val="24"/>
        </w:rPr>
        <w:t>4. Pomiar</w:t>
      </w:r>
      <w:r>
        <w:rPr>
          <w:rFonts w:ascii="Times New Roman" w:hAnsi="Times New Roman" w:cs="Times New Roman"/>
          <w:b/>
          <w:sz w:val="24"/>
          <w:szCs w:val="24"/>
        </w:rPr>
        <w:t>y</w:t>
      </w:r>
      <w:r w:rsidRPr="00974F52">
        <w:rPr>
          <w:rFonts w:ascii="Times New Roman" w:hAnsi="Times New Roman" w:cs="Times New Roman"/>
          <w:b/>
          <w:sz w:val="24"/>
          <w:szCs w:val="24"/>
        </w:rPr>
        <w:t xml:space="preserve"> hydrometryczn</w:t>
      </w:r>
      <w:r>
        <w:rPr>
          <w:rFonts w:ascii="Times New Roman" w:hAnsi="Times New Roman" w:cs="Times New Roman"/>
          <w:b/>
          <w:sz w:val="24"/>
          <w:szCs w:val="24"/>
        </w:rPr>
        <w:t>e</w:t>
      </w:r>
    </w:p>
    <w:p w:rsidR="00974F52" w:rsidRDefault="00974F52" w:rsidP="005D057E">
      <w:pPr>
        <w:spacing w:after="0" w:line="240" w:lineRule="auto"/>
        <w:ind w:left="284" w:firstLine="142"/>
        <w:jc w:val="both"/>
        <w:rPr>
          <w:rFonts w:ascii="Times New Roman" w:hAnsi="Times New Roman" w:cs="Times New Roman"/>
          <w:sz w:val="24"/>
          <w:szCs w:val="24"/>
        </w:rPr>
      </w:pPr>
      <w:r>
        <w:rPr>
          <w:rFonts w:ascii="Times New Roman" w:hAnsi="Times New Roman" w:cs="Times New Roman"/>
          <w:sz w:val="24"/>
          <w:szCs w:val="24"/>
        </w:rPr>
        <w:t xml:space="preserve">Wykonawca lokalnego systemu ostrzegania przeciwpowodziowego zobowiązany będzie </w:t>
      </w:r>
      <w:r w:rsidR="003E4739">
        <w:rPr>
          <w:rFonts w:ascii="Times New Roman" w:hAnsi="Times New Roman" w:cs="Times New Roman"/>
          <w:sz w:val="24"/>
          <w:szCs w:val="24"/>
        </w:rPr>
        <w:t>do wykonywania pomiarów hydrometrycznych w następującej ilości:</w:t>
      </w:r>
    </w:p>
    <w:p w:rsidR="003E4739" w:rsidRDefault="003E4739" w:rsidP="005D057E">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dwa pomiary hydrometryczne w każdym miesiącu przez okres 12 miesięcy (od dnia uruchomienia systemu) dla każdej lokalizacji po wcześniejszej analizie stanów wód na poszczególnych stacjach wodowskazowych. Pomiary hydrometryczne powinny być wykonane przy różnych stanach wód, aby w jak największym stopniu wychwycić amplitudę wahania się zwierciadła wody w ciągu roku kalendarzowym. Po każdym miesiącu Wykonawca przedstawi Zamawiającemu raport z wykonania pomiarów.</w:t>
      </w:r>
    </w:p>
    <w:p w:rsidR="00974F52" w:rsidRDefault="00974F52" w:rsidP="003E4739">
      <w:pPr>
        <w:spacing w:after="0" w:line="240" w:lineRule="auto"/>
        <w:jc w:val="both"/>
        <w:rPr>
          <w:rFonts w:ascii="Times New Roman" w:hAnsi="Times New Roman" w:cs="Times New Roman"/>
          <w:sz w:val="24"/>
          <w:szCs w:val="24"/>
        </w:rPr>
      </w:pPr>
    </w:p>
    <w:p w:rsidR="00974F52" w:rsidRDefault="00AF795F" w:rsidP="00A15582">
      <w:pPr>
        <w:spacing w:after="120" w:line="240" w:lineRule="auto"/>
        <w:ind w:left="426"/>
        <w:jc w:val="both"/>
        <w:rPr>
          <w:rFonts w:ascii="Times New Roman" w:hAnsi="Times New Roman" w:cs="Times New Roman"/>
          <w:sz w:val="24"/>
          <w:szCs w:val="24"/>
        </w:rPr>
      </w:pPr>
      <w:r w:rsidRPr="00AF795F">
        <w:rPr>
          <w:rFonts w:ascii="Times New Roman" w:hAnsi="Times New Roman" w:cs="Times New Roman"/>
          <w:b/>
          <w:sz w:val="24"/>
          <w:szCs w:val="24"/>
        </w:rPr>
        <w:t>5. Określenie stanów charakterystycznych (ostrzegawczych i alarmowych) dla poszczególnych stacji hydrologicznych</w:t>
      </w:r>
    </w:p>
    <w:p w:rsidR="00974F52" w:rsidRDefault="00AF795F" w:rsidP="005D057E">
      <w:pPr>
        <w:spacing w:after="0" w:line="240" w:lineRule="auto"/>
        <w:ind w:left="284" w:firstLine="142"/>
        <w:jc w:val="both"/>
        <w:rPr>
          <w:rFonts w:ascii="Times New Roman" w:hAnsi="Times New Roman" w:cs="Times New Roman"/>
          <w:sz w:val="24"/>
          <w:szCs w:val="24"/>
        </w:rPr>
      </w:pPr>
      <w:r>
        <w:rPr>
          <w:rFonts w:ascii="Times New Roman" w:hAnsi="Times New Roman" w:cs="Times New Roman"/>
          <w:sz w:val="24"/>
          <w:szCs w:val="24"/>
        </w:rPr>
        <w:t xml:space="preserve">Po 6 miesiącach od wykonania pierwszej serii pomiarowej na wszystkich stacjach hydrologicznych Wykonawca zobowiązany będzie do przedstawienia pierwszej propozycji stanów ostrzegawczych i alarmowych wraz z podaniem rzędnych zwierciadła wody dla </w:t>
      </w:r>
      <w:r>
        <w:rPr>
          <w:rFonts w:ascii="Times New Roman" w:hAnsi="Times New Roman" w:cs="Times New Roman"/>
          <w:sz w:val="24"/>
          <w:szCs w:val="24"/>
        </w:rPr>
        <w:lastRenderedPageBreak/>
        <w:t xml:space="preserve">tych stanów. Po zakończeniu serii pomiarowej tj. 12 miesiącach Wykonawca przedstawi ostateczne rzędna stanów ostrzegawczych i alarmowych  </w:t>
      </w:r>
    </w:p>
    <w:p w:rsidR="00AF795F" w:rsidRDefault="00AF795F" w:rsidP="006B2747">
      <w:pPr>
        <w:spacing w:after="0" w:line="240" w:lineRule="auto"/>
        <w:rPr>
          <w:rFonts w:ascii="Times New Roman" w:hAnsi="Times New Roman" w:cs="Times New Roman"/>
          <w:sz w:val="24"/>
          <w:szCs w:val="24"/>
        </w:rPr>
      </w:pPr>
    </w:p>
    <w:p w:rsidR="00AF795F" w:rsidRPr="0045517D" w:rsidRDefault="0045517D" w:rsidP="006B2747">
      <w:pPr>
        <w:spacing w:after="0" w:line="240" w:lineRule="auto"/>
        <w:rPr>
          <w:rFonts w:ascii="Times New Roman" w:hAnsi="Times New Roman" w:cs="Times New Roman"/>
          <w:i/>
          <w:sz w:val="24"/>
          <w:szCs w:val="24"/>
        </w:rPr>
      </w:pPr>
      <w:r w:rsidRPr="0045517D">
        <w:rPr>
          <w:rFonts w:ascii="Times New Roman" w:hAnsi="Times New Roman" w:cs="Times New Roman"/>
          <w:i/>
          <w:sz w:val="24"/>
          <w:szCs w:val="24"/>
        </w:rPr>
        <w:t>*- w chwili braku stanów powodziowych w ciągu 12 miesięcy Wykonawca będzie bazował na istniejących stanach wód</w:t>
      </w:r>
    </w:p>
    <w:p w:rsidR="0045517D" w:rsidRDefault="0045517D" w:rsidP="006B2747">
      <w:pPr>
        <w:spacing w:after="0" w:line="240" w:lineRule="auto"/>
        <w:rPr>
          <w:rFonts w:ascii="Times New Roman" w:hAnsi="Times New Roman" w:cs="Times New Roman"/>
          <w:sz w:val="24"/>
          <w:szCs w:val="24"/>
        </w:rPr>
      </w:pPr>
    </w:p>
    <w:p w:rsidR="0045517D" w:rsidRPr="0045517D" w:rsidRDefault="0045517D" w:rsidP="00A15582">
      <w:pPr>
        <w:spacing w:after="120" w:line="240" w:lineRule="auto"/>
        <w:ind w:left="426"/>
        <w:rPr>
          <w:rFonts w:ascii="Times New Roman" w:hAnsi="Times New Roman" w:cs="Times New Roman"/>
          <w:b/>
          <w:sz w:val="24"/>
          <w:szCs w:val="24"/>
        </w:rPr>
      </w:pPr>
      <w:r w:rsidRPr="0045517D">
        <w:rPr>
          <w:rFonts w:ascii="Times New Roman" w:hAnsi="Times New Roman" w:cs="Times New Roman"/>
          <w:b/>
          <w:sz w:val="24"/>
          <w:szCs w:val="24"/>
        </w:rPr>
        <w:t>6. Wyznaczenie krzywych natężenia przepływu</w:t>
      </w:r>
    </w:p>
    <w:p w:rsidR="0045517D" w:rsidRDefault="0045517D" w:rsidP="0045517D">
      <w:pPr>
        <w:spacing w:after="0" w:line="240" w:lineRule="auto"/>
        <w:ind w:left="284" w:firstLine="283"/>
        <w:rPr>
          <w:rFonts w:ascii="Times New Roman" w:hAnsi="Times New Roman" w:cs="Times New Roman"/>
          <w:sz w:val="24"/>
          <w:szCs w:val="24"/>
        </w:rPr>
      </w:pPr>
      <w:r>
        <w:rPr>
          <w:rFonts w:ascii="Times New Roman" w:hAnsi="Times New Roman" w:cs="Times New Roman"/>
          <w:sz w:val="24"/>
          <w:szCs w:val="24"/>
        </w:rPr>
        <w:t>Wykonawca po skończonej serii pomiarowej na wszystkich stacjach pomiarowych przedstawi Zamawiającemu krzywe natężenia przepływu dla poszczególnych lokalizacji hydrologicznych.</w:t>
      </w:r>
    </w:p>
    <w:p w:rsidR="0045517D" w:rsidRDefault="0045517D" w:rsidP="006B2747">
      <w:pPr>
        <w:spacing w:after="0" w:line="240" w:lineRule="auto"/>
        <w:rPr>
          <w:rFonts w:ascii="Times New Roman" w:hAnsi="Times New Roman" w:cs="Times New Roman"/>
          <w:sz w:val="24"/>
          <w:szCs w:val="24"/>
        </w:rPr>
      </w:pPr>
    </w:p>
    <w:p w:rsidR="0045517D" w:rsidRDefault="0045517D" w:rsidP="006B2747">
      <w:pPr>
        <w:spacing w:after="0" w:line="240" w:lineRule="auto"/>
        <w:rPr>
          <w:rFonts w:ascii="Times New Roman" w:hAnsi="Times New Roman" w:cs="Times New Roman"/>
          <w:sz w:val="24"/>
          <w:szCs w:val="24"/>
        </w:rPr>
      </w:pPr>
      <w:r w:rsidRPr="0045517D">
        <w:rPr>
          <w:rFonts w:ascii="Times New Roman" w:hAnsi="Times New Roman" w:cs="Times New Roman"/>
          <w:i/>
          <w:sz w:val="24"/>
          <w:szCs w:val="24"/>
        </w:rPr>
        <w:t xml:space="preserve">*- w chwili braku stanów </w:t>
      </w:r>
      <w:r>
        <w:rPr>
          <w:rFonts w:ascii="Times New Roman" w:hAnsi="Times New Roman" w:cs="Times New Roman"/>
          <w:i/>
          <w:sz w:val="24"/>
          <w:szCs w:val="24"/>
        </w:rPr>
        <w:t>i przep</w:t>
      </w:r>
      <w:r w:rsidR="006D578C">
        <w:rPr>
          <w:rFonts w:ascii="Times New Roman" w:hAnsi="Times New Roman" w:cs="Times New Roman"/>
          <w:i/>
          <w:sz w:val="24"/>
          <w:szCs w:val="24"/>
        </w:rPr>
        <w:t xml:space="preserve">ływów odpowiednich do wyznaczeniakrzywych </w:t>
      </w:r>
      <w:r w:rsidRPr="0045517D">
        <w:rPr>
          <w:rFonts w:ascii="Times New Roman" w:hAnsi="Times New Roman" w:cs="Times New Roman"/>
          <w:i/>
          <w:sz w:val="24"/>
          <w:szCs w:val="24"/>
        </w:rPr>
        <w:t>Wykonawca będzie bazował na istniejących stanach wód</w:t>
      </w:r>
      <w:r w:rsidR="006D578C">
        <w:rPr>
          <w:rFonts w:ascii="Times New Roman" w:hAnsi="Times New Roman" w:cs="Times New Roman"/>
          <w:i/>
          <w:sz w:val="24"/>
          <w:szCs w:val="24"/>
        </w:rPr>
        <w:t>.</w:t>
      </w:r>
    </w:p>
    <w:p w:rsidR="005C2040" w:rsidRDefault="005C2040" w:rsidP="00767CED">
      <w:pPr>
        <w:spacing w:after="0" w:line="240" w:lineRule="auto"/>
        <w:rPr>
          <w:rFonts w:ascii="Times New Roman" w:hAnsi="Times New Roman" w:cs="Times New Roman"/>
          <w:sz w:val="24"/>
          <w:szCs w:val="24"/>
        </w:rPr>
      </w:pPr>
    </w:p>
    <w:p w:rsidR="00A15582" w:rsidRPr="00A15582" w:rsidRDefault="00A15582" w:rsidP="00A15582">
      <w:pPr>
        <w:spacing w:after="120" w:line="240" w:lineRule="auto"/>
        <w:ind w:left="426"/>
        <w:rPr>
          <w:rFonts w:ascii="Times New Roman" w:hAnsi="Times New Roman" w:cs="Times New Roman"/>
          <w:b/>
          <w:sz w:val="24"/>
          <w:szCs w:val="24"/>
        </w:rPr>
      </w:pPr>
      <w:r w:rsidRPr="00A15582">
        <w:rPr>
          <w:rFonts w:ascii="Times New Roman" w:hAnsi="Times New Roman" w:cs="Times New Roman"/>
          <w:b/>
          <w:sz w:val="24"/>
          <w:szCs w:val="24"/>
        </w:rPr>
        <w:t>7. Szkolenie p</w:t>
      </w:r>
      <w:r>
        <w:rPr>
          <w:rFonts w:ascii="Times New Roman" w:hAnsi="Times New Roman" w:cs="Times New Roman"/>
          <w:b/>
          <w:sz w:val="24"/>
          <w:szCs w:val="24"/>
        </w:rPr>
        <w:t>racowników</w:t>
      </w:r>
      <w:r w:rsidRPr="00A15582">
        <w:rPr>
          <w:rFonts w:ascii="Times New Roman" w:hAnsi="Times New Roman" w:cs="Times New Roman"/>
          <w:b/>
          <w:sz w:val="24"/>
          <w:szCs w:val="24"/>
        </w:rPr>
        <w:t xml:space="preserve"> Wydziału Zarządzania Kryzysowego i Monitoringu</w:t>
      </w:r>
    </w:p>
    <w:p w:rsidR="00A15582" w:rsidRPr="00A15582" w:rsidRDefault="00A15582" w:rsidP="00A15582">
      <w:pPr>
        <w:spacing w:after="0" w:line="240" w:lineRule="auto"/>
        <w:ind w:left="284"/>
        <w:rPr>
          <w:rFonts w:ascii="Times New Roman" w:hAnsi="Times New Roman" w:cs="Times New Roman"/>
          <w:sz w:val="24"/>
          <w:szCs w:val="24"/>
        </w:rPr>
      </w:pPr>
      <w:r>
        <w:rPr>
          <w:rFonts w:ascii="Times New Roman" w:hAnsi="Times New Roman" w:cs="Times New Roman"/>
          <w:sz w:val="24"/>
          <w:szCs w:val="24"/>
        </w:rPr>
        <w:t>Wykonawca po wybudowaniu i uruchomieniu systemu przeprowadzi dwa szkolenia pracowników Wydziału Zarządzania Kryzysowego i Monitoringu:</w:t>
      </w:r>
    </w:p>
    <w:p w:rsidR="00A15582" w:rsidRDefault="00A15582" w:rsidP="00A15582">
      <w:pPr>
        <w:pStyle w:val="Akapitzlist"/>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Szkolenie z obsługi systemu po uruchomieniu i udostępnienie go do pracy operacyjnej.</w:t>
      </w:r>
    </w:p>
    <w:p w:rsidR="00A15582" w:rsidRPr="00A15582" w:rsidRDefault="00A15582" w:rsidP="00A15582">
      <w:pPr>
        <w:pStyle w:val="Akapitzlist"/>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Szkolenie po 12 miesiącach po zakończeniu serii pomiarowej wyznaczenia stanów ostrzegawczych i alarmowych oraz wyznaczenia krzywych natężenia przepływu. Celem szkolenia powinno być zaprezentowanie wyników przeprowadzonych pomiarów hydrometrycznych oraz ich int</w:t>
      </w:r>
      <w:r w:rsidR="0082169C">
        <w:rPr>
          <w:rFonts w:ascii="Times New Roman" w:hAnsi="Times New Roman" w:cs="Times New Roman"/>
          <w:sz w:val="24"/>
          <w:szCs w:val="24"/>
        </w:rPr>
        <w:t>erpretacji w powiązaniu z potencjalnym zagrożeniem powodziowym.</w:t>
      </w:r>
    </w:p>
    <w:p w:rsidR="00A15582" w:rsidRDefault="00667E20" w:rsidP="00667E20">
      <w:pPr>
        <w:spacing w:after="0" w:line="240" w:lineRule="auto"/>
        <w:ind w:left="284"/>
        <w:rPr>
          <w:rFonts w:ascii="Times New Roman" w:hAnsi="Times New Roman" w:cs="Times New Roman"/>
          <w:sz w:val="24"/>
          <w:szCs w:val="24"/>
        </w:rPr>
      </w:pPr>
      <w:r>
        <w:rPr>
          <w:rFonts w:ascii="Times New Roman" w:hAnsi="Times New Roman" w:cs="Times New Roman"/>
          <w:sz w:val="24"/>
          <w:szCs w:val="24"/>
        </w:rPr>
        <w:t>Dodatkowo zadaniem Wykonawca w porozumieniu z Zamawiającym będzie opracowanie procedury informowania mieszkańców w chwili wystąpienia zagrożenia powodziowego.</w:t>
      </w:r>
    </w:p>
    <w:p w:rsidR="00A15582" w:rsidRDefault="00A15582" w:rsidP="00767CED">
      <w:pPr>
        <w:spacing w:after="0" w:line="240" w:lineRule="auto"/>
        <w:rPr>
          <w:rFonts w:ascii="Times New Roman" w:hAnsi="Times New Roman" w:cs="Times New Roman"/>
          <w:sz w:val="24"/>
          <w:szCs w:val="24"/>
        </w:rPr>
      </w:pPr>
    </w:p>
    <w:p w:rsidR="00A15582" w:rsidRPr="00667E20" w:rsidRDefault="00667E20" w:rsidP="00667E20">
      <w:pPr>
        <w:spacing w:after="120" w:line="240" w:lineRule="auto"/>
        <w:ind w:left="425"/>
        <w:rPr>
          <w:rFonts w:ascii="Times New Roman" w:hAnsi="Times New Roman" w:cs="Times New Roman"/>
          <w:b/>
          <w:sz w:val="24"/>
          <w:szCs w:val="24"/>
        </w:rPr>
      </w:pPr>
      <w:r w:rsidRPr="00667E20">
        <w:rPr>
          <w:rFonts w:ascii="Times New Roman" w:hAnsi="Times New Roman" w:cs="Times New Roman"/>
          <w:b/>
          <w:sz w:val="24"/>
          <w:szCs w:val="24"/>
        </w:rPr>
        <w:t>8.  Świadczenie usług serwisowych</w:t>
      </w:r>
    </w:p>
    <w:p w:rsidR="00C42540" w:rsidRPr="00C42540" w:rsidRDefault="00667E20" w:rsidP="00C42540">
      <w:pPr>
        <w:spacing w:after="0" w:line="240" w:lineRule="auto"/>
        <w:ind w:left="284" w:firstLine="141"/>
        <w:rPr>
          <w:rFonts w:ascii="Times New Roman" w:hAnsi="Times New Roman" w:cs="Times New Roman"/>
          <w:sz w:val="24"/>
          <w:szCs w:val="24"/>
        </w:rPr>
      </w:pPr>
      <w:r>
        <w:rPr>
          <w:rFonts w:ascii="Times New Roman" w:hAnsi="Times New Roman" w:cs="Times New Roman"/>
          <w:sz w:val="24"/>
          <w:szCs w:val="24"/>
        </w:rPr>
        <w:t xml:space="preserve">W okresie 12 miesiącach od momentu uruchomienia systemu Wykonawca zobowiązany jest do prowadzenia prac serwisowych stacji telemetrycznych </w:t>
      </w:r>
      <w:r w:rsidR="00C42540">
        <w:rPr>
          <w:rFonts w:ascii="Times New Roman" w:hAnsi="Times New Roman" w:cs="Times New Roman"/>
          <w:sz w:val="24"/>
          <w:szCs w:val="24"/>
        </w:rPr>
        <w:t xml:space="preserve">zgodnie </w:t>
      </w:r>
      <w:r w:rsidR="00C42540" w:rsidRPr="00C42540">
        <w:rPr>
          <w:rFonts w:ascii="Times New Roman" w:hAnsi="Times New Roman" w:cs="Times New Roman"/>
          <w:sz w:val="24"/>
          <w:szCs w:val="24"/>
        </w:rPr>
        <w:t>z przedstawionymi poniżej wytycznymi.</w:t>
      </w:r>
    </w:p>
    <w:p w:rsidR="00C42540" w:rsidRPr="00C42540" w:rsidRDefault="00C42540" w:rsidP="00C42540">
      <w:pPr>
        <w:pStyle w:val="Tekstpodstawowy"/>
        <w:spacing w:after="0" w:line="240" w:lineRule="auto"/>
        <w:ind w:left="284"/>
        <w:rPr>
          <w:rFonts w:ascii="Times New Roman" w:hAnsi="Times New Roman" w:cs="Times New Roman"/>
          <w:b/>
          <w:bCs/>
          <w:sz w:val="24"/>
          <w:szCs w:val="24"/>
        </w:rPr>
      </w:pPr>
      <w:r w:rsidRPr="00C42540">
        <w:rPr>
          <w:rFonts w:ascii="Times New Roman" w:hAnsi="Times New Roman" w:cs="Times New Roman"/>
          <w:b/>
          <w:bCs/>
          <w:sz w:val="24"/>
          <w:szCs w:val="24"/>
        </w:rPr>
        <w:t>Telemetryczna stacja hydrologiczna :</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stacja musi być doraźnie serwisowana raz na miesiąc, poprzez sprawdzenie poprawności wskazań ciśnieniowego czujnika pomiarowego w oparciu o zainstalowane wodowskazy;</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 xml:space="preserve">raz na rok od daty instalacji stacji, w szczególności po okresie zimowym, należy dokonać technicznej niwelacji wodowskazów i potwierdzić </w:t>
      </w:r>
      <w:r>
        <w:rPr>
          <w:rFonts w:ascii="Times New Roman" w:hAnsi="Times New Roman" w:cs="Times New Roman"/>
          <w:sz w:val="24"/>
          <w:szCs w:val="24"/>
        </w:rPr>
        <w:t xml:space="preserve">ustalone </w:t>
      </w:r>
      <w:r w:rsidRPr="00C42540">
        <w:rPr>
          <w:rFonts w:ascii="Times New Roman" w:hAnsi="Times New Roman" w:cs="Times New Roman"/>
          <w:sz w:val="24"/>
          <w:szCs w:val="24"/>
        </w:rPr>
        <w:t>rzędne</w:t>
      </w:r>
      <w:r>
        <w:rPr>
          <w:rFonts w:ascii="Times New Roman" w:hAnsi="Times New Roman" w:cs="Times New Roman"/>
          <w:sz w:val="24"/>
          <w:szCs w:val="24"/>
        </w:rPr>
        <w:t>.</w:t>
      </w:r>
      <w:r w:rsidRPr="00C42540">
        <w:rPr>
          <w:rFonts w:ascii="Times New Roman" w:hAnsi="Times New Roman" w:cs="Times New Roman"/>
          <w:sz w:val="24"/>
          <w:szCs w:val="24"/>
        </w:rPr>
        <w:t xml:space="preserve"> Jeśli wyniki z kontroli technicznej wodowskazu będą odbiegały więcej niż 0,5 cm od podanych wartości, należy dokonać korekty wysokości podziałów wodowskazowych;</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raz na rok od daty instalacji stacji, w szczególności po okresie zimowym i ewentualnych wezbraniach, należy dokonać oględzin ciśnieniowego czujnika pomiarowego oraz stanu technicznego rury osłonowej zanurzonej w rzece.</w:t>
      </w:r>
    </w:p>
    <w:p w:rsidR="00C42540" w:rsidRPr="00C42540" w:rsidRDefault="00C42540" w:rsidP="00C42540">
      <w:pPr>
        <w:pStyle w:val="Tekstpodstawowy"/>
        <w:spacing w:after="0" w:line="240" w:lineRule="auto"/>
        <w:ind w:left="284"/>
        <w:rPr>
          <w:rFonts w:ascii="Times New Roman" w:hAnsi="Times New Roman" w:cs="Times New Roman"/>
          <w:b/>
          <w:bCs/>
          <w:sz w:val="24"/>
          <w:szCs w:val="24"/>
        </w:rPr>
      </w:pPr>
      <w:r w:rsidRPr="00C42540">
        <w:rPr>
          <w:rFonts w:ascii="Times New Roman" w:hAnsi="Times New Roman" w:cs="Times New Roman"/>
          <w:b/>
          <w:bCs/>
          <w:sz w:val="24"/>
          <w:szCs w:val="24"/>
        </w:rPr>
        <w:t>Telemetryczna stacja meteorologiczna :</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raz na miesiąc należy dokonać doraźnego serwisu stacji poprzez sprawdzenie poprawności wskazań czujników meteorologicznych, w oparciu o zebrane dane pomiarowe i wyselekcjonowane ponadnormatywne odczyty;</w:t>
      </w:r>
    </w:p>
    <w:p w:rsidR="00C42540" w:rsidRPr="00C42540" w:rsidRDefault="00C42540" w:rsidP="00C42540">
      <w:pPr>
        <w:pStyle w:val="Podstawowypunkt"/>
        <w:spacing w:after="0" w:line="240" w:lineRule="auto"/>
        <w:rPr>
          <w:rFonts w:ascii="Times New Roman" w:hAnsi="Times New Roman" w:cs="Times New Roman"/>
          <w:sz w:val="24"/>
          <w:szCs w:val="24"/>
        </w:rPr>
      </w:pPr>
      <w:r w:rsidRPr="00C42540">
        <w:rPr>
          <w:rFonts w:ascii="Times New Roman" w:hAnsi="Times New Roman" w:cs="Times New Roman"/>
          <w:sz w:val="24"/>
          <w:szCs w:val="24"/>
        </w:rPr>
        <w:t>raz na miesiąc należy wyczyścić czujnik pomiarowy usłonecznienia oraz dokonać sprawdzenia stanu czystości deszczomierza wraz z ewentualnym usunięciem zabrudzeń z jego stałych elementów.</w:t>
      </w:r>
    </w:p>
    <w:p w:rsidR="00C42540" w:rsidRPr="00C42540" w:rsidRDefault="00C42540" w:rsidP="00C42540">
      <w:pPr>
        <w:pStyle w:val="Tekstpodstawowy"/>
        <w:spacing w:after="0" w:line="240" w:lineRule="auto"/>
        <w:ind w:left="284" w:firstLine="142"/>
        <w:rPr>
          <w:rFonts w:ascii="Times New Roman" w:hAnsi="Times New Roman" w:cs="Times New Roman"/>
          <w:sz w:val="24"/>
          <w:szCs w:val="24"/>
        </w:rPr>
      </w:pPr>
      <w:r w:rsidRPr="00C42540">
        <w:rPr>
          <w:rFonts w:ascii="Times New Roman" w:hAnsi="Times New Roman" w:cs="Times New Roman"/>
          <w:sz w:val="24"/>
          <w:szCs w:val="24"/>
        </w:rPr>
        <w:lastRenderedPageBreak/>
        <w:t>Wykonawca stacji hydrologicznych i stacji meteorologicznych, udzieli co najmniej 12 miesięcznej gwarancji na wszystkie elementy stacji, w szczególności na zastosowane czujniki pomiarowe.</w:t>
      </w:r>
    </w:p>
    <w:p w:rsidR="005C2040" w:rsidRPr="00C42540" w:rsidRDefault="005C2040" w:rsidP="00C42540">
      <w:pPr>
        <w:spacing w:after="0" w:line="240" w:lineRule="auto"/>
        <w:rPr>
          <w:rFonts w:ascii="Times New Roman" w:hAnsi="Times New Roman" w:cs="Times New Roman"/>
          <w:sz w:val="24"/>
          <w:szCs w:val="24"/>
        </w:rPr>
      </w:pPr>
    </w:p>
    <w:sectPr w:rsidR="005C2040" w:rsidRPr="00C42540" w:rsidSect="004E1512">
      <w:pgSz w:w="11906" w:h="16838"/>
      <w:pgMar w:top="1134"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2F7B"/>
    <w:multiLevelType w:val="hybridMultilevel"/>
    <w:tmpl w:val="3B86FF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1C6A93"/>
    <w:multiLevelType w:val="multilevel"/>
    <w:tmpl w:val="9D0C5CFC"/>
    <w:lvl w:ilvl="0">
      <w:start w:val="1"/>
      <w:numFmt w:val="upperRoman"/>
      <w:lvlText w:val="%1."/>
      <w:lvlJc w:val="left"/>
      <w:pPr>
        <w:ind w:left="1080" w:hanging="72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776" w:hanging="720"/>
      </w:pPr>
      <w:rPr>
        <w:rFonts w:hint="default"/>
        <w:b/>
      </w:rPr>
    </w:lvl>
    <w:lvl w:ilvl="3">
      <w:start w:val="1"/>
      <w:numFmt w:val="decimal"/>
      <w:isLgl/>
      <w:lvlText w:val="%1.%2.%3.%4"/>
      <w:lvlJc w:val="left"/>
      <w:pPr>
        <w:ind w:left="2124" w:hanging="720"/>
      </w:pPr>
      <w:rPr>
        <w:rFonts w:hint="default"/>
        <w:b/>
      </w:rPr>
    </w:lvl>
    <w:lvl w:ilvl="4">
      <w:start w:val="1"/>
      <w:numFmt w:val="decimal"/>
      <w:isLgl/>
      <w:lvlText w:val="%1.%2.%3.%4.%5"/>
      <w:lvlJc w:val="left"/>
      <w:pPr>
        <w:ind w:left="2832" w:hanging="1080"/>
      </w:pPr>
      <w:rPr>
        <w:rFonts w:hint="default"/>
        <w:b/>
      </w:rPr>
    </w:lvl>
    <w:lvl w:ilvl="5">
      <w:start w:val="1"/>
      <w:numFmt w:val="decimal"/>
      <w:isLgl/>
      <w:lvlText w:val="%1.%2.%3.%4.%5.%6"/>
      <w:lvlJc w:val="left"/>
      <w:pPr>
        <w:ind w:left="3180" w:hanging="1080"/>
      </w:pPr>
      <w:rPr>
        <w:rFonts w:hint="default"/>
        <w:b/>
      </w:rPr>
    </w:lvl>
    <w:lvl w:ilvl="6">
      <w:start w:val="1"/>
      <w:numFmt w:val="decimal"/>
      <w:isLgl/>
      <w:lvlText w:val="%1.%2.%3.%4.%5.%6.%7"/>
      <w:lvlJc w:val="left"/>
      <w:pPr>
        <w:ind w:left="3888" w:hanging="1440"/>
      </w:pPr>
      <w:rPr>
        <w:rFonts w:hint="default"/>
        <w:b/>
      </w:rPr>
    </w:lvl>
    <w:lvl w:ilvl="7">
      <w:start w:val="1"/>
      <w:numFmt w:val="decimal"/>
      <w:isLgl/>
      <w:lvlText w:val="%1.%2.%3.%4.%5.%6.%7.%8"/>
      <w:lvlJc w:val="left"/>
      <w:pPr>
        <w:ind w:left="4236" w:hanging="1440"/>
      </w:pPr>
      <w:rPr>
        <w:rFonts w:hint="default"/>
        <w:b/>
      </w:rPr>
    </w:lvl>
    <w:lvl w:ilvl="8">
      <w:start w:val="1"/>
      <w:numFmt w:val="decimal"/>
      <w:isLgl/>
      <w:lvlText w:val="%1.%2.%3.%4.%5.%6.%7.%8.%9"/>
      <w:lvlJc w:val="left"/>
      <w:pPr>
        <w:ind w:left="4944" w:hanging="1800"/>
      </w:pPr>
      <w:rPr>
        <w:rFonts w:hint="default"/>
        <w:b/>
      </w:rPr>
    </w:lvl>
  </w:abstractNum>
  <w:abstractNum w:abstractNumId="2">
    <w:nsid w:val="5D2813CA"/>
    <w:multiLevelType w:val="hybridMultilevel"/>
    <w:tmpl w:val="1750B70C"/>
    <w:lvl w:ilvl="0" w:tplc="D208FB42">
      <w:start w:val="1"/>
      <w:numFmt w:val="bullet"/>
      <w:pStyle w:val="Podstawowypunkt"/>
      <w:lvlText w:val=""/>
      <w:lvlJc w:val="left"/>
      <w:pPr>
        <w:ind w:left="639" w:hanging="360"/>
      </w:pPr>
      <w:rPr>
        <w:rFonts w:ascii="Symbol" w:hAnsi="Symbol" w:hint="default"/>
      </w:rPr>
    </w:lvl>
    <w:lvl w:ilvl="1" w:tplc="04150003">
      <w:start w:val="1"/>
      <w:numFmt w:val="bullet"/>
      <w:lvlText w:val="o"/>
      <w:lvlJc w:val="left"/>
      <w:pPr>
        <w:ind w:left="1359" w:hanging="360"/>
      </w:pPr>
      <w:rPr>
        <w:rFonts w:ascii="Courier New" w:hAnsi="Courier New" w:cs="Courier New" w:hint="default"/>
      </w:rPr>
    </w:lvl>
    <w:lvl w:ilvl="2" w:tplc="04150005">
      <w:start w:val="1"/>
      <w:numFmt w:val="bullet"/>
      <w:lvlText w:val=""/>
      <w:lvlJc w:val="left"/>
      <w:pPr>
        <w:ind w:left="2079" w:hanging="360"/>
      </w:pPr>
      <w:rPr>
        <w:rFonts w:ascii="Wingdings" w:hAnsi="Wingdings" w:hint="default"/>
      </w:rPr>
    </w:lvl>
    <w:lvl w:ilvl="3" w:tplc="04150001" w:tentative="1">
      <w:start w:val="1"/>
      <w:numFmt w:val="bullet"/>
      <w:lvlText w:val=""/>
      <w:lvlJc w:val="left"/>
      <w:pPr>
        <w:ind w:left="2799" w:hanging="360"/>
      </w:pPr>
      <w:rPr>
        <w:rFonts w:ascii="Symbol" w:hAnsi="Symbol" w:hint="default"/>
      </w:rPr>
    </w:lvl>
    <w:lvl w:ilvl="4" w:tplc="04150003" w:tentative="1">
      <w:start w:val="1"/>
      <w:numFmt w:val="bullet"/>
      <w:lvlText w:val="o"/>
      <w:lvlJc w:val="left"/>
      <w:pPr>
        <w:ind w:left="3519" w:hanging="360"/>
      </w:pPr>
      <w:rPr>
        <w:rFonts w:ascii="Courier New" w:hAnsi="Courier New" w:cs="Courier New" w:hint="default"/>
      </w:rPr>
    </w:lvl>
    <w:lvl w:ilvl="5" w:tplc="04150005" w:tentative="1">
      <w:start w:val="1"/>
      <w:numFmt w:val="bullet"/>
      <w:lvlText w:val=""/>
      <w:lvlJc w:val="left"/>
      <w:pPr>
        <w:ind w:left="4239" w:hanging="360"/>
      </w:pPr>
      <w:rPr>
        <w:rFonts w:ascii="Wingdings" w:hAnsi="Wingdings" w:hint="default"/>
      </w:rPr>
    </w:lvl>
    <w:lvl w:ilvl="6" w:tplc="04150001" w:tentative="1">
      <w:start w:val="1"/>
      <w:numFmt w:val="bullet"/>
      <w:lvlText w:val=""/>
      <w:lvlJc w:val="left"/>
      <w:pPr>
        <w:ind w:left="4959" w:hanging="360"/>
      </w:pPr>
      <w:rPr>
        <w:rFonts w:ascii="Symbol" w:hAnsi="Symbol" w:hint="default"/>
      </w:rPr>
    </w:lvl>
    <w:lvl w:ilvl="7" w:tplc="04150003" w:tentative="1">
      <w:start w:val="1"/>
      <w:numFmt w:val="bullet"/>
      <w:lvlText w:val="o"/>
      <w:lvlJc w:val="left"/>
      <w:pPr>
        <w:ind w:left="5679" w:hanging="360"/>
      </w:pPr>
      <w:rPr>
        <w:rFonts w:ascii="Courier New" w:hAnsi="Courier New" w:cs="Courier New" w:hint="default"/>
      </w:rPr>
    </w:lvl>
    <w:lvl w:ilvl="8" w:tplc="04150005" w:tentative="1">
      <w:start w:val="1"/>
      <w:numFmt w:val="bullet"/>
      <w:lvlText w:val=""/>
      <w:lvlJc w:val="left"/>
      <w:pPr>
        <w:ind w:left="6399" w:hanging="360"/>
      </w:pPr>
      <w:rPr>
        <w:rFonts w:ascii="Wingdings" w:hAnsi="Wingdings" w:hint="default"/>
      </w:rPr>
    </w:lvl>
  </w:abstractNum>
  <w:abstractNum w:abstractNumId="3">
    <w:nsid w:val="5FF74585"/>
    <w:multiLevelType w:val="hybridMultilevel"/>
    <w:tmpl w:val="0136AC5E"/>
    <w:lvl w:ilvl="0" w:tplc="85FA5C6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nsid w:val="634E6217"/>
    <w:multiLevelType w:val="hybridMultilevel"/>
    <w:tmpl w:val="BBE8349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3613B"/>
    <w:rsid w:val="0003437A"/>
    <w:rsid w:val="00053AEC"/>
    <w:rsid w:val="000B5247"/>
    <w:rsid w:val="000F5862"/>
    <w:rsid w:val="00142187"/>
    <w:rsid w:val="00154169"/>
    <w:rsid w:val="0018094E"/>
    <w:rsid w:val="001A10D8"/>
    <w:rsid w:val="001A6FAF"/>
    <w:rsid w:val="001C45AA"/>
    <w:rsid w:val="00280FB5"/>
    <w:rsid w:val="00296009"/>
    <w:rsid w:val="002A3765"/>
    <w:rsid w:val="002B61BD"/>
    <w:rsid w:val="002E56BC"/>
    <w:rsid w:val="002F50E9"/>
    <w:rsid w:val="00336763"/>
    <w:rsid w:val="003552D3"/>
    <w:rsid w:val="003E3088"/>
    <w:rsid w:val="003E3434"/>
    <w:rsid w:val="003E4076"/>
    <w:rsid w:val="003E4739"/>
    <w:rsid w:val="00400541"/>
    <w:rsid w:val="0042212A"/>
    <w:rsid w:val="0045517D"/>
    <w:rsid w:val="00462063"/>
    <w:rsid w:val="00484EFC"/>
    <w:rsid w:val="004D2AE5"/>
    <w:rsid w:val="004E1512"/>
    <w:rsid w:val="004E59B4"/>
    <w:rsid w:val="005009CA"/>
    <w:rsid w:val="00516B68"/>
    <w:rsid w:val="005213D4"/>
    <w:rsid w:val="0053613B"/>
    <w:rsid w:val="005B7454"/>
    <w:rsid w:val="005C2040"/>
    <w:rsid w:val="005C7DB5"/>
    <w:rsid w:val="005D057E"/>
    <w:rsid w:val="005D4FF4"/>
    <w:rsid w:val="00621A9B"/>
    <w:rsid w:val="00637381"/>
    <w:rsid w:val="00645830"/>
    <w:rsid w:val="00653926"/>
    <w:rsid w:val="00667E20"/>
    <w:rsid w:val="006A7F47"/>
    <w:rsid w:val="006B2747"/>
    <w:rsid w:val="006D578C"/>
    <w:rsid w:val="00767CED"/>
    <w:rsid w:val="00775A6D"/>
    <w:rsid w:val="007853B1"/>
    <w:rsid w:val="007A0CA6"/>
    <w:rsid w:val="007B0C64"/>
    <w:rsid w:val="0082169C"/>
    <w:rsid w:val="0083462D"/>
    <w:rsid w:val="00834F18"/>
    <w:rsid w:val="00845641"/>
    <w:rsid w:val="008C0354"/>
    <w:rsid w:val="00930CBC"/>
    <w:rsid w:val="009501B8"/>
    <w:rsid w:val="009647B2"/>
    <w:rsid w:val="00974F52"/>
    <w:rsid w:val="009A5AC4"/>
    <w:rsid w:val="009C7F38"/>
    <w:rsid w:val="00A15582"/>
    <w:rsid w:val="00A24860"/>
    <w:rsid w:val="00A33965"/>
    <w:rsid w:val="00A34B95"/>
    <w:rsid w:val="00A56588"/>
    <w:rsid w:val="00A56CC0"/>
    <w:rsid w:val="00A82C55"/>
    <w:rsid w:val="00A96BA0"/>
    <w:rsid w:val="00AB1090"/>
    <w:rsid w:val="00AB3BD9"/>
    <w:rsid w:val="00AE57FE"/>
    <w:rsid w:val="00AF0CDD"/>
    <w:rsid w:val="00AF795F"/>
    <w:rsid w:val="00B308D4"/>
    <w:rsid w:val="00B409C7"/>
    <w:rsid w:val="00B56F38"/>
    <w:rsid w:val="00BD6D03"/>
    <w:rsid w:val="00BE756F"/>
    <w:rsid w:val="00C03ED6"/>
    <w:rsid w:val="00C42540"/>
    <w:rsid w:val="00C87FAF"/>
    <w:rsid w:val="00CF1C19"/>
    <w:rsid w:val="00D131E8"/>
    <w:rsid w:val="00D149B4"/>
    <w:rsid w:val="00DD75D4"/>
    <w:rsid w:val="00E2506F"/>
    <w:rsid w:val="00E454A7"/>
    <w:rsid w:val="00E74C9B"/>
    <w:rsid w:val="00EA0C09"/>
    <w:rsid w:val="00EA7CE1"/>
    <w:rsid w:val="00EE748C"/>
    <w:rsid w:val="00EF2125"/>
    <w:rsid w:val="00EF7BA4"/>
    <w:rsid w:val="00F2513D"/>
    <w:rsid w:val="00F423BD"/>
    <w:rsid w:val="00F46641"/>
    <w:rsid w:val="00F6319D"/>
    <w:rsid w:val="00F70129"/>
    <w:rsid w:val="00F85C72"/>
    <w:rsid w:val="00FE21C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613B"/>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3613B"/>
    <w:pPr>
      <w:ind w:left="720"/>
      <w:contextualSpacing/>
    </w:pPr>
  </w:style>
  <w:style w:type="paragraph" w:customStyle="1" w:styleId="Tekstwyroznienie">
    <w:name w:val="Tekst_wyroznienie"/>
    <w:basedOn w:val="Normalny"/>
    <w:link w:val="TekstwyroznienieZnak"/>
    <w:qFormat/>
    <w:rsid w:val="001C45AA"/>
    <w:pPr>
      <w:spacing w:line="276" w:lineRule="auto"/>
      <w:jc w:val="both"/>
    </w:pPr>
    <w:rPr>
      <w:b/>
      <w:bCs/>
      <w:sz w:val="24"/>
      <w:szCs w:val="24"/>
    </w:rPr>
  </w:style>
  <w:style w:type="character" w:customStyle="1" w:styleId="TekstwyroznienieZnak">
    <w:name w:val="Tekst_wyroznienie Znak"/>
    <w:basedOn w:val="Domylnaczcionkaakapitu"/>
    <w:link w:val="Tekstwyroznienie"/>
    <w:rsid w:val="001C45AA"/>
    <w:rPr>
      <w:b/>
      <w:bCs/>
      <w:sz w:val="24"/>
      <w:szCs w:val="24"/>
    </w:rPr>
  </w:style>
  <w:style w:type="table" w:customStyle="1" w:styleId="MCTabele2">
    <w:name w:val="MC Tabele 2"/>
    <w:basedOn w:val="Standardowy"/>
    <w:uiPriority w:val="99"/>
    <w:rsid w:val="0083462D"/>
    <w:pPr>
      <w:spacing w:after="0" w:line="240" w:lineRule="auto"/>
    </w:pPr>
    <w:rPr>
      <w:rFonts w:ascii="Arial" w:eastAsia="Cambria" w:hAnsi="Arial" w:cs="Times New Roman"/>
      <w:sz w:val="20"/>
      <w:szCs w:val="20"/>
      <w:lang w:eastAsia="nb-N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FFFFFF" w:themeFill="background1"/>
      <w:vAlign w:val="center"/>
    </w:tcPr>
    <w:tblStylePr w:type="firstRow">
      <w:rPr>
        <w:rFonts w:ascii="Arial" w:hAnsi="Arial"/>
        <w:b/>
        <w:caps w:val="0"/>
        <w:smallCaps w:val="0"/>
        <w:strike w:val="0"/>
        <w:dstrike w:val="0"/>
        <w:vanish w:val="0"/>
        <w:color w:val="FFFFFF" w:themeColor="background1"/>
        <w:sz w:val="20"/>
        <w:vertAlign w:val="baseline"/>
      </w:rPr>
      <w:tblPr/>
      <w:trPr>
        <w:cantSplit/>
        <w:tblHeader/>
      </w:trPr>
      <w:tcPr>
        <w:shd w:val="clear" w:color="auto" w:fill="2F5496" w:themeFill="accent5" w:themeFillShade="BF"/>
      </w:tcPr>
    </w:tblStylePr>
  </w:style>
  <w:style w:type="paragraph" w:styleId="Legenda">
    <w:name w:val="caption"/>
    <w:aliases w:val="MC_podpis"/>
    <w:basedOn w:val="Normalny"/>
    <w:next w:val="Normalny"/>
    <w:link w:val="LegendaZnak"/>
    <w:uiPriority w:val="35"/>
    <w:unhideWhenUsed/>
    <w:qFormat/>
    <w:rsid w:val="0083462D"/>
    <w:pPr>
      <w:keepNext/>
      <w:spacing w:after="0" w:line="240" w:lineRule="auto"/>
      <w:jc w:val="both"/>
    </w:pPr>
    <w:rPr>
      <w:b/>
      <w:bCs/>
      <w:i/>
      <w:iCs/>
      <w:sz w:val="20"/>
      <w:szCs w:val="20"/>
    </w:rPr>
  </w:style>
  <w:style w:type="paragraph" w:customStyle="1" w:styleId="Podstawowytabela">
    <w:name w:val="Podstawowy_tabela"/>
    <w:basedOn w:val="Normalny"/>
    <w:link w:val="PodstawowytabelaZnak"/>
    <w:qFormat/>
    <w:rsid w:val="0083462D"/>
    <w:pPr>
      <w:framePr w:hSpace="141" w:wrap="around" w:vAnchor="text" w:hAnchor="margin" w:y="238"/>
      <w:spacing w:after="0" w:line="276" w:lineRule="auto"/>
    </w:pPr>
    <w:rPr>
      <w:rFonts w:ascii="Calibri" w:eastAsia="Cambria" w:hAnsi="Calibri" w:cstheme="minorHAnsi"/>
      <w:sz w:val="20"/>
      <w:szCs w:val="20"/>
      <w:lang w:eastAsia="nb-NO"/>
    </w:rPr>
  </w:style>
  <w:style w:type="character" w:customStyle="1" w:styleId="PodstawowytabelaZnak">
    <w:name w:val="Podstawowy_tabela Znak"/>
    <w:basedOn w:val="Domylnaczcionkaakapitu"/>
    <w:link w:val="Podstawowytabela"/>
    <w:rsid w:val="0083462D"/>
    <w:rPr>
      <w:rFonts w:ascii="Calibri" w:eastAsia="Cambria" w:hAnsi="Calibri" w:cstheme="minorHAnsi"/>
      <w:sz w:val="20"/>
      <w:szCs w:val="20"/>
      <w:lang w:eastAsia="nb-NO"/>
    </w:rPr>
  </w:style>
  <w:style w:type="character" w:customStyle="1" w:styleId="LegendaZnak">
    <w:name w:val="Legenda Znak"/>
    <w:aliases w:val="MC_podpis Znak"/>
    <w:link w:val="Legenda"/>
    <w:uiPriority w:val="35"/>
    <w:rsid w:val="0083462D"/>
    <w:rPr>
      <w:b/>
      <w:bCs/>
      <w:i/>
      <w:iCs/>
      <w:sz w:val="20"/>
      <w:szCs w:val="20"/>
    </w:rPr>
  </w:style>
  <w:style w:type="paragraph" w:customStyle="1" w:styleId="Tekstpodstawowy">
    <w:name w:val="Tekst_podstawowy"/>
    <w:basedOn w:val="Normalny"/>
    <w:link w:val="TekstpodstawowyZnak"/>
    <w:qFormat/>
    <w:rsid w:val="0083462D"/>
    <w:pPr>
      <w:spacing w:line="276" w:lineRule="auto"/>
      <w:jc w:val="both"/>
    </w:pPr>
  </w:style>
  <w:style w:type="paragraph" w:customStyle="1" w:styleId="Podstawowypunkt">
    <w:name w:val="Podstawowy_punkt"/>
    <w:basedOn w:val="Tekstpodstawowy"/>
    <w:link w:val="PodstawowypunktZnak"/>
    <w:qFormat/>
    <w:rsid w:val="0083462D"/>
    <w:pPr>
      <w:numPr>
        <w:numId w:val="4"/>
      </w:numPr>
    </w:pPr>
  </w:style>
  <w:style w:type="character" w:customStyle="1" w:styleId="TekstpodstawowyZnak">
    <w:name w:val="Tekst_podstawowy Znak"/>
    <w:basedOn w:val="Domylnaczcionkaakapitu"/>
    <w:link w:val="Tekstpodstawowy"/>
    <w:rsid w:val="0083462D"/>
  </w:style>
  <w:style w:type="character" w:customStyle="1" w:styleId="PodstawowypunktZnak">
    <w:name w:val="Podstawowy_punkt Znak"/>
    <w:basedOn w:val="TekstpodstawowyZnak"/>
    <w:link w:val="Podstawowypunkt"/>
    <w:rsid w:val="0083462D"/>
  </w:style>
  <w:style w:type="character" w:styleId="Pogrubienie">
    <w:name w:val="Strong"/>
    <w:basedOn w:val="Domylnaczcionkaakapitu"/>
    <w:uiPriority w:val="22"/>
    <w:qFormat/>
    <w:rsid w:val="00D131E8"/>
    <w:rPr>
      <w:b/>
      <w:bCs/>
    </w:rPr>
  </w:style>
  <w:style w:type="character" w:styleId="Uwydatnienie">
    <w:name w:val="Emphasis"/>
    <w:basedOn w:val="Domylnaczcionkaakapitu"/>
    <w:uiPriority w:val="20"/>
    <w:qFormat/>
    <w:rsid w:val="00AE57FE"/>
    <w:rPr>
      <w:i/>
      <w:iCs/>
    </w:rPr>
  </w:style>
  <w:style w:type="paragraph" w:styleId="Tekstdymka">
    <w:name w:val="Balloon Text"/>
    <w:basedOn w:val="Normalny"/>
    <w:link w:val="TekstdymkaZnak"/>
    <w:uiPriority w:val="99"/>
    <w:semiHidden/>
    <w:unhideWhenUsed/>
    <w:rsid w:val="0014218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18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5853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3934</Words>
  <Characters>23604</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Kukliński</dc:creator>
  <cp:lastModifiedBy>apawlik</cp:lastModifiedBy>
  <cp:revision>3</cp:revision>
  <cp:lastPrinted>2022-04-14T10:20:00Z</cp:lastPrinted>
  <dcterms:created xsi:type="dcterms:W3CDTF">2022-04-26T07:54:00Z</dcterms:created>
  <dcterms:modified xsi:type="dcterms:W3CDTF">2022-04-28T10:13:00Z</dcterms:modified>
</cp:coreProperties>
</file>