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5000" w:type="pct"/>
        <w:jc w:val="left"/>
        <w:tblInd w:w="0" w:type="dxa"/>
        <w:tblBorders/>
        <w:tblCellMar>
          <w:top w:w="100" w:type="dxa"/>
          <w:left w:w="113" w:type="dxa"/>
          <w:bottom w:w="0" w:type="dxa"/>
          <w:right w:w="108" w:type="dxa"/>
        </w:tblCellMar>
      </w:tblPr>
      <w:tblGrid>
        <w:gridCol w:w="9866"/>
      </w:tblGrid>
      <w:tr>
        <w:trPr/>
        <w:tc>
          <w:tcPr>
            <w:tcW w:w="9866" w:type="dxa"/>
            <w:tcBorders/>
            <w:shd w:fill="auto" w:val="clear"/>
          </w:tcPr>
          <w:p>
            <w:pPr>
              <w:pStyle w:val="Normal"/>
              <w:spacing w:before="0" w:after="0"/>
              <w:ind w:left="5669" w:right="0" w:hanging="0"/>
              <w:jc w:val="left"/>
              <w:rPr/>
            </w:pPr>
            <w:r>
              <w:rPr>
                <w:rFonts w:eastAsia="Calibri" w:cs="Calibri"/>
                <w:b/>
                <w:i/>
                <w:sz w:val="20"/>
                <w:u w:val="thick"/>
              </w:rPr>
              <w:t>Projekt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lineRule="auto" w:line="276"/>
        <w:ind w:left="0" w:hanging="0"/>
        <w:jc w:val="center"/>
        <w:rPr>
          <w:rFonts w:ascii="Calibri" w:hAnsi="Calibri" w:eastAsia="Calibri" w:cs="Calibri"/>
          <w:b/>
          <w:b/>
          <w:caps/>
          <w:sz w:val="24"/>
        </w:rPr>
      </w:pPr>
      <w:r>
        <w:rPr>
          <w:rFonts w:eastAsia="Calibri" w:cs="Calibri"/>
          <w:b/>
          <w:caps/>
          <w:sz w:val="24"/>
        </w:rPr>
        <w:t>Uchwała Nr ....................</w:t>
        <w:br/>
        <w:t>Rady Miejskiej Tomaszowa Mazowieckiego</w:t>
      </w:r>
    </w:p>
    <w:p>
      <w:pPr>
        <w:pStyle w:val="Normal"/>
        <w:spacing w:lineRule="auto" w:line="276" w:before="280" w:after="280"/>
        <w:ind w:left="0" w:hanging="0"/>
        <w:jc w:val="center"/>
        <w:rPr>
          <w:rFonts w:ascii="Calibri" w:hAnsi="Calibri" w:eastAsia="Calibri" w:cs="Calibri"/>
          <w:b/>
          <w:b/>
          <w:caps/>
          <w:sz w:val="24"/>
        </w:rPr>
      </w:pPr>
      <w:r>
        <w:rPr>
          <w:rFonts w:eastAsia="Calibri" w:cs="Calibri"/>
          <w:b w:val="false"/>
          <w:caps w:val="false"/>
          <w:smallCaps w:val="false"/>
          <w:sz w:val="24"/>
        </w:rPr>
        <w:t>z dnia .................... 2022 r.</w:t>
      </w:r>
    </w:p>
    <w:p>
      <w:pPr>
        <w:pStyle w:val="Normal"/>
        <w:keepNext w:val="true"/>
        <w:spacing w:lineRule="auto" w:line="276" w:before="0" w:after="480"/>
        <w:ind w:left="0" w:right="0" w:hanging="0"/>
        <w:jc w:val="center"/>
        <w:rPr>
          <w:rFonts w:ascii="Calibri" w:hAnsi="Calibri" w:eastAsia="Calibri" w:cs="Calibri"/>
          <w:b w:val="false"/>
          <w:b w:val="false"/>
          <w:caps w:val="false"/>
          <w:smallCaps w:val="false"/>
          <w:strike w:val="false"/>
          <w:dstrike w:val="false"/>
          <w:color w:val="00000A"/>
          <w:sz w:val="24"/>
          <w:u w:val="none"/>
        </w:rPr>
      </w:pPr>
      <w:r>
        <w:rPr>
          <w:rFonts w:eastAsia="Calibri" w:cs="Calibri"/>
          <w:b/>
          <w:caps w:val="false"/>
          <w:smallCaps w:val="false"/>
          <w:sz w:val="24"/>
        </w:rPr>
        <w:t>w sprawie wyrażenia zgody na wniesienie w  formie wkładu niepieniężnego ( aportu )</w:t>
        <w:br/>
        <w:t>do SIM KZN Łódzkie Centrum spółka z  ograniczoną odpowiedzialnością z  siedzibą w  Tomaszowie Mazowieckim prawa własności nieruchomości położonej w  Tomaszowie Mazowieckim</w:t>
        <w:br/>
        <w:t>przy ul. Szerokiej</w:t>
      </w:r>
    </w:p>
    <w:p>
      <w:pPr>
        <w:pStyle w:val="Normal"/>
        <w:keepNext w:val="false"/>
        <w:keepLines/>
        <w:spacing w:lineRule="auto" w:line="276" w:before="120" w:after="120"/>
        <w:ind w:left="0" w:right="0" w:firstLine="227"/>
        <w:jc w:val="left"/>
        <w:rPr>
          <w:rFonts w:ascii="Calibri" w:hAnsi="Calibri" w:eastAsia="Calibri" w:cs="Calibri"/>
          <w:b w:val="false"/>
          <w:b w:val="false"/>
          <w:caps w:val="false"/>
          <w:smallCaps w:val="false"/>
          <w:strike w:val="false"/>
          <w:dstrike w:val="false"/>
          <w:color w:val="00000A"/>
          <w:sz w:val="24"/>
          <w:u w:val="none"/>
        </w:rPr>
      </w:pPr>
      <w:r>
        <w:rPr>
          <w:rFonts w:eastAsia="Calibri" w:cs="Calibri"/>
          <w:b w:val="false"/>
          <w:caps w:val="false"/>
          <w:smallCaps w:val="false"/>
          <w:strike w:val="false"/>
          <w:dstrike w:val="false"/>
          <w:color w:val="00000A"/>
          <w:sz w:val="24"/>
          <w:u w:val="none"/>
        </w:rPr>
        <w:t>Na podstawie Na podstawie art. 18 ust. 2 pkt 9 lit. g ustawy z dnia 8 marca 1990 r. o samorządzie gminnym (t.j. Dz. U. z 2022 r. poz. 559, poz. 583, poz. 1005) oraz §3 ust. 2 uchwały Nr LV/474/2017 Rady Miejskiej Tomaszowa Mazowieckiego z dnia 30 listopada 2017 roku w sprawie określenia zasad wnoszenia, cofania i zbywania udziałów i akcji przez Prezydenta Miasta Tomaszowa Mazowieckiego (Dz. Urz. Woj. Łódzkiego z2017 r. poz. 5654), Rada Miejska Tomaszowa Mazowieckiego uchwala, co następuje:</w:t>
      </w:r>
    </w:p>
    <w:p>
      <w:pPr>
        <w:pStyle w:val="Normal"/>
        <w:keepNext w:val="false"/>
        <w:keepLines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/>
          <w:sz w:val="24"/>
        </w:rPr>
        <w:t>§ 1. </w:t>
      </w:r>
      <w:r>
        <w:rPr>
          <w:rFonts w:eastAsia="Calibri" w:cs="Calibri"/>
          <w:sz w:val="24"/>
        </w:rPr>
        <w:t>1. 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u w:val="none"/>
          <w:vertAlign w:val="baseline"/>
        </w:rPr>
        <w:t xml:space="preserve">Wyraża się zgodę na wniesienie w formie wkładu niepieniężnego (aportu) do SIM KZN Łódzkie Centrum spółka z ograniczoną odpowiedzialnością z siedzibą w Tomaszowie Mazowieckim, prawa własności nieruchomości położonej w Tomaszowie Mazowieckim przy ul. Szerokiej, na którą składają się działki oznaczone w ewidencji gruntów numerami: </w:t>
      </w:r>
    </w:p>
    <w:p>
      <w:pPr>
        <w:pStyle w:val="Normal"/>
        <w:keepNext w:val="false"/>
        <w:keepLines/>
        <w:spacing w:lineRule="auto" w:line="276" w:before="120" w:after="120"/>
        <w:ind w:left="227" w:right="0" w:hanging="113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/>
        <w:t>- 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  <w:t xml:space="preserve"> 288/11 w obr.9, o pow. 6257 m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 w:color="000000"/>
          <w:vertAlign w:val="superscript"/>
        </w:rPr>
        <w:t>2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  <w:t>, dla której prowadzona jest księga wieczysta PT1T/00009901/8;</w:t>
      </w:r>
    </w:p>
    <w:p>
      <w:pPr>
        <w:pStyle w:val="Normal"/>
        <w:keepNext w:val="false"/>
        <w:keepLines/>
        <w:spacing w:lineRule="auto" w:line="276" w:before="120" w:after="120"/>
        <w:ind w:left="227" w:right="0" w:hanging="113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/>
        <w:t>- 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  <w:t>288/12 w obr. 9 o pow. 784 m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 w:color="000000"/>
          <w:vertAlign w:val="superscript"/>
        </w:rPr>
        <w:t>2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  <w:t>, dla której prowadzona jest księga wieczysta PT1T/00040916/5;</w:t>
      </w:r>
    </w:p>
    <w:p>
      <w:pPr>
        <w:pStyle w:val="Normal"/>
        <w:keepNext w:val="false"/>
        <w:keepLines/>
        <w:spacing w:lineRule="auto" w:line="276" w:before="120" w:after="120"/>
        <w:ind w:left="227" w:right="0" w:hanging="113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/>
        <w:t>- 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  <w:t xml:space="preserve"> 288/13 w obr.9, o pow. 749 m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 w:color="000000"/>
          <w:vertAlign w:val="superscript"/>
        </w:rPr>
        <w:t>2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  <w:t>, dla której prowadzona jest księga wieczysta PT1T/00009901/8;</w:t>
      </w:r>
    </w:p>
    <w:p>
      <w:pPr>
        <w:pStyle w:val="Normal"/>
        <w:keepNext w:val="false"/>
        <w:keepLines/>
        <w:spacing w:lineRule="auto" w:line="276" w:before="120" w:after="120"/>
        <w:ind w:left="227" w:right="0" w:hanging="113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/>
        <w:t>- 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  <w:t xml:space="preserve"> 288/2 w obr.9, o pow. 763 m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 w:color="000000"/>
          <w:vertAlign w:val="superscript"/>
        </w:rPr>
        <w:t>2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  <w:t>, dla której prowadzona jest księga wieczysta PT1T/00036048/8;</w:t>
      </w:r>
    </w:p>
    <w:p>
      <w:pPr>
        <w:pStyle w:val="Normal"/>
        <w:keepNext w:val="false"/>
        <w:keepLines/>
        <w:spacing w:lineRule="auto" w:line="276" w:before="120" w:after="120"/>
        <w:ind w:left="227" w:right="0" w:hanging="113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/>
        <w:t>- 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  <w:t>288/23 w obr.9, o pow. 2091 m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 w:color="000000"/>
          <w:vertAlign w:val="superscript"/>
        </w:rPr>
        <w:t>2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  <w:t>, dla której prowadzona jest księga wieczysta PT1T/00009901/8.</w:t>
      </w:r>
    </w:p>
    <w:p>
      <w:pPr>
        <w:pStyle w:val="Normal"/>
        <w:keepNext w:val="false"/>
        <w:keepLines/>
        <w:spacing w:lineRule="auto" w:line="276" w:before="120" w:after="120"/>
        <w:ind w:left="0" w:right="0" w:firstLine="34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>
          <w:rFonts w:eastAsia="Calibri" w:cs="Calibri"/>
          <w:b/>
          <w:sz w:val="24"/>
        </w:rPr>
        <w:t>§ 2. 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  <w:t>Wykonanie uchwały powierza się Prezydentowi Miasta Tomaszowa Mazowieckiego.</w:t>
      </w:r>
    </w:p>
    <w:p>
      <w:pPr>
        <w:pStyle w:val="Normal"/>
        <w:keepNext w:val="false"/>
        <w:keepLines/>
        <w:spacing w:lineRule="auto" w:line="276" w:before="120" w:after="120"/>
        <w:ind w:left="0" w:right="0" w:firstLine="340"/>
        <w:jc w:val="left"/>
        <w:rPr/>
      </w:pPr>
      <w:r>
        <w:rPr>
          <w:rFonts w:eastAsia="Calibri" w:cs="Calibri"/>
          <w:b/>
          <w:sz w:val="24"/>
        </w:rPr>
        <w:t>§ 3. </w:t>
      </w:r>
      <w:r>
        <w:rPr>
          <w:rFonts w:eastAsia="Calibri" w:cs="Calibri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  <w:t>Uchwała wchodzi w życie z dniem podjęcia i podlega ogłoszeniu na tablicy ogłoszeń Urzędu Miasta Tomaszowa Mazowieckiego.</w:t>
      </w:r>
    </w:p>
    <w:p>
      <w:pPr>
        <w:pStyle w:val="Normal"/>
        <w:spacing w:lineRule="auto" w:line="276" w:before="120" w:after="120"/>
        <w:ind w:left="0" w:right="0" w:hanging="0"/>
        <w:jc w:val="left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/>
      </w:r>
    </w:p>
    <w:p>
      <w:pPr>
        <w:pStyle w:val="Normal"/>
        <w:spacing w:lineRule="auto" w:line="276" w:before="120" w:after="120"/>
        <w:ind w:left="0" w:right="0" w:hanging="0"/>
        <w:jc w:val="left"/>
        <w:rPr>
          <w:rFonts w:cs="Calibri"/>
        </w:rPr>
      </w:pPr>
      <w:r>
        <w:rPr>
          <w:rFonts w:cs="Calibri"/>
        </w:rPr>
      </w:r>
    </w:p>
    <w:p>
      <w:pPr>
        <w:pStyle w:val="Normal"/>
        <w:spacing w:lineRule="auto" w:line="276" w:before="120" w:after="120"/>
        <w:ind w:left="0" w:right="0" w:hanging="0"/>
        <w:jc w:val="left"/>
        <w:rPr>
          <w:rFonts w:cs="Calibri"/>
        </w:rPr>
      </w:pPr>
      <w:bookmarkStart w:id="0" w:name="__DdeLink__210_4248207915"/>
      <w:bookmarkEnd w:id="0"/>
      <w:r>
        <w:rPr>
          <w:rFonts w:cs="Calibri"/>
        </w:rPr>
        <w:t>Projekt sporządził</w:t>
      </w:r>
    </w:p>
    <w:p>
      <w:pPr>
        <w:pStyle w:val="Normal"/>
        <w:rPr>
          <w:rFonts w:ascii="Calibri" w:hAnsi="Calibri" w:cs="Calibri"/>
        </w:rPr>
      </w:pPr>
      <w:r>
        <w:rPr>
          <w:rFonts w:cs="Calibri"/>
        </w:rPr>
      </w:r>
    </w:p>
    <w:p>
      <w:pPr>
        <w:pStyle w:val="Normal"/>
        <w:rPr>
          <w:rFonts w:cs="Calibri"/>
        </w:rPr>
      </w:pPr>
      <w:r>
        <w:rPr>
          <w:rFonts w:cs="Calibri"/>
        </w:rPr>
        <w:t>………………………………</w:t>
      </w:r>
      <w:r>
        <w:rPr>
          <w:rFonts w:cs="Calibri"/>
        </w:rPr>
        <w:t>...</w:t>
      </w:r>
    </w:p>
    <w:p>
      <w:pPr>
        <w:pStyle w:val="Normal"/>
        <w:rPr>
          <w:rFonts w:cs="Calibri"/>
        </w:rPr>
      </w:pPr>
      <w:r>
        <w:rPr>
          <w:rFonts w:cs="Calibri"/>
        </w:rPr>
        <w:t>Projekt zaopiniował pod względem prawnym</w:t>
      </w:r>
    </w:p>
    <w:p>
      <w:pPr>
        <w:pStyle w:val="Normal"/>
        <w:rPr>
          <w:rFonts w:cs="Calibri"/>
        </w:rPr>
      </w:pPr>
      <w:r>
        <w:rPr>
          <w:rFonts w:cs="Calibri"/>
        </w:rPr>
      </w:r>
    </w:p>
    <w:p>
      <w:pPr>
        <w:pStyle w:val="Normal"/>
        <w:rPr>
          <w:rFonts w:cs="Calibri"/>
        </w:rPr>
      </w:pPr>
      <w:r>
        <w:rPr>
          <w:rFonts w:cs="Calibri"/>
        </w:rPr>
        <w:t>………………………………</w:t>
      </w:r>
      <w:r>
        <w:rPr>
          <w:rFonts w:cs="Calibri"/>
        </w:rPr>
        <w:t>...</w:t>
      </w:r>
    </w:p>
    <w:p>
      <w:pPr>
        <w:pStyle w:val="Normal"/>
        <w:jc w:val="center"/>
        <w:rPr/>
      </w:pPr>
      <w:r>
        <w:rPr>
          <w:b/>
          <w:spacing w:val="60"/>
        </w:rPr>
        <w:t>UZASADNIENI</w:t>
      </w:r>
      <w:r>
        <w:rPr>
          <w:b/>
          <w:spacing w:val="60"/>
        </w:rPr>
        <w:t>E</w:t>
      </w:r>
    </w:p>
    <w:p>
      <w:pPr>
        <w:pStyle w:val="Normal"/>
        <w:jc w:val="center"/>
        <w:rPr>
          <w:b/>
          <w:b/>
          <w:spacing w:val="60"/>
        </w:rPr>
      </w:pPr>
      <w:r>
        <w:rPr/>
      </w:r>
    </w:p>
    <w:p>
      <w:pPr>
        <w:pStyle w:val="Normal"/>
        <w:spacing w:lineRule="auto" w:line="360"/>
        <w:ind w:left="0" w:right="0" w:firstLine="709"/>
        <w:jc w:val="both"/>
        <w:rPr/>
      </w:pPr>
      <w:r>
        <w:rPr/>
        <w:t>W dniu 25 listopada 2021 roku została podjęta przez Radę Miejską Tomaszowa Mazowieckiego uchwała nr LI/380/2021 w sprawie wyrażenia zgody na utworzenie spółki „SIM KZN Łódzkie Centrum” Spółka z ograniczoną odpowiedzialnością z siedzibą w Tomaszowie Mazowieckim.</w:t>
      </w:r>
    </w:p>
    <w:p>
      <w:pPr>
        <w:pStyle w:val="Normal"/>
        <w:spacing w:lineRule="auto" w:line="360"/>
        <w:ind w:left="0" w:right="0" w:firstLine="709"/>
        <w:jc w:val="both"/>
        <w:rPr/>
      </w:pPr>
      <w:r>
        <w:rPr/>
        <w:t>Powołana aktem notarialnym Repetytorium A nr 5177/2022 z dnia 4 kwietnia 2022 roku, spółka „SIM KZN Łódzkie Centrum” Spółka z ograniczoną odpowiedzialnością z siedzibą</w:t>
        <w:br/>
        <w:t>w Tomaszowie Mazowieckim jako podstawowy cel działalności wskazuje budowę domów  mieszkalnych oraz ich eksploatację.</w:t>
      </w:r>
    </w:p>
    <w:p>
      <w:pPr>
        <w:pStyle w:val="Normal"/>
        <w:spacing w:lineRule="auto" w:line="360"/>
        <w:ind w:left="0" w:right="0" w:firstLine="709"/>
        <w:jc w:val="both"/>
        <w:rPr/>
      </w:pPr>
      <w:r>
        <w:rPr/>
        <w:t>Aby w/w spółka mogła rozpocząć realizację pierwszego etapu inwestycji polegającej</w:t>
        <w:br/>
        <w:t>na budowaniu budynków mieszkalnych wielorodzinnych na terenie Gminy miasto Tomaszów Mazowiecki niezbędne jest przekazanie w/w spółce, w formie aportu, nieruchomości niezabudowanej przy ul. Szerokiej na którą składają się następujące działki nr ewid.: 288/11, 288/12, 288/13, 288/2, 288/23 w obr. 9, o łącznej pow. 10641 m</w:t>
      </w:r>
      <w:r>
        <w:rPr>
          <w:vertAlign w:val="superscript"/>
        </w:rPr>
        <w:t>2</w:t>
      </w:r>
      <w:r>
        <w:rPr>
          <w:position w:val="0"/>
          <w:sz w:val="24"/>
          <w:sz w:val="24"/>
          <w:vertAlign w:val="baseline"/>
        </w:rPr>
        <w:t>.</w:t>
      </w:r>
    </w:p>
    <w:p>
      <w:pPr>
        <w:pStyle w:val="Normal"/>
        <w:spacing w:lineRule="auto" w:line="360"/>
        <w:ind w:left="0" w:right="0" w:firstLine="709"/>
        <w:jc w:val="both"/>
        <w:rPr>
          <w:position w:val="0"/>
          <w:sz w:val="24"/>
          <w:sz w:val="24"/>
          <w:vertAlign w:val="baseline"/>
        </w:rPr>
      </w:pPr>
      <w:r>
        <w:rPr>
          <w:position w:val="0"/>
          <w:sz w:val="24"/>
          <w:sz w:val="24"/>
          <w:vertAlign w:val="baseline"/>
        </w:rPr>
        <w:t xml:space="preserve">Mając powyższe na uwadze, w dniu 4 maja 2022 roku, z prośbą o przygotowanie przedmiotowego projektu uchwały, do Wydziału Architektury i Gospodarki Nieruchomościami wystąpił Audytor Wewnętrzny Pan Robert Urbański. </w:t>
      </w:r>
    </w:p>
    <w:p>
      <w:pPr>
        <w:pStyle w:val="Normal"/>
        <w:spacing w:lineRule="auto" w:line="360"/>
        <w:ind w:left="0" w:right="0" w:firstLine="709"/>
        <w:jc w:val="both"/>
        <w:rPr>
          <w:position w:val="0"/>
          <w:sz w:val="24"/>
          <w:sz w:val="24"/>
          <w:vertAlign w:val="baseline"/>
        </w:rPr>
      </w:pPr>
      <w:r>
        <w:rPr>
          <w:position w:val="0"/>
          <w:sz w:val="24"/>
          <w:sz w:val="24"/>
          <w:vertAlign w:val="baseline"/>
        </w:rPr>
        <w:t>Dla przedmiotowego terenu brak jest miejscowego planu zagospodarowania przestrzennego . Zgodnie ze studium uwarunkowań i kierunków zagospodarowania przestrzennego miasta Tomaszowa Mazowieckiego w/w działki znajdują się w strefie zabudowy mieszkaniowo – usługowej na terenie zabudowy mieszkaniowej i usług.</w:t>
      </w:r>
    </w:p>
    <w:p>
      <w:pPr>
        <w:pStyle w:val="Normal"/>
        <w:spacing w:lineRule="auto" w:line="360"/>
        <w:ind w:left="0" w:right="0" w:firstLine="709"/>
        <w:jc w:val="both"/>
        <w:rPr/>
      </w:pPr>
      <w:r>
        <w:rPr/>
        <w:t>Wniesienie aportu nastąpi po wydaniu decyzji o warunkach zabudowy i dokonaniu wyceny przez rzeczoznawcę majątkowego zgodnie z obowiązującymi przepisami prawa.</w:t>
      </w:r>
    </w:p>
    <w:p>
      <w:pPr>
        <w:pStyle w:val="Normal"/>
        <w:spacing w:lineRule="auto" w:line="360"/>
        <w:ind w:left="0" w:right="0" w:firstLine="709"/>
        <w:jc w:val="both"/>
        <w:rPr/>
      </w:pPr>
      <w:r>
        <w:rPr/>
        <w:t>Realizacja przedsięwzięcia przyczyni się do istotnego zaspokojenia potrzeb mieszkaniowych Gminy Miasto Tomaszów Mazowiecki.</w:t>
      </w:r>
    </w:p>
    <w:p>
      <w:pPr>
        <w:pStyle w:val="Normal"/>
        <w:spacing w:lineRule="auto" w:line="360"/>
        <w:ind w:left="0" w:right="0" w:firstLine="708"/>
        <w:jc w:val="both"/>
        <w:rPr/>
      </w:pPr>
      <w:r>
        <w:rPr/>
        <w:t>Biorąc pod uwagę powyższe przygotowany został projekt uchwały Rady Miejskiej w sprawie wyrażenia zgody na wniesienie w formie wkładu niepieniężnego ( aportu ) do SIM KZN Łódzkie Centrum spółka z ograniczona odpowiedzialnością z siedzibą w Tomaszowie Mazowieckim prawa własności nieruchomości położonej w Tomaszowie Mazowieckim przy ul. Szerokiej.</w:t>
      </w:r>
    </w:p>
    <w:p>
      <w:pPr>
        <w:pStyle w:val="Normal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/>
      </w:r>
      <w:bookmarkStart w:id="1" w:name="__DdeLink__210_4248207915"/>
      <w:bookmarkStart w:id="2" w:name="__DdeLink__210_4248207915"/>
      <w:bookmarkEnd w:id="2"/>
    </w:p>
    <w:p>
      <w:pPr>
        <w:pStyle w:val="Normal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/>
      </w:r>
    </w:p>
    <w:p>
      <w:pPr>
        <w:pStyle w:val="Normal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/>
      </w:r>
    </w:p>
    <w:p>
      <w:pPr>
        <w:pStyle w:val="Normal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/>
      </w:r>
    </w:p>
    <w:p>
      <w:pPr>
        <w:pStyle w:val="Normal"/>
        <w:rPr>
          <w:rFonts w:ascii="Calibri" w:hAnsi="Calibri" w:eastAsia="Calibri" w:cs="Calibri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u w:val="none" w:color="000000"/>
          <w:vertAlign w:val="baseline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264910" cy="8879840"/>
            <wp:effectExtent l="0" t="0" r="0" b="0"/>
            <wp:wrapSquare wrapText="largest"/>
            <wp:docPr id="1" name="Obraz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4910" cy="8879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footerReference w:type="default" r:id="rId3"/>
      <w:type w:val="nextPage"/>
      <w:pgSz w:w="11906" w:h="16838"/>
      <w:pgMar w:left="1020" w:right="1020" w:header="0" w:top="1417" w:footer="708" w:bottom="992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5000" w:type="pct"/>
      <w:jc w:val="left"/>
      <w:tblInd w:w="0" w:type="dxa"/>
      <w:tblBorders>
        <w:top w:val="single" w:sz="2" w:space="0" w:color="00000A"/>
      </w:tblBorders>
      <w:tblCellMar>
        <w:top w:w="100" w:type="dxa"/>
        <w:left w:w="113" w:type="dxa"/>
        <w:bottom w:w="0" w:type="dxa"/>
        <w:right w:w="108" w:type="dxa"/>
      </w:tblCellMar>
    </w:tblPr>
    <w:tblGrid>
      <w:gridCol w:w="6576"/>
      <w:gridCol w:w="3289"/>
    </w:tblGrid>
    <w:tr>
      <w:trPr/>
      <w:tc>
        <w:tcPr>
          <w:tcW w:w="6576" w:type="dxa"/>
          <w:tcBorders>
            <w:top w:val="single" w:sz="2" w:space="0" w:color="00000A"/>
          </w:tcBorders>
          <w:shd w:fill="auto" w:val="clear"/>
        </w:tcPr>
        <w:p>
          <w:pPr>
            <w:pStyle w:val="Normal"/>
            <w:jc w:val="left"/>
            <w:rPr>
              <w:rFonts w:ascii="Calibri" w:hAnsi="Calibri" w:eastAsia="Calibri" w:cs="Calibri"/>
              <w:b w:val="false"/>
              <w:b w:val="false"/>
              <w:sz w:val="18"/>
            </w:rPr>
          </w:pPr>
          <w:r>
            <w:rPr>
              <w:rFonts w:eastAsia="Calibri" w:cs="Calibri"/>
              <w:b w:val="false"/>
              <w:sz w:val="18"/>
            </w:rPr>
            <w:t>Id: 47B9FD69-4E5C-4742-A128-ABE2EFC8363C. Projekt</w:t>
          </w:r>
        </w:p>
      </w:tc>
      <w:tc>
        <w:tcPr>
          <w:tcW w:w="3289" w:type="dxa"/>
          <w:tcBorders>
            <w:top w:val="single" w:sz="2" w:space="0" w:color="00000A"/>
          </w:tcBorders>
          <w:shd w:fill="auto" w:val="clear"/>
        </w:tcPr>
        <w:p>
          <w:pPr>
            <w:pStyle w:val="Normal"/>
            <w:jc w:val="right"/>
            <w:rPr/>
          </w:pPr>
          <w:r>
            <w:rPr>
              <w:rFonts w:eastAsia="Calibri" w:cs="Calibri"/>
              <w:b w:val="false"/>
              <w:sz w:val="18"/>
            </w:rPr>
            <w:t xml:space="preserve">Strona </w:t>
          </w:r>
          <w:r>
            <w:rPr>
              <w:rFonts w:eastAsia="Calibri" w:cs="Calibri"/>
              <w:b w:val="false"/>
              <w:sz w:val="18"/>
            </w:rPr>
            <w:fldChar w:fldCharType="begin"/>
          </w:r>
          <w:r>
            <w:rPr>
              <w:sz w:val="18"/>
              <w:b w:val="false"/>
              <w:rFonts w:eastAsia="Calibri" w:cs="Calibri"/>
            </w:rPr>
            <w:instrText> PAGE </w:instrText>
          </w:r>
          <w:r>
            <w:rPr>
              <w:sz w:val="18"/>
              <w:b w:val="false"/>
              <w:rFonts w:eastAsia="Calibri" w:cs="Calibri"/>
            </w:rPr>
            <w:fldChar w:fldCharType="separate"/>
          </w:r>
          <w:r>
            <w:rPr>
              <w:sz w:val="18"/>
              <w:b w:val="false"/>
              <w:rFonts w:eastAsia="Calibri" w:cs="Calibri"/>
            </w:rPr>
            <w:t>3</w:t>
          </w:r>
          <w:r>
            <w:rPr>
              <w:sz w:val="18"/>
              <w:b w:val="false"/>
              <w:rFonts w:eastAsia="Calibri" w:cs="Calibri"/>
            </w:rPr>
            <w:fldChar w:fldCharType="end"/>
          </w:r>
        </w:p>
      </w:tc>
    </w:tr>
  </w:tbl>
  <w:p>
    <w:pPr>
      <w:pStyle w:val="Normal"/>
      <w:rPr>
        <w:rFonts w:ascii="Calibri" w:hAnsi="Calibri" w:eastAsia="Calibri" w:cs="Calibri"/>
        <w:b w:val="false"/>
        <w:b w:val="false"/>
        <w:sz w:val="18"/>
      </w:rPr>
    </w:pPr>
    <w:r>
      <w:rPr>
        <w:rFonts w:eastAsia="Calibri" w:cs="Calibri"/>
        <w:b w:val="false"/>
        <w:sz w:val="18"/>
      </w:rPr>
    </w:r>
  </w:p>
</w:ftr>
</file>

<file path=word/settings.xml><?xml version="1.0" encoding="utf-8"?>
<w:settings xmlns:w="http://schemas.openxmlformats.org/wordprocessingml/2006/main">
  <w:zoom w:percent="16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kern w:val="2"/>
        <w:szCs w:val="24"/>
        <w:lang w:val="pl-PL" w:eastAsia="zh-CN" w:bidi="hi-IN"/>
      </w:rPr>
    </w:rPrDefault>
    <w:pPrDefault>
      <w:pPr>
        <w:widowControl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kinsoku w:val="true"/>
      <w:overflowPunct w:val="true"/>
      <w:autoSpaceDE w:val="true"/>
      <w:bidi w:val="0"/>
      <w:jc w:val="left"/>
    </w:pPr>
    <w:rPr>
      <w:rFonts w:ascii="Calibri" w:hAnsi="Calibri" w:eastAsia="Calibri" w:cs="Calibri"/>
      <w:color w:val="auto"/>
      <w:kern w:val="2"/>
      <w:sz w:val="24"/>
      <w:szCs w:val="24"/>
      <w:lang w:val="pl-PL" w:eastAsia="zh-CN" w:bidi="hi-IN"/>
    </w:rPr>
  </w:style>
  <w:style w:type="character" w:styleId="DefaultParagraphFont" w:default="1">
    <w:name w:val="Default Paragraph Font"/>
    <w:semiHidden/>
    <w:qFormat/>
    <w:rPr/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Stopka">
    <w:name w:val="Footer"/>
    <w:basedOn w:val="Normal"/>
    <w:pPr/>
    <w:rPr/>
  </w:style>
  <w:style w:type="numbering" w:styleId="NoList" w:default="1">
    <w:name w:val="No List"/>
    <w:semiHidden/>
    <w:qFormat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12</TotalTime>
  <Application>LibreOffice/6.0.3.2$Windows_x86 LibreOffice_project/8f48d515416608e3a835360314dac7e47fd0b821</Application>
  <Pages>3</Pages>
  <Words>573</Words>
  <Characters>3586</Characters>
  <CharactersWithSpaces>4143</CharactersWithSpaces>
  <Paragraphs>28</Paragraphs>
  <Company>Rada Miejska Tomaszowa Mazowieckiego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2022-05-17T12:53:36Z</dcterms:created>
  <dc:creator>pchuderski</dc:creator>
  <dc:description/>
  <dc:language>pl-PL</dc:language>
  <cp:lastModifiedBy/>
  <cp:lastPrinted>2022-05-17T13:01:56Z</cp:lastPrinted>
  <dcterms:modified xsi:type="dcterms:W3CDTF">2022-05-17T13:06:05Z</dcterms:modified>
  <cp:revision>4</cp:revision>
  <dc:subject>w sprawie wyrażenia zgody na wniesienie w^ formie wkładu niepieniężnego ( aportu )
do SIM KZN Łódzkie Centrum spółka z^ograniczoną odpowiedzialnością z^siedzibą w^Tomaszowie Mazowieckim prawa własności nieruchomości położonej w^ Tomaszowie Mazowieckim
przy ul. Szerokiej</dc:subject>
  <dc:title>Uchwała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Rada Miejska Tomaszowa Mazowieckiego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  <property fmtid="{D5CDD505-2E9C-101B-9397-08002B2CF9AE}" pid="9" name="category">
    <vt:lpwstr>Akt prawny</vt:lpwstr>
  </property>
</Properties>
</file>