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24A" w:rsidRDefault="0087524A" w:rsidP="0087524A">
      <w:pPr>
        <w:jc w:val="right"/>
        <w:rPr>
          <w:rFonts w:ascii="Cambria" w:hAnsi="Cambria" w:cs="Tahoma"/>
        </w:rPr>
      </w:pPr>
      <w:r w:rsidRPr="00FC5536">
        <w:rPr>
          <w:rFonts w:ascii="Cambria" w:hAnsi="Cambria" w:cs="Tahoma"/>
        </w:rPr>
        <w:t>T</w:t>
      </w:r>
      <w:r w:rsidR="00C25CBB">
        <w:rPr>
          <w:rFonts w:ascii="Cambria" w:hAnsi="Cambria" w:cs="Tahoma"/>
        </w:rPr>
        <w:t xml:space="preserve">omaszów </w:t>
      </w:r>
      <w:proofErr w:type="spellStart"/>
      <w:r w:rsidR="00C25CBB">
        <w:rPr>
          <w:rFonts w:ascii="Cambria" w:hAnsi="Cambria" w:cs="Tahoma"/>
        </w:rPr>
        <w:t>Maz</w:t>
      </w:r>
      <w:proofErr w:type="spellEnd"/>
      <w:r w:rsidR="00C25CBB">
        <w:rPr>
          <w:rFonts w:ascii="Cambria" w:hAnsi="Cambria" w:cs="Tahoma"/>
        </w:rPr>
        <w:t xml:space="preserve">., </w:t>
      </w:r>
      <w:r w:rsidR="009D74B9">
        <w:rPr>
          <w:rFonts w:ascii="Cambria" w:hAnsi="Cambria" w:cs="Tahoma"/>
        </w:rPr>
        <w:t>17</w:t>
      </w:r>
      <w:r w:rsidR="00F57528">
        <w:rPr>
          <w:rFonts w:ascii="Cambria" w:hAnsi="Cambria" w:cs="Tahoma"/>
        </w:rPr>
        <w:t>.05.2022 r.</w:t>
      </w:r>
    </w:p>
    <w:p w:rsidR="0087524A" w:rsidRDefault="0087524A" w:rsidP="00B617AB">
      <w:pPr>
        <w:spacing w:after="0" w:line="240" w:lineRule="auto"/>
        <w:rPr>
          <w:rFonts w:ascii="Cambria" w:hAnsi="Cambria" w:cs="Tahoma"/>
        </w:rPr>
      </w:pPr>
    </w:p>
    <w:p w:rsidR="00C25CBB" w:rsidRDefault="00C25CBB" w:rsidP="00C25CBB">
      <w:pPr>
        <w:spacing w:after="0" w:line="240" w:lineRule="auto"/>
        <w:jc w:val="right"/>
        <w:rPr>
          <w:rFonts w:ascii="Cambria" w:eastAsia="Calibri" w:hAnsi="Cambria" w:cs="Tahoma"/>
          <w:b/>
        </w:rPr>
      </w:pPr>
      <w:r>
        <w:rPr>
          <w:rFonts w:ascii="Cambria" w:eastAsia="Calibri" w:hAnsi="Cambria" w:cs="Tahoma"/>
          <w:b/>
        </w:rPr>
        <w:t>PYTANIE WYKONAWCY WRAZ Z ODPOWIEDZIĄ</w:t>
      </w:r>
    </w:p>
    <w:p w:rsidR="0008683A" w:rsidRDefault="0008683A" w:rsidP="00B617AB">
      <w:pPr>
        <w:spacing w:after="0" w:line="240" w:lineRule="auto"/>
        <w:jc w:val="right"/>
        <w:rPr>
          <w:rFonts w:ascii="Cambria" w:eastAsia="Calibri" w:hAnsi="Cambria" w:cs="Tahoma"/>
          <w:b/>
        </w:rPr>
      </w:pPr>
      <w:r>
        <w:rPr>
          <w:rFonts w:ascii="Cambria" w:eastAsia="Calibri" w:hAnsi="Cambria" w:cs="Tahoma"/>
          <w:b/>
        </w:rPr>
        <w:t xml:space="preserve">ZMIANA TERMINU SKŁADANIA </w:t>
      </w:r>
      <w:r w:rsidR="00A41E66">
        <w:rPr>
          <w:rFonts w:ascii="Cambria" w:eastAsia="Calibri" w:hAnsi="Cambria" w:cs="Tahoma"/>
          <w:b/>
        </w:rPr>
        <w:t xml:space="preserve">I OTWARCIA </w:t>
      </w:r>
      <w:r>
        <w:rPr>
          <w:rFonts w:ascii="Cambria" w:eastAsia="Calibri" w:hAnsi="Cambria" w:cs="Tahoma"/>
          <w:b/>
        </w:rPr>
        <w:t>OFERT</w:t>
      </w:r>
    </w:p>
    <w:p w:rsidR="00A41E66" w:rsidRDefault="00A41E66" w:rsidP="00B617AB">
      <w:pPr>
        <w:spacing w:after="0" w:line="240" w:lineRule="auto"/>
        <w:jc w:val="right"/>
        <w:rPr>
          <w:rFonts w:ascii="Cambria" w:eastAsia="Calibri" w:hAnsi="Cambria" w:cs="Tahoma"/>
          <w:b/>
        </w:rPr>
      </w:pPr>
      <w:r>
        <w:rPr>
          <w:rFonts w:ascii="Cambria" w:eastAsia="Calibri" w:hAnsi="Cambria" w:cs="Tahoma"/>
          <w:b/>
        </w:rPr>
        <w:t>ZMIANA TERMINU ZWIĄZANIA OFERTĄ</w:t>
      </w:r>
    </w:p>
    <w:p w:rsidR="000B7E82" w:rsidRDefault="000B7E82" w:rsidP="00B617AB">
      <w:pPr>
        <w:spacing w:after="0" w:line="240" w:lineRule="auto"/>
        <w:jc w:val="right"/>
        <w:rPr>
          <w:rFonts w:ascii="Cambria" w:eastAsia="Calibri" w:hAnsi="Cambria" w:cs="Tahoma"/>
          <w:b/>
        </w:rPr>
      </w:pPr>
      <w:r>
        <w:rPr>
          <w:rFonts w:ascii="Cambria" w:eastAsia="Calibri" w:hAnsi="Cambria" w:cs="Tahoma"/>
          <w:b/>
        </w:rPr>
        <w:t>ZMIANA OGŁOSZENIA O ZAMÓWIENIU</w:t>
      </w:r>
    </w:p>
    <w:p w:rsidR="0008683A" w:rsidRDefault="0008683A" w:rsidP="00B617AB">
      <w:pPr>
        <w:spacing w:after="0" w:line="240" w:lineRule="auto"/>
        <w:jc w:val="right"/>
        <w:rPr>
          <w:rFonts w:ascii="Cambria" w:eastAsia="Calibri" w:hAnsi="Cambria" w:cs="Tahoma"/>
          <w:b/>
        </w:rPr>
      </w:pPr>
    </w:p>
    <w:p w:rsidR="00A41E66" w:rsidRDefault="00A41E66" w:rsidP="002D0DBA">
      <w:pPr>
        <w:spacing w:after="0" w:line="276" w:lineRule="auto"/>
        <w:rPr>
          <w:rFonts w:ascii="Cambria" w:hAnsi="Cambria" w:cs="Tahoma"/>
          <w:b/>
          <w:sz w:val="16"/>
          <w:szCs w:val="16"/>
        </w:rPr>
      </w:pPr>
    </w:p>
    <w:p w:rsidR="009D74B9" w:rsidRPr="00EA67AC" w:rsidRDefault="009D74B9" w:rsidP="009D74B9">
      <w:pPr>
        <w:spacing w:after="0" w:line="276" w:lineRule="auto"/>
        <w:rPr>
          <w:rFonts w:ascii="Cambria" w:eastAsia="Times New Roman" w:hAnsi="Cambria" w:cs="Tahoma"/>
          <w:b/>
          <w:lang w:eastAsia="pl-PL"/>
        </w:rPr>
      </w:pPr>
      <w:r w:rsidRPr="00EA67AC">
        <w:rPr>
          <w:rFonts w:ascii="Cambria" w:eastAsia="Times New Roman" w:hAnsi="Cambria" w:cs="Tahoma"/>
          <w:b/>
          <w:lang w:eastAsia="pl-PL"/>
        </w:rPr>
        <w:t>N</w:t>
      </w:r>
      <w:r>
        <w:rPr>
          <w:rFonts w:ascii="Cambria" w:eastAsia="Times New Roman" w:hAnsi="Cambria" w:cs="Tahoma"/>
          <w:b/>
          <w:lang w:eastAsia="pl-PL"/>
        </w:rPr>
        <w:t>umer postępowania: WRIK.271.1.24</w:t>
      </w:r>
      <w:r w:rsidRPr="00EA67AC">
        <w:rPr>
          <w:rFonts w:ascii="Cambria" w:eastAsia="Times New Roman" w:hAnsi="Cambria" w:cs="Tahoma"/>
          <w:b/>
          <w:lang w:eastAsia="pl-PL"/>
        </w:rPr>
        <w:t>.2022.ZP</w:t>
      </w:r>
    </w:p>
    <w:p w:rsidR="009D74B9" w:rsidRPr="00EA67AC" w:rsidRDefault="009D74B9" w:rsidP="009D74B9">
      <w:pPr>
        <w:spacing w:after="0" w:line="276" w:lineRule="auto"/>
        <w:rPr>
          <w:rFonts w:ascii="Cambria" w:eastAsia="Times New Roman" w:hAnsi="Cambria" w:cs="ArialMT"/>
          <w:b/>
          <w:lang w:eastAsia="pl-PL"/>
        </w:rPr>
      </w:pPr>
      <w:r w:rsidRPr="00EA67AC">
        <w:rPr>
          <w:rFonts w:ascii="Cambria" w:eastAsia="Times New Roman" w:hAnsi="Cambria" w:cs="Tahoma"/>
          <w:b/>
          <w:lang w:eastAsia="pl-PL"/>
        </w:rPr>
        <w:t xml:space="preserve">Ogłoszenie nr: </w:t>
      </w:r>
      <w:r>
        <w:rPr>
          <w:rFonts w:ascii="Cambria" w:eastAsia="Times New Roman" w:hAnsi="Cambria" w:cs="ArialMT"/>
          <w:b/>
          <w:lang w:eastAsia="pl-PL"/>
        </w:rPr>
        <w:t>2022/BZP 00152890</w:t>
      </w:r>
      <w:r w:rsidRPr="00EA67AC">
        <w:rPr>
          <w:rFonts w:ascii="Cambria" w:eastAsia="Times New Roman" w:hAnsi="Cambria" w:cs="ArialMT"/>
          <w:b/>
          <w:lang w:eastAsia="pl-PL"/>
        </w:rPr>
        <w:t xml:space="preserve">/01 z dnia </w:t>
      </w:r>
      <w:r>
        <w:rPr>
          <w:rFonts w:ascii="Cambria" w:eastAsia="Times New Roman" w:hAnsi="Cambria" w:cs="ArialMT"/>
          <w:b/>
          <w:lang w:eastAsia="pl-PL"/>
        </w:rPr>
        <w:t>2022-05-11</w:t>
      </w:r>
    </w:p>
    <w:p w:rsidR="009D74B9" w:rsidRPr="00EA67AC" w:rsidRDefault="009D74B9" w:rsidP="009D74B9">
      <w:pPr>
        <w:spacing w:after="0" w:line="276" w:lineRule="auto"/>
        <w:jc w:val="both"/>
        <w:rPr>
          <w:rFonts w:ascii="Cambria" w:eastAsia="Times New Roman" w:hAnsi="Cambria" w:cs="Tahoma"/>
          <w:b/>
          <w:lang w:eastAsia="pl-PL"/>
        </w:rPr>
      </w:pPr>
      <w:r w:rsidRPr="00EA67AC">
        <w:rPr>
          <w:rFonts w:ascii="Cambria" w:eastAsia="Times New Roman" w:hAnsi="Cambria" w:cs="CIDFont+F2"/>
          <w:b/>
          <w:lang w:eastAsia="pl-PL"/>
        </w:rPr>
        <w:t xml:space="preserve">ID postępowania z </w:t>
      </w:r>
      <w:proofErr w:type="spellStart"/>
      <w:r w:rsidRPr="00EA67AC">
        <w:rPr>
          <w:rFonts w:ascii="Cambria" w:eastAsia="Times New Roman" w:hAnsi="Cambria" w:cs="CIDFont+F2"/>
          <w:b/>
          <w:lang w:eastAsia="pl-PL"/>
        </w:rPr>
        <w:t>miniPortalu</w:t>
      </w:r>
      <w:proofErr w:type="spellEnd"/>
      <w:r w:rsidRPr="00EA67AC">
        <w:rPr>
          <w:rFonts w:ascii="Cambria" w:eastAsia="Times New Roman" w:hAnsi="Cambria" w:cs="CIDFont+F2"/>
          <w:b/>
          <w:lang w:eastAsia="pl-PL"/>
        </w:rPr>
        <w:t xml:space="preserve">: </w:t>
      </w:r>
      <w:r w:rsidRPr="00EA67AC">
        <w:rPr>
          <w:rFonts w:ascii="Cambria" w:hAnsi="Cambria" w:cs="Arial"/>
          <w:b/>
          <w:color w:val="111111"/>
          <w:shd w:val="clear" w:color="auto" w:fill="FFFFFF"/>
        </w:rPr>
        <w:t>e5b3be68-47f7-409c-a611-cdbcb5405d96</w:t>
      </w:r>
    </w:p>
    <w:p w:rsidR="009D74B9" w:rsidRPr="00EA67AC" w:rsidRDefault="009D74B9" w:rsidP="009D74B9">
      <w:pPr>
        <w:spacing w:after="0" w:line="276" w:lineRule="auto"/>
        <w:rPr>
          <w:rFonts w:ascii="Cambria" w:eastAsia="Times New Roman" w:hAnsi="Cambria" w:cs="Tahoma"/>
          <w:b/>
          <w:lang w:eastAsia="pl-PL"/>
        </w:rPr>
      </w:pPr>
    </w:p>
    <w:p w:rsidR="009D74B9" w:rsidRPr="00EA67AC" w:rsidRDefault="009D74B9" w:rsidP="009D74B9">
      <w:pPr>
        <w:spacing w:after="0" w:line="240" w:lineRule="auto"/>
        <w:jc w:val="both"/>
        <w:rPr>
          <w:rFonts w:ascii="Cambria" w:hAnsi="Cambria" w:cs="Arial"/>
          <w:b/>
          <w:color w:val="0070C0"/>
        </w:rPr>
      </w:pPr>
      <w:r w:rsidRPr="00EA67AC">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EA67AC">
        <w:rPr>
          <w:rFonts w:ascii="Cambria" w:hAnsi="Cambria" w:cs="Arial"/>
          <w:b/>
          <w:color w:val="0070C0"/>
        </w:rPr>
        <w:t xml:space="preserve">Opracowanie „Analiz i badania rynku na potrzeby wykonania zadań publicznych w partnerstwie </w:t>
      </w:r>
      <w:proofErr w:type="spellStart"/>
      <w:r w:rsidRPr="00EA67AC">
        <w:rPr>
          <w:rFonts w:ascii="Cambria" w:hAnsi="Cambria" w:cs="Arial"/>
          <w:b/>
          <w:color w:val="0070C0"/>
        </w:rPr>
        <w:t>publiczno</w:t>
      </w:r>
      <w:proofErr w:type="spellEnd"/>
      <w:r w:rsidRPr="00EA67AC">
        <w:rPr>
          <w:rFonts w:ascii="Cambria" w:hAnsi="Cambria" w:cs="Arial"/>
          <w:b/>
          <w:color w:val="0070C0"/>
        </w:rPr>
        <w:t xml:space="preserve"> – prywatnym w zakresie przemysłów czasu wolnego”, stanowiących działanie II.6 projektu pn. „Tomaszów Mazowiecki – opracowanie dokumentacji w ramach wsparcia rozwoju miast POPT 2014-2020” współfinansowanego ze środków Unii Europejskiej w ramach Programu Operacyjnego Pomoc Techniczna 2014 – 2020.</w:t>
      </w:r>
    </w:p>
    <w:p w:rsidR="001B7E99" w:rsidRDefault="001B7E99" w:rsidP="008C2231">
      <w:pPr>
        <w:spacing w:after="0" w:line="276" w:lineRule="auto"/>
        <w:jc w:val="both"/>
        <w:rPr>
          <w:rFonts w:ascii="Cambria" w:hAnsi="Cambria" w:cs="Tahoma"/>
        </w:rPr>
      </w:pPr>
    </w:p>
    <w:p w:rsidR="00E8498B" w:rsidRDefault="00E8498B" w:rsidP="00E8498B">
      <w:pPr>
        <w:spacing w:after="0" w:line="240" w:lineRule="auto"/>
        <w:jc w:val="center"/>
        <w:rPr>
          <w:rFonts w:ascii="Cambria" w:eastAsia="Calibri" w:hAnsi="Cambria" w:cs="Tahoma"/>
          <w:b/>
        </w:rPr>
      </w:pPr>
      <w:r>
        <w:rPr>
          <w:rFonts w:ascii="Cambria" w:eastAsia="Calibri" w:hAnsi="Cambria" w:cs="Tahoma"/>
          <w:b/>
        </w:rPr>
        <w:t>PYTANIE WYKONAWCY WRAZ Z ODPOWIEDZIĄ</w:t>
      </w:r>
    </w:p>
    <w:p w:rsidR="00A41E66" w:rsidRDefault="00A41E66" w:rsidP="00281355">
      <w:pPr>
        <w:spacing w:after="0" w:line="276" w:lineRule="auto"/>
        <w:jc w:val="both"/>
        <w:rPr>
          <w:rFonts w:ascii="Cambria" w:eastAsia="Calibri" w:hAnsi="Cambria" w:cs="Tahoma"/>
        </w:rPr>
      </w:pPr>
    </w:p>
    <w:p w:rsidR="00C25CBB" w:rsidRPr="00980809" w:rsidRDefault="00C25CBB" w:rsidP="00C25CBB">
      <w:pPr>
        <w:spacing w:line="276" w:lineRule="auto"/>
        <w:ind w:firstLine="708"/>
        <w:jc w:val="both"/>
        <w:rPr>
          <w:rFonts w:ascii="Cambria" w:eastAsia="Calibri" w:hAnsi="Cambria" w:cs="Tahoma"/>
        </w:rPr>
      </w:pPr>
      <w:r w:rsidRPr="00980809">
        <w:rPr>
          <w:rFonts w:ascii="Cambria" w:eastAsia="Calibri" w:hAnsi="Cambria" w:cs="Tahoma"/>
        </w:rPr>
        <w:t xml:space="preserve">W imieniu Zamawiającego jakim jest Gmina Miasto Tomaszów Mazowiecki w związku </w:t>
      </w:r>
      <w:r>
        <w:rPr>
          <w:rFonts w:ascii="Cambria" w:eastAsia="Calibri" w:hAnsi="Cambria" w:cs="Tahoma"/>
        </w:rPr>
        <w:t xml:space="preserve">              </w:t>
      </w:r>
      <w:r>
        <w:rPr>
          <w:rFonts w:ascii="Cambria" w:hAnsi="Cambria" w:cs="Tahoma"/>
        </w:rPr>
        <w:t xml:space="preserve">                  </w:t>
      </w:r>
      <w:r w:rsidRPr="00980809">
        <w:rPr>
          <w:rFonts w:ascii="Cambria" w:eastAsia="Calibri" w:hAnsi="Cambria" w:cs="Tahoma"/>
        </w:rPr>
        <w:t xml:space="preserve">z wpływem zapytań do niniejszego postępowania mając na względzie art. 284 ust. </w:t>
      </w:r>
      <w:r>
        <w:rPr>
          <w:rFonts w:ascii="Cambria" w:eastAsia="Calibri" w:hAnsi="Cambria" w:cs="Tahoma"/>
        </w:rPr>
        <w:t xml:space="preserve">2 i </w:t>
      </w:r>
      <w:r w:rsidRPr="00980809">
        <w:rPr>
          <w:rFonts w:ascii="Cambria" w:eastAsia="Calibri" w:hAnsi="Cambria" w:cs="Tahoma"/>
        </w:rPr>
        <w:t>6 ustawy Prawo zamówień publicznych</w:t>
      </w:r>
      <w:r>
        <w:rPr>
          <w:rFonts w:ascii="Cambria" w:eastAsia="Calibri" w:hAnsi="Cambria" w:cs="Tahoma"/>
        </w:rPr>
        <w:t>,</w:t>
      </w:r>
      <w:r w:rsidRPr="00980809">
        <w:rPr>
          <w:rFonts w:ascii="Cambria" w:eastAsia="Calibri" w:hAnsi="Cambria" w:cs="Tahoma"/>
        </w:rPr>
        <w:t xml:space="preserve"> udzielam wyjaśnień bez ujawnienia źródła zapytania zamieszczając je na stronie internetowej prowadzonego postępowania.</w:t>
      </w:r>
    </w:p>
    <w:p w:rsidR="003C471A" w:rsidRPr="00B617AB" w:rsidRDefault="003C471A" w:rsidP="003C471A">
      <w:pPr>
        <w:rPr>
          <w:rFonts w:ascii="Cambria" w:hAnsi="Cambria"/>
          <w:b/>
        </w:rPr>
      </w:pPr>
      <w:r w:rsidRPr="00B617AB">
        <w:rPr>
          <w:rFonts w:ascii="Cambria" w:hAnsi="Cambria"/>
          <w:b/>
          <w:bCs/>
        </w:rPr>
        <w:t>Pytan</w:t>
      </w:r>
      <w:r>
        <w:rPr>
          <w:rFonts w:ascii="Cambria" w:hAnsi="Cambria"/>
          <w:b/>
        </w:rPr>
        <w:t>ia</w:t>
      </w:r>
      <w:r w:rsidR="009D74B9">
        <w:rPr>
          <w:rFonts w:ascii="Cambria" w:hAnsi="Cambria"/>
          <w:b/>
        </w:rPr>
        <w:t xml:space="preserve"> </w:t>
      </w:r>
      <w:r w:rsidR="00926F5A">
        <w:rPr>
          <w:rFonts w:ascii="Cambria" w:hAnsi="Cambria"/>
          <w:b/>
        </w:rPr>
        <w:t xml:space="preserve">1 </w:t>
      </w:r>
      <w:r w:rsidR="009D74B9">
        <w:rPr>
          <w:rFonts w:ascii="Cambria" w:hAnsi="Cambria"/>
          <w:b/>
        </w:rPr>
        <w:t>(zestaw pytań nr 1 z dnia 12.05.2022 r.)</w:t>
      </w:r>
      <w:r>
        <w:rPr>
          <w:rFonts w:ascii="Cambria" w:hAnsi="Cambria"/>
          <w:b/>
        </w:rPr>
        <w:t>:</w:t>
      </w:r>
    </w:p>
    <w:p w:rsidR="009D74B9" w:rsidRPr="009D74B9" w:rsidRDefault="009D74B9" w:rsidP="009D74B9">
      <w:pPr>
        <w:pStyle w:val="NormalnyWeb"/>
        <w:jc w:val="both"/>
        <w:rPr>
          <w:rFonts w:ascii="Cambria" w:hAnsi="Cambria" w:cs="Arial"/>
          <w:sz w:val="22"/>
          <w:szCs w:val="22"/>
        </w:rPr>
      </w:pPr>
      <w:r w:rsidRPr="009D74B9">
        <w:rPr>
          <w:rFonts w:ascii="Cambria" w:hAnsi="Cambria" w:cs="Arial"/>
          <w:sz w:val="22"/>
          <w:szCs w:val="22"/>
        </w:rPr>
        <w:t xml:space="preserve">1.       Ile działań lub typów działań będzie przedmiotem analiz wskazanych w OPZ </w:t>
      </w:r>
      <w:r w:rsidRPr="009D74B9">
        <w:rPr>
          <w:rFonts w:ascii="Cambria" w:hAnsi="Cambria" w:cs="Arial"/>
          <w:sz w:val="22"/>
          <w:szCs w:val="22"/>
        </w:rPr>
        <w:br/>
        <w:t>w punktach III.1.1) podpunkty a-d? Zakładając, że dla każdego przedsięwzięcia lub typu działania konieczna będzie odrębna analiza (vide pytania poniżej), ma to bezpośrednie przełożenie na pracochłonność i terminy wykonania prac.</w:t>
      </w:r>
    </w:p>
    <w:p w:rsidR="009D74B9" w:rsidRPr="009D74B9" w:rsidRDefault="009D74B9" w:rsidP="009D74B9">
      <w:pPr>
        <w:pStyle w:val="NormalnyWeb"/>
        <w:jc w:val="both"/>
        <w:rPr>
          <w:rFonts w:ascii="Cambria" w:hAnsi="Cambria" w:cs="Arial"/>
          <w:sz w:val="22"/>
          <w:szCs w:val="22"/>
        </w:rPr>
      </w:pPr>
      <w:r w:rsidRPr="009D74B9">
        <w:rPr>
          <w:rFonts w:ascii="Cambria" w:hAnsi="Cambria" w:cs="Arial"/>
          <w:sz w:val="22"/>
          <w:szCs w:val="22"/>
        </w:rPr>
        <w:t>2.       Co Zamawiający rozumie pod pojęciem „typu działania” oraz „przedsięwzięcia”? Czy przedmiotem analiz wskazanych w OPZ w punktach III.1.1) podpunkty a-d mają być konkretne działania (przedsięwzięcia, zadania, projekty) czy też literalnie typy, czy też sfery działań? Zwracamy uwagę, że np. sport, rekreacja to sfery definiowane bardzo ogólnie, dla których trudno przeprowadzić szczegółowe analizy. Z kolei poszczególne typy działań mogą obejmować po kilka zadań / projektów (przedsięwzięć), dla których konieczne będą odrębne analizy. Nie jest to problem wyłącznie semantyczny. Przekłada się to na liczbę szczegółowych analiz i zawartość raportu z analiz. Prosimy o wyjaśnienie.</w:t>
      </w:r>
    </w:p>
    <w:p w:rsidR="009D74B9" w:rsidRPr="009D74B9" w:rsidRDefault="009D74B9" w:rsidP="009D74B9">
      <w:pPr>
        <w:pStyle w:val="NormalnyWeb"/>
        <w:jc w:val="both"/>
        <w:rPr>
          <w:rFonts w:ascii="Cambria" w:hAnsi="Cambria" w:cs="Arial"/>
          <w:sz w:val="22"/>
          <w:szCs w:val="22"/>
        </w:rPr>
      </w:pPr>
      <w:r w:rsidRPr="009D74B9">
        <w:rPr>
          <w:rFonts w:ascii="Cambria" w:hAnsi="Cambria" w:cs="Arial"/>
          <w:sz w:val="22"/>
          <w:szCs w:val="22"/>
        </w:rPr>
        <w:t>3.       Jaki jest zakładany zakres analiz organizacyjno-prawnych dla badanych przedsięwzięć (typów działań)? Czy słusznie zakładamy, że nie obejmuje to badania stanu prawnego nieruchomości, form wkładu własnego itp. elementów standardowej Oceny Efektywności? Zwracamy uwagę, że pełne analizy prawne mogą być na tym etapie zdecydowanie przedwczesne, zakładając, że poszczególne przedsięwzięcia nie zostały jeszcze szczegółowo zdefiniowane. Być może należałoby wyraźnie ograniczyć w OPZ zakres analiz organizacyjno-prawnych do wskazania możliwych / preferowanych modeli realizacji.</w:t>
      </w:r>
    </w:p>
    <w:p w:rsidR="009D74B9" w:rsidRPr="009D74B9" w:rsidRDefault="009D74B9" w:rsidP="009D74B9">
      <w:pPr>
        <w:pStyle w:val="NormalnyWeb"/>
        <w:jc w:val="both"/>
        <w:rPr>
          <w:rFonts w:ascii="Cambria" w:hAnsi="Cambria" w:cs="Arial"/>
          <w:sz w:val="22"/>
          <w:szCs w:val="22"/>
        </w:rPr>
      </w:pPr>
      <w:r w:rsidRPr="009D74B9">
        <w:rPr>
          <w:rFonts w:ascii="Cambria" w:hAnsi="Cambria" w:cs="Arial"/>
          <w:sz w:val="22"/>
          <w:szCs w:val="22"/>
        </w:rPr>
        <w:lastRenderedPageBreak/>
        <w:t xml:space="preserve">4.       Zamawiający oczekuje badania wpływu umowy PPP na budżet miasta i WPF (punkt III.1.1) podpunkt c). Zakładamy, że chodzi o oszacowanie możliwego wpływu danego przedsięwzięcia (dla „typu działania” trudno sobie wyobrazić umowę PPP) w modelu PPP na budżet i WPF. Prosimy o potwierdzenie, że Zamawiający nie oczekuje analizy – a tym bardziej opracowania projektu – konkretnych umów PPP. Na tym etapie byłoby to naszym zdaniem zdecydowanie przedwczesne. </w:t>
      </w:r>
    </w:p>
    <w:p w:rsidR="009D74B9" w:rsidRPr="009D74B9" w:rsidRDefault="009D74B9" w:rsidP="009D74B9">
      <w:pPr>
        <w:pStyle w:val="NormalnyWeb"/>
        <w:jc w:val="both"/>
        <w:rPr>
          <w:rFonts w:ascii="Cambria" w:hAnsi="Cambria" w:cs="Arial"/>
          <w:sz w:val="22"/>
          <w:szCs w:val="22"/>
        </w:rPr>
      </w:pPr>
      <w:r w:rsidRPr="009D74B9">
        <w:rPr>
          <w:rFonts w:ascii="Cambria" w:hAnsi="Cambria" w:cs="Arial"/>
          <w:sz w:val="22"/>
          <w:szCs w:val="22"/>
        </w:rPr>
        <w:t xml:space="preserve">5.       Ile „rekomendowanych wariantów” powinno być przedmiotem analiz wskazanych </w:t>
      </w:r>
      <w:r w:rsidRPr="009D74B9">
        <w:rPr>
          <w:rFonts w:ascii="Cambria" w:hAnsi="Cambria" w:cs="Arial"/>
          <w:sz w:val="22"/>
          <w:szCs w:val="22"/>
        </w:rPr>
        <w:br/>
        <w:t xml:space="preserve">w OPZ w punktach III.1.1) podpunkty e-g? Czy „rekomendowane warianty” są tożsame </w:t>
      </w:r>
      <w:r w:rsidRPr="009D74B9">
        <w:rPr>
          <w:rFonts w:ascii="Cambria" w:hAnsi="Cambria" w:cs="Arial"/>
          <w:sz w:val="22"/>
          <w:szCs w:val="22"/>
        </w:rPr>
        <w:br/>
        <w:t>z dwoma „działaniami perspektywicznymi” wskazanymi w podpunkcie h? Liczba „rekomendowanych wariantów” ma bardzo duży wpływ na pracochłonność i terminy wykonania prac. Dla każdego z nich należy sporządzić m.in. analizę kosztów-korzyści (podpunkt e), analizę ryzyka wraz z analizą wrażliwości (f), schemat postępowania (g).</w:t>
      </w:r>
    </w:p>
    <w:p w:rsidR="00C25CBB" w:rsidRPr="009D74B9" w:rsidRDefault="009D74B9" w:rsidP="009D74B9">
      <w:pPr>
        <w:pStyle w:val="NormalnyWeb"/>
        <w:jc w:val="both"/>
        <w:rPr>
          <w:rFonts w:ascii="Cambria" w:hAnsi="Cambria" w:cs="Arial"/>
          <w:sz w:val="22"/>
          <w:szCs w:val="22"/>
        </w:rPr>
      </w:pPr>
      <w:r w:rsidRPr="009D74B9">
        <w:rPr>
          <w:rFonts w:ascii="Cambria" w:hAnsi="Cambria" w:cs="Arial"/>
          <w:sz w:val="22"/>
          <w:szCs w:val="22"/>
        </w:rPr>
        <w:t xml:space="preserve">6.       Prosimy o potwierdzenie, że trafnie odczytujemy intencję Zamawiającego wyrażoną </w:t>
      </w:r>
      <w:r w:rsidRPr="009D74B9">
        <w:rPr>
          <w:rFonts w:ascii="Cambria" w:hAnsi="Cambria" w:cs="Arial"/>
          <w:sz w:val="22"/>
          <w:szCs w:val="22"/>
        </w:rPr>
        <w:br/>
        <w:t xml:space="preserve">w OPZ w punkcie III.1.1) podpunkt g, że dla „rekomendowanych wariantów” należy opracować we wskazanym zakresie jedynie schemat postępowania, a nie wskazane po myślnikach elementy (np. komparator – czyli analizę </w:t>
      </w:r>
      <w:proofErr w:type="spellStart"/>
      <w:r w:rsidRPr="009D74B9">
        <w:rPr>
          <w:rFonts w:ascii="Cambria" w:hAnsi="Cambria" w:cs="Arial"/>
          <w:sz w:val="22"/>
          <w:szCs w:val="22"/>
        </w:rPr>
        <w:t>VfM</w:t>
      </w:r>
      <w:proofErr w:type="spellEnd"/>
      <w:r w:rsidRPr="009D74B9">
        <w:rPr>
          <w:rFonts w:ascii="Cambria" w:hAnsi="Cambria" w:cs="Arial"/>
          <w:sz w:val="22"/>
          <w:szCs w:val="22"/>
        </w:rPr>
        <w:t xml:space="preserve">, podział ryzyka, a także kluczowe zapisy umowy PPP). Elementy te powinny powstać w fazie Oceny Efektywności przedsięwzięcia, czyli poza zakresem niniejszego postępowania. </w:t>
      </w:r>
      <w:r>
        <w:rPr>
          <w:rFonts w:ascii="Arial" w:hAnsi="Arial" w:cs="Arial"/>
          <w:sz w:val="22"/>
          <w:szCs w:val="22"/>
        </w:rPr>
        <w:tab/>
      </w:r>
      <w:r w:rsidR="00C25CBB">
        <w:rPr>
          <w:rFonts w:ascii="Cambria" w:eastAsia="Calibri" w:hAnsi="Cambria" w:cs="Tahoma"/>
        </w:rPr>
        <w:tab/>
      </w:r>
    </w:p>
    <w:p w:rsidR="003C471A" w:rsidRDefault="003C471A" w:rsidP="009D74B9">
      <w:pPr>
        <w:autoSpaceDE w:val="0"/>
        <w:autoSpaceDN w:val="0"/>
        <w:adjustRightInd w:val="0"/>
        <w:spacing w:line="276" w:lineRule="auto"/>
        <w:jc w:val="both"/>
        <w:rPr>
          <w:rFonts w:ascii="Cambria" w:hAnsi="Cambria" w:cs="Calibri"/>
          <w:b/>
          <w:u w:val="single"/>
        </w:rPr>
      </w:pPr>
      <w:r w:rsidRPr="006C05B4">
        <w:rPr>
          <w:rFonts w:ascii="Cambria" w:hAnsi="Cambria" w:cs="Calibri"/>
          <w:b/>
          <w:u w:val="single"/>
        </w:rPr>
        <w:t>ODPOWIEDZI:</w:t>
      </w:r>
    </w:p>
    <w:p w:rsidR="003C471A" w:rsidRPr="00926F5A" w:rsidRDefault="003C471A" w:rsidP="009D74B9">
      <w:pPr>
        <w:autoSpaceDE w:val="0"/>
        <w:autoSpaceDN w:val="0"/>
        <w:adjustRightInd w:val="0"/>
        <w:spacing w:line="276" w:lineRule="auto"/>
        <w:jc w:val="both"/>
        <w:rPr>
          <w:rFonts w:ascii="Cambria" w:hAnsi="Cambria" w:cs="Calibri"/>
          <w:b/>
          <w:u w:val="single"/>
        </w:rPr>
      </w:pPr>
      <w:r w:rsidRPr="00926F5A">
        <w:rPr>
          <w:rFonts w:ascii="Cambria" w:hAnsi="Cambria" w:cs="Calibri"/>
          <w:b/>
          <w:u w:val="single"/>
        </w:rPr>
        <w:t>Ad 1.</w:t>
      </w:r>
    </w:p>
    <w:p w:rsidR="009D74B9" w:rsidRPr="00926F5A" w:rsidRDefault="009D74B9" w:rsidP="00926F5A">
      <w:pPr>
        <w:pStyle w:val="NormalnyWeb"/>
        <w:jc w:val="both"/>
        <w:rPr>
          <w:rFonts w:ascii="Cambria" w:hAnsi="Cambria" w:cs="Arial"/>
          <w:color w:val="0070C0"/>
          <w:sz w:val="22"/>
          <w:szCs w:val="22"/>
        </w:rPr>
      </w:pPr>
      <w:r w:rsidRPr="00926F5A">
        <w:rPr>
          <w:rFonts w:ascii="Cambria" w:hAnsi="Cambria" w:cs="Arial"/>
          <w:color w:val="0070C0"/>
          <w:sz w:val="22"/>
          <w:szCs w:val="22"/>
        </w:rPr>
        <w:t xml:space="preserve">Zgodnie z zapisami w dziale III SOPZ Wykonawcę zobowiązuje się do przeanalizowania analizy potencjału miasta pod kątem działań z obszaru PCW, a następnie wytypowanie dwóch działań, które jego zdaniem w najbardziej efektywny sposób mogą być zrealizowane w formule PPP pkt 1.1) ( lit. h). </w:t>
      </w:r>
    </w:p>
    <w:p w:rsidR="003C471A" w:rsidRPr="00926F5A" w:rsidRDefault="003C471A" w:rsidP="009D74B9">
      <w:pPr>
        <w:autoSpaceDE w:val="0"/>
        <w:autoSpaceDN w:val="0"/>
        <w:adjustRightInd w:val="0"/>
        <w:spacing w:line="276" w:lineRule="auto"/>
        <w:jc w:val="both"/>
        <w:rPr>
          <w:rFonts w:ascii="Cambria" w:hAnsi="Cambria" w:cs="Calibri"/>
          <w:b/>
          <w:u w:val="single"/>
        </w:rPr>
      </w:pPr>
      <w:r w:rsidRPr="00926F5A">
        <w:rPr>
          <w:rFonts w:ascii="Cambria" w:hAnsi="Cambria" w:cs="Calibri"/>
          <w:b/>
          <w:u w:val="single"/>
        </w:rPr>
        <w:t>Ad 2.</w:t>
      </w:r>
    </w:p>
    <w:p w:rsidR="009D74B9" w:rsidRPr="00926F5A" w:rsidRDefault="009D74B9" w:rsidP="009D74B9">
      <w:pPr>
        <w:pStyle w:val="NormalnyWeb"/>
        <w:jc w:val="both"/>
        <w:rPr>
          <w:rFonts w:ascii="Cambria" w:hAnsi="Cambria" w:cs="Arial"/>
          <w:color w:val="0070C0"/>
          <w:sz w:val="22"/>
          <w:szCs w:val="22"/>
        </w:rPr>
      </w:pPr>
      <w:r w:rsidRPr="00926F5A">
        <w:rPr>
          <w:rFonts w:ascii="Cambria" w:hAnsi="Cambria" w:cs="Arial"/>
          <w:color w:val="0070C0"/>
          <w:sz w:val="22"/>
          <w:szCs w:val="22"/>
        </w:rPr>
        <w:t xml:space="preserve">Oczekuje się od Wykonawcy przeprowadzenia analizy ogólnej dla całego obszaru PCW w zakresie możliwości realizacji zadań w różnych formułach. Następnie należy wytypować w porozumieniu z Zamawiającym, dwa działania które w najbardziej efektywny sposób zrealizować można w formule PPP i przeprowadzić badania dla obu tych działań. </w:t>
      </w:r>
    </w:p>
    <w:p w:rsidR="003C471A" w:rsidRPr="00926F5A" w:rsidRDefault="003C471A" w:rsidP="009D74B9">
      <w:pPr>
        <w:autoSpaceDE w:val="0"/>
        <w:autoSpaceDN w:val="0"/>
        <w:adjustRightInd w:val="0"/>
        <w:spacing w:line="276" w:lineRule="auto"/>
        <w:jc w:val="both"/>
        <w:rPr>
          <w:rFonts w:ascii="Cambria" w:hAnsi="Cambria" w:cs="Calibri"/>
          <w:b/>
          <w:u w:val="single"/>
        </w:rPr>
      </w:pPr>
      <w:r w:rsidRPr="00926F5A">
        <w:rPr>
          <w:rFonts w:ascii="Cambria" w:eastAsia="Times New Roman" w:hAnsi="Cambria" w:cs="Times New Roman"/>
          <w:lang w:eastAsia="pl-PL"/>
        </w:rPr>
        <w:t> </w:t>
      </w:r>
      <w:r w:rsidRPr="00926F5A">
        <w:rPr>
          <w:rFonts w:ascii="Cambria" w:hAnsi="Cambria" w:cs="Calibri"/>
          <w:b/>
          <w:u w:val="single"/>
        </w:rPr>
        <w:t>Ad 3.</w:t>
      </w:r>
    </w:p>
    <w:p w:rsidR="009D74B9" w:rsidRPr="00926F5A" w:rsidRDefault="009D74B9" w:rsidP="009D74B9">
      <w:pPr>
        <w:pStyle w:val="NormalnyWeb"/>
        <w:jc w:val="both"/>
        <w:rPr>
          <w:rFonts w:ascii="Cambria" w:hAnsi="Cambria" w:cs="Arial"/>
          <w:color w:val="0070C0"/>
          <w:sz w:val="22"/>
          <w:szCs w:val="22"/>
        </w:rPr>
      </w:pPr>
      <w:r w:rsidRPr="00926F5A">
        <w:rPr>
          <w:rFonts w:ascii="Cambria" w:hAnsi="Cambria" w:cs="Arial"/>
          <w:color w:val="0070C0"/>
          <w:sz w:val="22"/>
          <w:szCs w:val="22"/>
        </w:rPr>
        <w:t xml:space="preserve">Szczegółowy zakres analiz określony jest w pkt. III 1. SOPZ. </w:t>
      </w:r>
      <w:r w:rsidRPr="00926F5A">
        <w:rPr>
          <w:rFonts w:ascii="Cambria" w:hAnsi="Cambria" w:cs="Arial"/>
          <w:iCs/>
          <w:color w:val="0070C0"/>
          <w:sz w:val="22"/>
          <w:szCs w:val="22"/>
        </w:rPr>
        <w:t>Zamawiający oczekuje, że "opracowanie analiz i badania rynku na potrzeby wykonania zadań publicznych/.../ będzie zgodne z określonymi szczegółowo przez Ministerstwo Funduszy i Polityki Regionalnej Wytycznymi Tom</w:t>
      </w:r>
      <w:r w:rsidR="00926F5A">
        <w:rPr>
          <w:rFonts w:ascii="Cambria" w:hAnsi="Cambria" w:cs="Arial"/>
          <w:iCs/>
          <w:color w:val="0070C0"/>
          <w:sz w:val="22"/>
          <w:szCs w:val="22"/>
        </w:rPr>
        <w:t xml:space="preserve"> I Przygotowanie Projektów PPP </w:t>
      </w:r>
      <w:r w:rsidR="00926F5A">
        <w:rPr>
          <w:rFonts w:ascii="Cambria" w:hAnsi="Cambria" w:cs="Arial"/>
          <w:iCs/>
          <w:color w:val="0070C0"/>
          <w:sz w:val="22"/>
          <w:szCs w:val="22"/>
        </w:rPr>
        <w:t xml:space="preserve">(w załączeniu zamawiający </w:t>
      </w:r>
      <w:r w:rsidR="00926F5A">
        <w:rPr>
          <w:rFonts w:ascii="Cambria" w:hAnsi="Cambria" w:cs="Arial"/>
          <w:iCs/>
          <w:color w:val="0070C0"/>
          <w:sz w:val="22"/>
          <w:szCs w:val="22"/>
        </w:rPr>
        <w:t xml:space="preserve">zamieszcza </w:t>
      </w:r>
      <w:r w:rsidR="00926F5A">
        <w:rPr>
          <w:rFonts w:ascii="Cambria" w:hAnsi="Cambria" w:cs="Arial"/>
          <w:iCs/>
          <w:color w:val="0070C0"/>
          <w:sz w:val="22"/>
          <w:szCs w:val="22"/>
        </w:rPr>
        <w:t>wytyczne).</w:t>
      </w:r>
    </w:p>
    <w:p w:rsidR="009D74B9" w:rsidRPr="00926F5A" w:rsidRDefault="009D74B9" w:rsidP="009D74B9">
      <w:pPr>
        <w:autoSpaceDE w:val="0"/>
        <w:autoSpaceDN w:val="0"/>
        <w:adjustRightInd w:val="0"/>
        <w:spacing w:line="276" w:lineRule="auto"/>
        <w:jc w:val="both"/>
        <w:rPr>
          <w:rFonts w:ascii="Cambria" w:hAnsi="Cambria" w:cs="Calibri"/>
          <w:b/>
          <w:u w:val="single"/>
        </w:rPr>
      </w:pPr>
      <w:r w:rsidRPr="00926F5A">
        <w:rPr>
          <w:rFonts w:ascii="Cambria" w:eastAsia="Times New Roman" w:hAnsi="Cambria" w:cs="Times New Roman"/>
          <w:lang w:eastAsia="pl-PL"/>
        </w:rPr>
        <w:t> </w:t>
      </w:r>
      <w:r w:rsidRPr="00926F5A">
        <w:rPr>
          <w:rFonts w:ascii="Cambria" w:hAnsi="Cambria" w:cs="Calibri"/>
          <w:b/>
          <w:u w:val="single"/>
        </w:rPr>
        <w:t>Ad 4</w:t>
      </w:r>
      <w:r w:rsidRPr="00926F5A">
        <w:rPr>
          <w:rFonts w:ascii="Cambria" w:hAnsi="Cambria" w:cs="Calibri"/>
          <w:b/>
          <w:u w:val="single"/>
        </w:rPr>
        <w:t>.</w:t>
      </w:r>
    </w:p>
    <w:p w:rsidR="009D74B9" w:rsidRPr="00926F5A" w:rsidRDefault="009D74B9" w:rsidP="00926F5A">
      <w:pPr>
        <w:pStyle w:val="NormalnyWeb"/>
        <w:jc w:val="both"/>
        <w:rPr>
          <w:rFonts w:ascii="Cambria" w:hAnsi="Cambria" w:cs="Arial"/>
          <w:color w:val="0070C0"/>
          <w:sz w:val="22"/>
          <w:szCs w:val="22"/>
        </w:rPr>
      </w:pPr>
      <w:r w:rsidRPr="00926F5A">
        <w:rPr>
          <w:rFonts w:ascii="Cambria" w:hAnsi="Cambria" w:cs="Arial"/>
          <w:color w:val="0070C0"/>
          <w:sz w:val="22"/>
          <w:szCs w:val="22"/>
        </w:rPr>
        <w:t xml:space="preserve">Nie oczekuje się od Wykonawcy sporządzenia w ramach niniejszego zamówienia wzorów umów. Zamawiający potwierdza, że chodzi o oszacowanie możliwego wpływu danego przedsięwzięcia  w modelu PPP na budżet i WPF. </w:t>
      </w:r>
      <w:r w:rsidRPr="00926F5A">
        <w:rPr>
          <w:rFonts w:ascii="Cambria" w:hAnsi="Cambria" w:cs="Arial"/>
          <w:iCs/>
          <w:color w:val="0070C0"/>
          <w:sz w:val="22"/>
          <w:szCs w:val="22"/>
        </w:rPr>
        <w:t>Zamawiający oczekuje, że "opracowanie analiz i badania rynku na potrzeby wykonania zadań publicznych/.../ będzie zgodne z określonymi szczegółowo przez Ministerstwo Funduszy i Polityki Regionalnej Wytycznymi Tom</w:t>
      </w:r>
      <w:r w:rsidR="00926F5A">
        <w:rPr>
          <w:rFonts w:ascii="Cambria" w:hAnsi="Cambria" w:cs="Arial"/>
          <w:iCs/>
          <w:color w:val="0070C0"/>
          <w:sz w:val="22"/>
          <w:szCs w:val="22"/>
        </w:rPr>
        <w:t xml:space="preserve"> I Przygotowanie Projektów PPP </w:t>
      </w:r>
      <w:r w:rsidR="00926F5A">
        <w:rPr>
          <w:rFonts w:ascii="Cambria" w:hAnsi="Cambria" w:cs="Arial"/>
          <w:iCs/>
          <w:color w:val="0070C0"/>
          <w:sz w:val="22"/>
          <w:szCs w:val="22"/>
        </w:rPr>
        <w:t>(w załączeniu zamawiający wytyczne).</w:t>
      </w:r>
    </w:p>
    <w:p w:rsidR="009D74B9" w:rsidRPr="00926F5A" w:rsidRDefault="009D74B9" w:rsidP="009D74B9">
      <w:pPr>
        <w:autoSpaceDE w:val="0"/>
        <w:autoSpaceDN w:val="0"/>
        <w:adjustRightInd w:val="0"/>
        <w:spacing w:line="276" w:lineRule="auto"/>
        <w:jc w:val="both"/>
        <w:rPr>
          <w:rFonts w:ascii="Cambria" w:hAnsi="Cambria" w:cs="Calibri"/>
          <w:b/>
          <w:u w:val="single"/>
        </w:rPr>
      </w:pPr>
      <w:r w:rsidRPr="00926F5A">
        <w:rPr>
          <w:rFonts w:ascii="Cambria" w:eastAsia="Times New Roman" w:hAnsi="Cambria" w:cs="Times New Roman"/>
          <w:lang w:eastAsia="pl-PL"/>
        </w:rPr>
        <w:lastRenderedPageBreak/>
        <w:t> </w:t>
      </w:r>
      <w:r w:rsidRPr="00926F5A">
        <w:rPr>
          <w:rFonts w:ascii="Cambria" w:hAnsi="Cambria" w:cs="Calibri"/>
          <w:b/>
          <w:u w:val="single"/>
        </w:rPr>
        <w:t>Ad 5</w:t>
      </w:r>
      <w:r w:rsidRPr="00926F5A">
        <w:rPr>
          <w:rFonts w:ascii="Cambria" w:hAnsi="Cambria" w:cs="Calibri"/>
          <w:b/>
          <w:u w:val="single"/>
        </w:rPr>
        <w:t>.</w:t>
      </w:r>
    </w:p>
    <w:p w:rsidR="009D74B9" w:rsidRPr="00081F49" w:rsidRDefault="009D74B9" w:rsidP="00081F49">
      <w:pPr>
        <w:pStyle w:val="NormalnyWeb"/>
        <w:jc w:val="both"/>
        <w:rPr>
          <w:rFonts w:ascii="Cambria" w:hAnsi="Cambria" w:cs="Arial"/>
          <w:color w:val="0070C0"/>
          <w:sz w:val="22"/>
          <w:szCs w:val="22"/>
        </w:rPr>
      </w:pPr>
      <w:r w:rsidRPr="00926F5A">
        <w:rPr>
          <w:rFonts w:ascii="Cambria" w:hAnsi="Cambria" w:cs="Arial"/>
          <w:color w:val="0070C0"/>
          <w:sz w:val="22"/>
          <w:szCs w:val="22"/>
        </w:rPr>
        <w:t xml:space="preserve">Zamawiający oczekuje wytypowania różnych przedsięwzięć z obszaru PCW, przeanalizowanie ich pod względem różnych formuł realizacji (w tym ujęciu alternatywnym) </w:t>
      </w:r>
      <w:r w:rsidRPr="00926F5A">
        <w:rPr>
          <w:rFonts w:ascii="Cambria" w:hAnsi="Cambria" w:cs="Arial"/>
          <w:color w:val="0070C0"/>
          <w:sz w:val="22"/>
          <w:szCs w:val="22"/>
        </w:rPr>
        <w:br/>
        <w:t>a następnie wytypowania dwóch najbardziej efektywnych działań do realizacji w formule PPP i poddanie ich szczegółowej analizie. Jednocześnie podkreślam, iż Zamawiający oczekuje</w:t>
      </w:r>
      <w:r w:rsidRPr="00926F5A">
        <w:rPr>
          <w:rFonts w:ascii="Cambria" w:hAnsi="Cambria" w:cs="Arial"/>
          <w:iCs/>
          <w:color w:val="0070C0"/>
          <w:sz w:val="22"/>
          <w:szCs w:val="22"/>
        </w:rPr>
        <w:t>, że "opracowanie analiz i badania rynku na potrzeby wykonania zadań publicznych/.../ będzie zgodne z określonymi szczegółowo przez Ministerstwo Funduszy i Polityki Regionalnej Wytycznymi Tom I Przygotowanie Pro</w:t>
      </w:r>
      <w:r w:rsidR="00926F5A">
        <w:rPr>
          <w:rFonts w:ascii="Cambria" w:hAnsi="Cambria" w:cs="Arial"/>
          <w:iCs/>
          <w:color w:val="0070C0"/>
          <w:sz w:val="22"/>
          <w:szCs w:val="22"/>
        </w:rPr>
        <w:t xml:space="preserve">jektów PPP </w:t>
      </w:r>
      <w:r w:rsidR="00926F5A">
        <w:rPr>
          <w:rFonts w:ascii="Cambria" w:hAnsi="Cambria" w:cs="Arial"/>
          <w:iCs/>
          <w:color w:val="0070C0"/>
          <w:sz w:val="22"/>
          <w:szCs w:val="22"/>
        </w:rPr>
        <w:t xml:space="preserve">(w załączeniu zamawiający </w:t>
      </w:r>
      <w:r w:rsidR="00926F5A">
        <w:rPr>
          <w:rFonts w:ascii="Cambria" w:hAnsi="Cambria" w:cs="Arial"/>
          <w:iCs/>
          <w:color w:val="0070C0"/>
          <w:sz w:val="22"/>
          <w:szCs w:val="22"/>
        </w:rPr>
        <w:t xml:space="preserve">zamieszcza </w:t>
      </w:r>
      <w:r w:rsidR="00926F5A">
        <w:rPr>
          <w:rFonts w:ascii="Cambria" w:hAnsi="Cambria" w:cs="Arial"/>
          <w:iCs/>
          <w:color w:val="0070C0"/>
          <w:sz w:val="22"/>
          <w:szCs w:val="22"/>
        </w:rPr>
        <w:t>wytyczne).</w:t>
      </w:r>
    </w:p>
    <w:p w:rsidR="009D74B9" w:rsidRPr="00926F5A" w:rsidRDefault="009D74B9" w:rsidP="009D74B9">
      <w:pPr>
        <w:autoSpaceDE w:val="0"/>
        <w:autoSpaceDN w:val="0"/>
        <w:adjustRightInd w:val="0"/>
        <w:spacing w:line="276" w:lineRule="auto"/>
        <w:jc w:val="both"/>
        <w:rPr>
          <w:rFonts w:ascii="Cambria" w:hAnsi="Cambria" w:cs="Calibri"/>
          <w:b/>
          <w:u w:val="single"/>
        </w:rPr>
      </w:pPr>
      <w:r w:rsidRPr="00926F5A">
        <w:rPr>
          <w:rFonts w:ascii="Cambria" w:eastAsia="Times New Roman" w:hAnsi="Cambria" w:cs="Times New Roman"/>
          <w:lang w:eastAsia="pl-PL"/>
        </w:rPr>
        <w:t> </w:t>
      </w:r>
      <w:r w:rsidRPr="00926F5A">
        <w:rPr>
          <w:rFonts w:ascii="Cambria" w:hAnsi="Cambria" w:cs="Calibri"/>
          <w:b/>
          <w:u w:val="single"/>
        </w:rPr>
        <w:t>Ad 6</w:t>
      </w:r>
      <w:r w:rsidRPr="00926F5A">
        <w:rPr>
          <w:rFonts w:ascii="Cambria" w:hAnsi="Cambria" w:cs="Calibri"/>
          <w:b/>
          <w:u w:val="single"/>
        </w:rPr>
        <w:t>.</w:t>
      </w:r>
    </w:p>
    <w:p w:rsidR="009D74B9" w:rsidRPr="00926F5A" w:rsidRDefault="009D74B9" w:rsidP="00926F5A">
      <w:pPr>
        <w:pStyle w:val="NormalnyWeb"/>
        <w:jc w:val="both"/>
        <w:rPr>
          <w:rFonts w:ascii="Cambria" w:hAnsi="Cambria" w:cs="Arial"/>
          <w:color w:val="0070C0"/>
          <w:sz w:val="22"/>
          <w:szCs w:val="22"/>
        </w:rPr>
      </w:pPr>
      <w:r w:rsidRPr="00926F5A">
        <w:rPr>
          <w:rFonts w:ascii="Cambria" w:hAnsi="Cambria" w:cs="Arial"/>
          <w:color w:val="0070C0"/>
          <w:sz w:val="22"/>
          <w:szCs w:val="22"/>
        </w:rPr>
        <w:t xml:space="preserve">Zamawiający oczekuje przeprowadzenia pełnych badań oraz opracowania pełnego schematu postępowania z uwzględnieniem elementów zawartych w pkt III 1.1) podpunkt </w:t>
      </w:r>
      <w:r w:rsidRPr="00926F5A">
        <w:rPr>
          <w:rFonts w:ascii="Cambria" w:hAnsi="Cambria" w:cs="Arial"/>
          <w:color w:val="0070C0"/>
          <w:sz w:val="22"/>
          <w:szCs w:val="22"/>
        </w:rPr>
        <w:br/>
        <w:t xml:space="preserve">g) w OPZ dla dwóch wytypowanych działań. Dla pozostałych działań rekomendowanych </w:t>
      </w:r>
      <w:r w:rsidRPr="00926F5A">
        <w:rPr>
          <w:rFonts w:ascii="Cambria" w:hAnsi="Cambria" w:cs="Arial"/>
          <w:color w:val="0070C0"/>
          <w:sz w:val="22"/>
          <w:szCs w:val="22"/>
        </w:rPr>
        <w:br/>
        <w:t xml:space="preserve">w formule PPP Wykonawca może opracować wyłącznie schemat postępowania. </w:t>
      </w:r>
      <w:r w:rsidRPr="00926F5A">
        <w:rPr>
          <w:rFonts w:ascii="Cambria" w:hAnsi="Cambria" w:cs="Arial"/>
          <w:iCs/>
          <w:color w:val="0070C0"/>
          <w:sz w:val="22"/>
          <w:szCs w:val="22"/>
        </w:rPr>
        <w:t>Zamawiający oczekuje, że "opracowanie analiz i badania rynku na potrzeby wykonania zadań publicznych/.../ będzie zgodne z określonymi szczegółowo przez Ministerstwo Funduszy i Polityki Regionalnej Wytycznymi Tom I Przygo</w:t>
      </w:r>
      <w:r w:rsidR="00926F5A">
        <w:rPr>
          <w:rFonts w:ascii="Cambria" w:hAnsi="Cambria" w:cs="Arial"/>
          <w:iCs/>
          <w:color w:val="0070C0"/>
          <w:sz w:val="22"/>
          <w:szCs w:val="22"/>
        </w:rPr>
        <w:t>towanie Projektów PPP (w załączeniu zamawiający zamieszcza wytyczne).</w:t>
      </w:r>
    </w:p>
    <w:p w:rsidR="009D74B9" w:rsidRDefault="009D74B9" w:rsidP="009D74B9">
      <w:pPr>
        <w:rPr>
          <w:rFonts w:ascii="Cambria" w:hAnsi="Cambria"/>
          <w:b/>
        </w:rPr>
      </w:pPr>
      <w:r w:rsidRPr="00B617AB">
        <w:rPr>
          <w:rFonts w:ascii="Cambria" w:hAnsi="Cambria"/>
          <w:b/>
          <w:bCs/>
        </w:rPr>
        <w:t>Pytan</w:t>
      </w:r>
      <w:r>
        <w:rPr>
          <w:rFonts w:ascii="Cambria" w:hAnsi="Cambria"/>
          <w:b/>
        </w:rPr>
        <w:t>ia</w:t>
      </w:r>
      <w:r w:rsidR="00926F5A">
        <w:rPr>
          <w:rFonts w:ascii="Cambria" w:hAnsi="Cambria"/>
          <w:b/>
        </w:rPr>
        <w:t xml:space="preserve"> 2 (zestaw pytań nr 2 z dnia 16</w:t>
      </w:r>
      <w:r>
        <w:rPr>
          <w:rFonts w:ascii="Cambria" w:hAnsi="Cambria"/>
          <w:b/>
        </w:rPr>
        <w:t>.05.2022 r.):</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t>1.       Czy Zamawiający przeprowadził wstępną identyfikację przedsięwzięć z zakresu PCW, co do których zamierza zlecić usługi doradcze polegające na przeprowadzeniu oceny efektywności (analizy wykonalności i opłacalności)? Proszę o podanie listy projektów.  Proszę mieć na uwadze, że ocena efektywności (obowiązkowa zgodnie z ustawą o PPP) jest zadaniem czasochłonnym, obejmującym szereg analiz i musi być przeprowadzone oddzielnie dla każdego przedsięwzięcia.  Kalkulacja ceny ofertowej nie jest możliwa bez wiedzy o liczbie i charakterze projektów, które miałyby być poddane analizie. </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t>2.</w:t>
      </w:r>
      <w:r w:rsidRPr="00081F49">
        <w:rPr>
          <w:rFonts w:ascii="Cambria" w:hAnsi="Cambria" w:cs="Arial"/>
        </w:rPr>
        <w:tab/>
        <w:t>W przypadkach kiedy przedsięwzięcia, które miałyby być realizowane w formule PPP, nie zostały określone, nawet wstępnie, zgodnie z Wytycznymi PPP t. I zaleca wstępną analizę opcji realizacji i finansowania, która z zasady są przeprowadzane przed rozpoczęciem pogłębionych analiz w ramach oceny efektywności.  Państwa SOPZ nie uwzględnia tego typu wstępnych analiz.  Sugerujemy, uwzględnienie przeprowadzenia analizy opcji finansowania i realizacji w zakresie prac doradcy, lub podanie listy projektów dla których byłaby przeprowadzona ocena efektywności.</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t>3.</w:t>
      </w:r>
      <w:r w:rsidRPr="00081F49">
        <w:rPr>
          <w:rFonts w:ascii="Cambria" w:hAnsi="Cambria" w:cs="Arial"/>
        </w:rPr>
        <w:tab/>
        <w:t>Brak listy projektów na etapie opracowywania oferty uniemożliwia zatrudnienie eksperta technicznego o odpowiednim profilu.  Mimo że Zamawiający nie przewiduje wśród osób wskazanych do realizacji zamówienia eksperta technicznego, zgodnie z dobrymi praktykami, opisanymi w Wytycznych PPP jego udział w przygotowaniu projektów PPP jest kluczowy.</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t>4.</w:t>
      </w:r>
      <w:r w:rsidRPr="00081F49">
        <w:rPr>
          <w:rFonts w:ascii="Cambria" w:hAnsi="Cambria" w:cs="Arial"/>
        </w:rPr>
        <w:tab/>
        <w:t>Prosimy o listę materiałów, które Zamawiający przekaże Wykonawcy jak opisano punkcie IV.1 Szczegółowego Opisu Przedmiotu Zamówienia.</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t>5.</w:t>
      </w:r>
      <w:r w:rsidRPr="00081F49">
        <w:rPr>
          <w:rFonts w:ascii="Cambria" w:hAnsi="Cambria" w:cs="Arial"/>
        </w:rPr>
        <w:tab/>
        <w:t>Czy Zamawiający przewiduje odbiory częściowe raportu, po ukończeniu poszczególnych analiz, czy odbiór jedynie kompletnego raportu z analiz?</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lastRenderedPageBreak/>
        <w:t>6.</w:t>
      </w:r>
      <w:r w:rsidRPr="00081F49">
        <w:rPr>
          <w:rFonts w:ascii="Cambria" w:hAnsi="Cambria" w:cs="Arial"/>
        </w:rPr>
        <w:tab/>
        <w:t xml:space="preserve">Wykonawca wnosi o odstąpienie od wymogu składania raportu w formie papierowej </w:t>
      </w:r>
      <w:r w:rsidRPr="00081F49">
        <w:rPr>
          <w:rFonts w:ascii="Cambria" w:hAnsi="Cambria" w:cs="Arial"/>
        </w:rPr>
        <w:br/>
        <w:t>w siedzibie Zamawiającego. </w:t>
      </w:r>
    </w:p>
    <w:p w:rsidR="00926F5A" w:rsidRPr="00081F49" w:rsidRDefault="00926F5A" w:rsidP="00081F49">
      <w:pPr>
        <w:spacing w:before="100" w:beforeAutospacing="1" w:after="100" w:afterAutospacing="1"/>
        <w:jc w:val="both"/>
        <w:rPr>
          <w:rFonts w:ascii="Cambria" w:hAnsi="Cambria" w:cs="Arial"/>
        </w:rPr>
      </w:pPr>
      <w:r w:rsidRPr="00081F49">
        <w:rPr>
          <w:rFonts w:ascii="Cambria" w:hAnsi="Cambria" w:cs="Arial"/>
        </w:rPr>
        <w:t>7.</w:t>
      </w:r>
      <w:r w:rsidRPr="00081F49">
        <w:rPr>
          <w:rFonts w:ascii="Cambria" w:hAnsi="Cambria" w:cs="Arial"/>
        </w:rPr>
        <w:tab/>
        <w:t>Prosimy o podanie kwoty jaką Zamawiający przeznaczył na realizację zamówienia.</w:t>
      </w:r>
    </w:p>
    <w:p w:rsidR="00926F5A" w:rsidRPr="00360407" w:rsidRDefault="00926F5A" w:rsidP="00360407">
      <w:pPr>
        <w:spacing w:before="100" w:beforeAutospacing="1" w:after="100" w:afterAutospacing="1"/>
        <w:jc w:val="both"/>
        <w:rPr>
          <w:rFonts w:ascii="Cambria" w:hAnsi="Cambria" w:cs="Arial"/>
        </w:rPr>
      </w:pPr>
      <w:r w:rsidRPr="00081F49">
        <w:rPr>
          <w:rFonts w:ascii="Cambria" w:hAnsi="Cambria" w:cs="Arial"/>
        </w:rPr>
        <w:t>8.</w:t>
      </w:r>
      <w:r w:rsidRPr="00081F49">
        <w:rPr>
          <w:rFonts w:ascii="Cambria" w:hAnsi="Cambria" w:cs="Arial"/>
        </w:rPr>
        <w:tab/>
        <w:t>Prosimy o przedłużenie terminu składania ofert o pięć dni roboczych w stosunku do pierwotnego terminu.</w:t>
      </w:r>
      <w:r>
        <w:rPr>
          <w:rFonts w:ascii="Arial" w:hAnsi="Arial" w:cs="Arial"/>
        </w:rPr>
        <w:tab/>
      </w:r>
    </w:p>
    <w:p w:rsidR="00926F5A" w:rsidRDefault="00926F5A" w:rsidP="00926F5A">
      <w:pPr>
        <w:autoSpaceDE w:val="0"/>
        <w:autoSpaceDN w:val="0"/>
        <w:adjustRightInd w:val="0"/>
        <w:spacing w:line="276" w:lineRule="auto"/>
        <w:jc w:val="both"/>
        <w:rPr>
          <w:rFonts w:ascii="Cambria" w:hAnsi="Cambria" w:cs="Calibri"/>
          <w:b/>
          <w:u w:val="single"/>
        </w:rPr>
      </w:pPr>
      <w:r w:rsidRPr="006C05B4">
        <w:rPr>
          <w:rFonts w:ascii="Cambria" w:hAnsi="Cambria" w:cs="Calibri"/>
          <w:b/>
          <w:u w:val="single"/>
        </w:rPr>
        <w:t>ODPOWIEDZI:</w:t>
      </w:r>
    </w:p>
    <w:p w:rsidR="00926F5A" w:rsidRPr="00926F5A" w:rsidRDefault="00926F5A" w:rsidP="00926F5A">
      <w:pPr>
        <w:autoSpaceDE w:val="0"/>
        <w:autoSpaceDN w:val="0"/>
        <w:adjustRightInd w:val="0"/>
        <w:spacing w:line="276" w:lineRule="auto"/>
        <w:jc w:val="both"/>
        <w:rPr>
          <w:rFonts w:ascii="Cambria" w:hAnsi="Cambria" w:cs="Calibri"/>
          <w:b/>
          <w:u w:val="single"/>
        </w:rPr>
      </w:pPr>
      <w:r w:rsidRPr="00926F5A">
        <w:rPr>
          <w:rFonts w:ascii="Cambria" w:hAnsi="Cambria" w:cs="Calibri"/>
          <w:b/>
          <w:u w:val="single"/>
        </w:rPr>
        <w:t>Ad 1.</w:t>
      </w:r>
    </w:p>
    <w:p w:rsidR="00926F5A" w:rsidRPr="00272E9A" w:rsidRDefault="00926F5A" w:rsidP="00081F49">
      <w:pPr>
        <w:pStyle w:val="NormalnyWeb"/>
        <w:jc w:val="both"/>
        <w:rPr>
          <w:rFonts w:ascii="Cambria" w:hAnsi="Cambria" w:cs="Arial"/>
          <w:color w:val="0070C0"/>
          <w:sz w:val="22"/>
          <w:szCs w:val="22"/>
        </w:rPr>
      </w:pPr>
      <w:r w:rsidRPr="00272E9A">
        <w:rPr>
          <w:rFonts w:ascii="Cambria" w:hAnsi="Cambria" w:cs="Arial"/>
          <w:color w:val="0070C0"/>
          <w:sz w:val="22"/>
          <w:szCs w:val="22"/>
        </w:rPr>
        <w:t>Zamawiający nie przeprowadził wstępnej identyfikacji przedsięwzięć z zakresu PCW. Analiza ta jest jednym z etapów postępowania w pkt III 1. 1). Zamawiający oczekuje</w:t>
      </w:r>
      <w:r w:rsidRPr="00272E9A">
        <w:rPr>
          <w:rFonts w:ascii="Cambria" w:hAnsi="Cambria" w:cs="Arial"/>
          <w:iCs/>
          <w:color w:val="0070C0"/>
          <w:sz w:val="22"/>
          <w:szCs w:val="22"/>
        </w:rPr>
        <w:t>, że "opracowanie analiz i badania rynku na potrzeby wykonania zadań publicznych/.../ będzie zgodne z określonymi szczegółowo przez Ministerstwo Funduszy i Polityki Regionalnej Wytycznymi Tom</w:t>
      </w:r>
      <w:r w:rsidR="00081F49" w:rsidRPr="00272E9A">
        <w:rPr>
          <w:rFonts w:ascii="Cambria" w:hAnsi="Cambria" w:cs="Arial"/>
          <w:iCs/>
          <w:color w:val="0070C0"/>
          <w:sz w:val="22"/>
          <w:szCs w:val="22"/>
        </w:rPr>
        <w:t xml:space="preserve"> I Przygotowanie Projektów PPP </w:t>
      </w:r>
      <w:r w:rsidR="00081F49" w:rsidRPr="00272E9A">
        <w:rPr>
          <w:rFonts w:ascii="Cambria" w:hAnsi="Cambria" w:cs="Arial"/>
          <w:iCs/>
          <w:color w:val="0070C0"/>
          <w:sz w:val="22"/>
          <w:szCs w:val="22"/>
        </w:rPr>
        <w:t>(w załączeniu zamawiający zamieszcza wytyczne).</w:t>
      </w:r>
    </w:p>
    <w:p w:rsidR="00926F5A" w:rsidRPr="00272E9A"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t>Ad 2</w:t>
      </w:r>
      <w:r w:rsidRPr="00272E9A">
        <w:rPr>
          <w:rFonts w:ascii="Cambria" w:hAnsi="Cambria" w:cs="Calibri"/>
          <w:b/>
          <w:u w:val="single"/>
        </w:rPr>
        <w:t>.</w:t>
      </w:r>
    </w:p>
    <w:p w:rsidR="00926F5A" w:rsidRPr="00272E9A" w:rsidRDefault="00926F5A" w:rsidP="00081F49">
      <w:pPr>
        <w:pStyle w:val="NormalnyWeb"/>
        <w:jc w:val="both"/>
        <w:rPr>
          <w:rFonts w:ascii="Cambria" w:hAnsi="Cambria" w:cs="Arial"/>
          <w:color w:val="0070C0"/>
          <w:sz w:val="22"/>
          <w:szCs w:val="22"/>
        </w:rPr>
      </w:pPr>
      <w:r w:rsidRPr="00272E9A">
        <w:rPr>
          <w:rFonts w:ascii="Cambria" w:hAnsi="Cambria" w:cs="Arial"/>
          <w:color w:val="0070C0"/>
          <w:sz w:val="22"/>
          <w:szCs w:val="22"/>
        </w:rPr>
        <w:t>Wykonawca nie przewiduje na tym etapie realizacji przedsięwzięcia tego typu. Zamawiający oczekuje</w:t>
      </w:r>
      <w:r w:rsidRPr="00272E9A">
        <w:rPr>
          <w:rFonts w:ascii="Cambria" w:hAnsi="Cambria" w:cs="Arial"/>
          <w:iCs/>
          <w:color w:val="0070C0"/>
          <w:sz w:val="22"/>
          <w:szCs w:val="22"/>
        </w:rPr>
        <w:t>, że "opracowanie analiz i badania rynku na potrzeby wykonania zadań publicznych/.../ będzie zgodne z określonymi szczegółowo przez Ministerstwo Funduszy i Polityki Regionalnej Wytycznymi Tom</w:t>
      </w:r>
      <w:r w:rsidR="00081F49" w:rsidRPr="00272E9A">
        <w:rPr>
          <w:rFonts w:ascii="Cambria" w:hAnsi="Cambria" w:cs="Arial"/>
          <w:iCs/>
          <w:color w:val="0070C0"/>
          <w:sz w:val="22"/>
          <w:szCs w:val="22"/>
        </w:rPr>
        <w:t xml:space="preserve"> I Przygotowanie Projektów PPP </w:t>
      </w:r>
      <w:r w:rsidR="00081F49" w:rsidRPr="00272E9A">
        <w:rPr>
          <w:rFonts w:ascii="Cambria" w:hAnsi="Cambria" w:cs="Arial"/>
          <w:iCs/>
          <w:color w:val="0070C0"/>
          <w:sz w:val="22"/>
          <w:szCs w:val="22"/>
        </w:rPr>
        <w:t>(w załączeniu zamawiający zamieszcza wytyczne).</w:t>
      </w:r>
    </w:p>
    <w:p w:rsidR="00926F5A" w:rsidRPr="00272E9A"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t>Ad 3</w:t>
      </w:r>
      <w:r w:rsidRPr="00272E9A">
        <w:rPr>
          <w:rFonts w:ascii="Cambria" w:hAnsi="Cambria" w:cs="Calibri"/>
          <w:b/>
          <w:u w:val="single"/>
        </w:rPr>
        <w:t>.</w:t>
      </w:r>
    </w:p>
    <w:p w:rsidR="00926F5A" w:rsidRPr="00272E9A" w:rsidRDefault="00926F5A" w:rsidP="00081F49">
      <w:pPr>
        <w:pStyle w:val="NormalnyWeb"/>
        <w:jc w:val="both"/>
        <w:rPr>
          <w:rFonts w:ascii="Cambria" w:hAnsi="Cambria" w:cs="Arial"/>
          <w:color w:val="0070C0"/>
          <w:sz w:val="22"/>
          <w:szCs w:val="22"/>
        </w:rPr>
      </w:pPr>
      <w:r w:rsidRPr="00272E9A">
        <w:rPr>
          <w:rFonts w:ascii="Cambria" w:hAnsi="Cambria" w:cs="Arial"/>
          <w:color w:val="0070C0"/>
          <w:sz w:val="22"/>
          <w:szCs w:val="22"/>
        </w:rPr>
        <w:t xml:space="preserve">Zamawiający podał minimalną listę ekspertów. Po stronie Wykonawcy pozostaje </w:t>
      </w:r>
      <w:r w:rsidRPr="00272E9A">
        <w:rPr>
          <w:rFonts w:ascii="Cambria" w:hAnsi="Cambria" w:cs="Arial"/>
          <w:color w:val="0070C0"/>
          <w:sz w:val="22"/>
          <w:szCs w:val="22"/>
        </w:rPr>
        <w:br/>
        <w:t>w razie konieczności decyzja o zatrudnieniu dodatkowych ekspertów. Zamawiający oczekuje</w:t>
      </w:r>
      <w:r w:rsidRPr="00272E9A">
        <w:rPr>
          <w:rFonts w:ascii="Cambria" w:hAnsi="Cambria" w:cs="Arial"/>
          <w:iCs/>
          <w:color w:val="0070C0"/>
          <w:sz w:val="22"/>
          <w:szCs w:val="22"/>
        </w:rPr>
        <w:t xml:space="preserve">, że "opracowanie analiz i badania rynku na potrzeby wykonania zadań publicznych/.../ będzie zgodne z określonymi szczegółowo przez Ministerstwo Funduszy </w:t>
      </w:r>
      <w:r w:rsidRPr="00272E9A">
        <w:rPr>
          <w:rFonts w:ascii="Cambria" w:hAnsi="Cambria" w:cs="Arial"/>
          <w:iCs/>
          <w:color w:val="0070C0"/>
          <w:sz w:val="22"/>
          <w:szCs w:val="22"/>
        </w:rPr>
        <w:br/>
        <w:t>i Polityki Regionalnej Wytycznymi Tom</w:t>
      </w:r>
      <w:r w:rsidR="00081F49" w:rsidRPr="00272E9A">
        <w:rPr>
          <w:rFonts w:ascii="Cambria" w:hAnsi="Cambria" w:cs="Arial"/>
          <w:iCs/>
          <w:color w:val="0070C0"/>
          <w:sz w:val="22"/>
          <w:szCs w:val="22"/>
        </w:rPr>
        <w:t xml:space="preserve"> I Przygotowanie Projektów PPP </w:t>
      </w:r>
      <w:r w:rsidR="00081F49" w:rsidRPr="00272E9A">
        <w:rPr>
          <w:rFonts w:ascii="Cambria" w:hAnsi="Cambria" w:cs="Arial"/>
          <w:iCs/>
          <w:color w:val="0070C0"/>
          <w:sz w:val="22"/>
          <w:szCs w:val="22"/>
        </w:rPr>
        <w:t>(w załączeniu zamawiający zamieszcza wytyczne).</w:t>
      </w:r>
    </w:p>
    <w:p w:rsidR="00926F5A" w:rsidRPr="00272E9A"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t>Ad 4</w:t>
      </w:r>
      <w:r w:rsidRPr="00272E9A">
        <w:rPr>
          <w:rFonts w:ascii="Cambria" w:hAnsi="Cambria" w:cs="Calibri"/>
          <w:b/>
          <w:u w:val="single"/>
        </w:rPr>
        <w:t>.</w:t>
      </w:r>
    </w:p>
    <w:p w:rsidR="00926F5A" w:rsidRPr="00272E9A" w:rsidRDefault="00926F5A" w:rsidP="00081F49">
      <w:pPr>
        <w:spacing w:before="100" w:beforeAutospacing="1" w:after="100" w:afterAutospacing="1"/>
        <w:jc w:val="both"/>
        <w:rPr>
          <w:rFonts w:ascii="Cambria" w:hAnsi="Cambria" w:cs="Arial"/>
          <w:color w:val="0070C0"/>
        </w:rPr>
      </w:pPr>
      <w:r w:rsidRPr="00272E9A">
        <w:rPr>
          <w:rFonts w:ascii="Cambria" w:hAnsi="Cambria" w:cs="Arial"/>
          <w:color w:val="0070C0"/>
        </w:rPr>
        <w:t>Lista danych i materiałów, które będą mogły stanowić źródła informacji z zakresu PCW, tj. m.in. w sferach rekreacji, turystyki, kultury i sportu , zostanie przekazana Wykonawcy po dokonaniu jego wyboru.</w:t>
      </w:r>
    </w:p>
    <w:p w:rsidR="00360407" w:rsidRDefault="00926F5A" w:rsidP="00360407">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t>Ad 5</w:t>
      </w:r>
      <w:r w:rsidRPr="00272E9A">
        <w:rPr>
          <w:rFonts w:ascii="Cambria" w:hAnsi="Cambria" w:cs="Calibri"/>
          <w:b/>
          <w:u w:val="single"/>
        </w:rPr>
        <w:t>.</w:t>
      </w:r>
    </w:p>
    <w:p w:rsidR="00360407"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Arial"/>
          <w:color w:val="0070C0"/>
        </w:rPr>
        <w:t>Zamawiający nie przewiduje etapowania.</w:t>
      </w:r>
    </w:p>
    <w:p w:rsidR="00926F5A" w:rsidRPr="00272E9A"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t>Ad 6</w:t>
      </w:r>
      <w:r w:rsidRPr="00272E9A">
        <w:rPr>
          <w:rFonts w:ascii="Cambria" w:hAnsi="Cambria" w:cs="Calibri"/>
          <w:b/>
          <w:u w:val="single"/>
        </w:rPr>
        <w:t>.</w:t>
      </w:r>
    </w:p>
    <w:p w:rsidR="00926F5A" w:rsidRPr="00360407" w:rsidRDefault="00926F5A" w:rsidP="00360407">
      <w:pPr>
        <w:spacing w:before="100" w:beforeAutospacing="1" w:after="100" w:afterAutospacing="1"/>
        <w:jc w:val="both"/>
        <w:rPr>
          <w:rFonts w:ascii="Cambria" w:hAnsi="Cambria" w:cs="Arial"/>
          <w:color w:val="0070C0"/>
        </w:rPr>
      </w:pPr>
      <w:r w:rsidRPr="00272E9A">
        <w:rPr>
          <w:rFonts w:ascii="Cambria" w:hAnsi="Cambria" w:cs="Arial"/>
          <w:color w:val="0070C0"/>
        </w:rPr>
        <w:t>Zamawiający nie odstępuje od złożenia dokumentu w wersji papierowej. Raport można złożyć w formie korespondencyjnej.</w:t>
      </w:r>
    </w:p>
    <w:p w:rsidR="00360407" w:rsidRDefault="00360407" w:rsidP="00926F5A">
      <w:pPr>
        <w:autoSpaceDE w:val="0"/>
        <w:autoSpaceDN w:val="0"/>
        <w:adjustRightInd w:val="0"/>
        <w:spacing w:line="276" w:lineRule="auto"/>
        <w:jc w:val="both"/>
        <w:rPr>
          <w:rFonts w:ascii="Cambria" w:hAnsi="Cambria" w:cs="Calibri"/>
          <w:b/>
          <w:u w:val="single"/>
        </w:rPr>
      </w:pPr>
    </w:p>
    <w:p w:rsidR="00360407" w:rsidRDefault="00360407" w:rsidP="00926F5A">
      <w:pPr>
        <w:autoSpaceDE w:val="0"/>
        <w:autoSpaceDN w:val="0"/>
        <w:adjustRightInd w:val="0"/>
        <w:spacing w:line="276" w:lineRule="auto"/>
        <w:jc w:val="both"/>
        <w:rPr>
          <w:rFonts w:ascii="Cambria" w:hAnsi="Cambria" w:cs="Calibri"/>
          <w:b/>
          <w:u w:val="single"/>
        </w:rPr>
      </w:pPr>
    </w:p>
    <w:p w:rsidR="00926F5A" w:rsidRPr="00272E9A"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lastRenderedPageBreak/>
        <w:t>Ad 7</w:t>
      </w:r>
      <w:r w:rsidRPr="00272E9A">
        <w:rPr>
          <w:rFonts w:ascii="Cambria" w:hAnsi="Cambria" w:cs="Calibri"/>
          <w:b/>
          <w:u w:val="single"/>
        </w:rPr>
        <w:t>.</w:t>
      </w:r>
    </w:p>
    <w:p w:rsidR="00926F5A" w:rsidRPr="00360407" w:rsidRDefault="00081F49" w:rsidP="00360407">
      <w:pPr>
        <w:spacing w:before="100" w:beforeAutospacing="1" w:after="100" w:afterAutospacing="1"/>
        <w:jc w:val="both"/>
        <w:rPr>
          <w:rFonts w:ascii="Cambria" w:hAnsi="Cambria" w:cs="Arial"/>
          <w:color w:val="0070C0"/>
        </w:rPr>
      </w:pPr>
      <w:r w:rsidRPr="00272E9A">
        <w:rPr>
          <w:rFonts w:ascii="Cambria" w:hAnsi="Cambria" w:cs="Arial"/>
          <w:color w:val="0070C0"/>
        </w:rPr>
        <w:t>Informację</w:t>
      </w:r>
      <w:r w:rsidRPr="00272E9A">
        <w:rPr>
          <w:rFonts w:ascii="Cambria" w:hAnsi="Cambria" w:cs="Arial"/>
          <w:color w:val="0070C0"/>
        </w:rPr>
        <w:t xml:space="preserve"> o kwocie, jaką zamierza przeznaczyć na sfinansowanie zamówienia – zgodnie z dyspozycją art. 222 ust. 4 </w:t>
      </w:r>
      <w:proofErr w:type="spellStart"/>
      <w:r w:rsidRPr="00272E9A">
        <w:rPr>
          <w:rFonts w:ascii="Cambria" w:hAnsi="Cambria" w:cs="Arial"/>
          <w:color w:val="0070C0"/>
        </w:rPr>
        <w:t>pzp</w:t>
      </w:r>
      <w:proofErr w:type="spellEnd"/>
      <w:r w:rsidRPr="00272E9A">
        <w:rPr>
          <w:rFonts w:ascii="Cambria" w:hAnsi="Cambria" w:cs="Arial"/>
          <w:color w:val="0070C0"/>
        </w:rPr>
        <w:t xml:space="preserve">, zamawiający udostępnił w dniu 11.05.2022 r. </w:t>
      </w:r>
      <w:r w:rsidRPr="00272E9A">
        <w:rPr>
          <w:rFonts w:ascii="Cambria" w:hAnsi="Cambria" w:cs="Arial"/>
          <w:color w:val="0070C0"/>
        </w:rPr>
        <w:t>na stronie internetowej prowadzone</w:t>
      </w:r>
      <w:r w:rsidRPr="00272E9A">
        <w:rPr>
          <w:rFonts w:ascii="Cambria" w:hAnsi="Cambria" w:cs="Arial"/>
          <w:color w:val="0070C0"/>
        </w:rPr>
        <w:t xml:space="preserve">go postępowania </w:t>
      </w:r>
      <w:r w:rsidR="00360407">
        <w:rPr>
          <w:rFonts w:ascii="Cambria" w:hAnsi="Cambria" w:cs="Arial"/>
          <w:color w:val="0070C0"/>
        </w:rPr>
        <w:t>(</w:t>
      </w:r>
      <w:proofErr w:type="spellStart"/>
      <w:r w:rsidR="00360407">
        <w:rPr>
          <w:rFonts w:ascii="Cambria" w:hAnsi="Cambria" w:cs="Arial"/>
          <w:color w:val="0070C0"/>
        </w:rPr>
        <w:t>miniPortal</w:t>
      </w:r>
      <w:proofErr w:type="spellEnd"/>
      <w:r w:rsidR="00360407">
        <w:rPr>
          <w:rFonts w:ascii="Cambria" w:hAnsi="Cambria" w:cs="Arial"/>
          <w:color w:val="0070C0"/>
        </w:rPr>
        <w:t xml:space="preserve"> i BIP), tj. </w:t>
      </w:r>
      <w:r w:rsidRPr="00272E9A">
        <w:rPr>
          <w:rFonts w:ascii="Cambria" w:hAnsi="Cambria" w:cs="Arial"/>
          <w:color w:val="0070C0"/>
        </w:rPr>
        <w:t>przed otwarciem ofert.</w:t>
      </w:r>
    </w:p>
    <w:p w:rsidR="00926F5A" w:rsidRPr="00272E9A" w:rsidRDefault="00926F5A" w:rsidP="00926F5A">
      <w:pPr>
        <w:autoSpaceDE w:val="0"/>
        <w:autoSpaceDN w:val="0"/>
        <w:adjustRightInd w:val="0"/>
        <w:spacing w:line="276" w:lineRule="auto"/>
        <w:jc w:val="both"/>
        <w:rPr>
          <w:rFonts w:ascii="Cambria" w:hAnsi="Cambria" w:cs="Calibri"/>
          <w:b/>
          <w:u w:val="single"/>
        </w:rPr>
      </w:pPr>
      <w:r w:rsidRPr="00272E9A">
        <w:rPr>
          <w:rFonts w:ascii="Cambria" w:hAnsi="Cambria" w:cs="Calibri"/>
          <w:b/>
          <w:u w:val="single"/>
        </w:rPr>
        <w:t>Ad 8</w:t>
      </w:r>
      <w:r w:rsidRPr="00272E9A">
        <w:rPr>
          <w:rFonts w:ascii="Cambria" w:hAnsi="Cambria" w:cs="Calibri"/>
          <w:b/>
          <w:u w:val="single"/>
        </w:rPr>
        <w:t>.</w:t>
      </w:r>
    </w:p>
    <w:p w:rsidR="00081F49" w:rsidRDefault="00081F49" w:rsidP="00081F49">
      <w:pPr>
        <w:pStyle w:val="NormalnyWeb"/>
        <w:rPr>
          <w:rFonts w:ascii="Cambria" w:hAnsi="Cambria" w:cs="Arial"/>
          <w:color w:val="0070C0"/>
          <w:sz w:val="22"/>
          <w:szCs w:val="22"/>
        </w:rPr>
      </w:pPr>
      <w:r w:rsidRPr="00272E9A">
        <w:rPr>
          <w:rFonts w:ascii="Cambria" w:hAnsi="Cambria" w:cs="Arial"/>
          <w:color w:val="0070C0"/>
          <w:sz w:val="22"/>
          <w:szCs w:val="22"/>
        </w:rPr>
        <w:t xml:space="preserve">Zamawiający </w:t>
      </w:r>
      <w:r w:rsidR="00272E9A" w:rsidRPr="00272E9A">
        <w:rPr>
          <w:rFonts w:ascii="Cambria" w:hAnsi="Cambria" w:cs="Arial"/>
          <w:color w:val="0070C0"/>
          <w:sz w:val="22"/>
          <w:szCs w:val="22"/>
        </w:rPr>
        <w:t>przedłuża</w:t>
      </w:r>
      <w:r w:rsidRPr="00272E9A">
        <w:rPr>
          <w:rFonts w:ascii="Cambria" w:hAnsi="Cambria" w:cs="Arial"/>
          <w:color w:val="0070C0"/>
          <w:sz w:val="22"/>
          <w:szCs w:val="22"/>
        </w:rPr>
        <w:t xml:space="preserve"> termin składania ofert do dnia 30.05.2022 r.</w:t>
      </w:r>
      <w:r w:rsidR="00360407">
        <w:rPr>
          <w:rFonts w:ascii="Cambria" w:hAnsi="Cambria" w:cs="Arial"/>
          <w:color w:val="0070C0"/>
          <w:sz w:val="22"/>
          <w:szCs w:val="22"/>
        </w:rPr>
        <w:t xml:space="preserve"> godz. 9.30. </w:t>
      </w:r>
    </w:p>
    <w:p w:rsidR="00360407" w:rsidRPr="00272E9A" w:rsidRDefault="00360407" w:rsidP="00081F49">
      <w:pPr>
        <w:pStyle w:val="NormalnyWeb"/>
        <w:rPr>
          <w:rFonts w:ascii="Cambria" w:hAnsi="Cambria" w:cs="Arial"/>
          <w:color w:val="0070C0"/>
          <w:sz w:val="22"/>
          <w:szCs w:val="22"/>
        </w:rPr>
      </w:pPr>
      <w:r>
        <w:rPr>
          <w:rFonts w:ascii="Cambria" w:hAnsi="Cambria" w:cs="Arial"/>
          <w:color w:val="0070C0"/>
          <w:sz w:val="22"/>
          <w:szCs w:val="22"/>
        </w:rPr>
        <w:t>Szczegółowe informacje w tym zakresie zamawiający wskazuje poniżej.</w:t>
      </w:r>
    </w:p>
    <w:p w:rsidR="003C471A" w:rsidRPr="003C471A" w:rsidRDefault="003C471A" w:rsidP="003C471A">
      <w:pPr>
        <w:autoSpaceDE w:val="0"/>
        <w:autoSpaceDN w:val="0"/>
        <w:adjustRightInd w:val="0"/>
        <w:spacing w:line="276" w:lineRule="auto"/>
        <w:jc w:val="both"/>
        <w:rPr>
          <w:rFonts w:ascii="Cambria" w:hAnsi="Cambria" w:cs="Calibri"/>
          <w:b/>
          <w:u w:val="single"/>
        </w:rPr>
      </w:pPr>
    </w:p>
    <w:p w:rsidR="00E8498B" w:rsidRDefault="00E8498B" w:rsidP="00E8498B">
      <w:pPr>
        <w:spacing w:after="0" w:line="240" w:lineRule="auto"/>
        <w:jc w:val="center"/>
        <w:rPr>
          <w:rFonts w:ascii="Cambria" w:eastAsia="Calibri" w:hAnsi="Cambria" w:cs="Tahoma"/>
          <w:b/>
        </w:rPr>
      </w:pPr>
      <w:r>
        <w:rPr>
          <w:rFonts w:ascii="Cambria" w:eastAsia="Calibri" w:hAnsi="Cambria" w:cs="Tahoma"/>
          <w:b/>
        </w:rPr>
        <w:t>ZMIANA TERMINU SKŁADANIA I OTWARCIA OFERT</w:t>
      </w:r>
    </w:p>
    <w:p w:rsidR="00E8498B" w:rsidRDefault="00E8498B" w:rsidP="00E8498B">
      <w:pPr>
        <w:spacing w:after="0" w:line="240" w:lineRule="auto"/>
        <w:jc w:val="center"/>
        <w:rPr>
          <w:rFonts w:ascii="Cambria" w:eastAsia="Calibri" w:hAnsi="Cambria" w:cs="Tahoma"/>
          <w:b/>
        </w:rPr>
      </w:pPr>
      <w:r>
        <w:rPr>
          <w:rFonts w:ascii="Cambria" w:eastAsia="Calibri" w:hAnsi="Cambria" w:cs="Tahoma"/>
          <w:b/>
        </w:rPr>
        <w:t>ZMIANA TERMINU ZWIĄZANIA OFERTĄ</w:t>
      </w:r>
    </w:p>
    <w:p w:rsidR="00E8498B" w:rsidRDefault="00E8498B" w:rsidP="00E8498B">
      <w:pPr>
        <w:spacing w:after="0" w:line="240" w:lineRule="auto"/>
        <w:jc w:val="center"/>
        <w:rPr>
          <w:rFonts w:ascii="Cambria" w:eastAsia="Calibri" w:hAnsi="Cambria" w:cs="Tahoma"/>
          <w:b/>
        </w:rPr>
      </w:pPr>
      <w:r>
        <w:rPr>
          <w:rFonts w:ascii="Cambria" w:eastAsia="Calibri" w:hAnsi="Cambria" w:cs="Tahoma"/>
          <w:b/>
        </w:rPr>
        <w:t>ZMIANA OGŁOSZENIA O ZAMÓWIENIU</w:t>
      </w:r>
    </w:p>
    <w:p w:rsidR="00E8498B" w:rsidRDefault="00E8498B" w:rsidP="00281355">
      <w:pPr>
        <w:spacing w:after="0" w:line="276" w:lineRule="auto"/>
        <w:jc w:val="both"/>
        <w:rPr>
          <w:rFonts w:ascii="Cambria" w:eastAsia="Times New Roman" w:hAnsi="Cambria" w:cs="Times New Roman"/>
          <w:lang w:eastAsia="pl-PL"/>
        </w:rPr>
      </w:pPr>
    </w:p>
    <w:p w:rsidR="00E8498B" w:rsidRPr="00816EDF" w:rsidRDefault="00E8498B" w:rsidP="00816EDF">
      <w:pPr>
        <w:spacing w:after="0" w:line="276" w:lineRule="auto"/>
        <w:ind w:firstLine="708"/>
        <w:jc w:val="both"/>
        <w:rPr>
          <w:rFonts w:ascii="Cambria" w:eastAsia="Calibri" w:hAnsi="Cambria" w:cs="Tahoma"/>
          <w:b/>
          <w:color w:val="0070C0"/>
          <w:u w:val="single"/>
        </w:rPr>
      </w:pPr>
      <w:r>
        <w:rPr>
          <w:rFonts w:ascii="Cambria" w:eastAsia="Calibri" w:hAnsi="Cambria" w:cs="Tahoma"/>
        </w:rPr>
        <w:t>W</w:t>
      </w:r>
      <w:r w:rsidR="00B617AB" w:rsidRPr="00980809">
        <w:rPr>
          <w:rFonts w:ascii="Cambria" w:eastAsia="Calibri" w:hAnsi="Cambria" w:cs="Tahoma"/>
        </w:rPr>
        <w:t xml:space="preserve"> związku z wpływem </w:t>
      </w:r>
      <w:r w:rsidR="00386A11">
        <w:rPr>
          <w:rFonts w:ascii="Cambria" w:eastAsia="Calibri" w:hAnsi="Cambria" w:cs="Tahoma"/>
        </w:rPr>
        <w:t xml:space="preserve">powyższych </w:t>
      </w:r>
      <w:r w:rsidR="00B617AB" w:rsidRPr="00980809">
        <w:rPr>
          <w:rFonts w:ascii="Cambria" w:eastAsia="Calibri" w:hAnsi="Cambria" w:cs="Tahoma"/>
        </w:rPr>
        <w:t xml:space="preserve">zapytań do niniejszego postępowania </w:t>
      </w:r>
      <w:r>
        <w:rPr>
          <w:rFonts w:ascii="Cambria" w:eastAsia="Calibri" w:hAnsi="Cambria" w:cs="Tahoma"/>
        </w:rPr>
        <w:t xml:space="preserve">oraz mając na względzie, iż w wyniku niniejszych zapytań zamawiający udostępnia </w:t>
      </w:r>
      <w:r w:rsidR="00360407">
        <w:rPr>
          <w:rFonts w:ascii="Cambria" w:eastAsia="Calibri" w:hAnsi="Cambria" w:cs="Tahoma"/>
        </w:rPr>
        <w:t>wytyczne</w:t>
      </w:r>
      <w:r w:rsidR="00386A11">
        <w:rPr>
          <w:rFonts w:ascii="Cambria" w:eastAsia="Calibri" w:hAnsi="Cambria" w:cs="Tahoma"/>
        </w:rPr>
        <w:t xml:space="preserve">, które są istotne dla sporządzenia oferty i wymagają od wykonawców dodatkowego czasu na zapoznanie się z nimi i tym samym na prawidłowe oszacowanie i przygotowanie ofert, zamawiający mając na względzie art. </w:t>
      </w:r>
      <w:r w:rsidR="00843FFC">
        <w:rPr>
          <w:rFonts w:ascii="Cambria" w:eastAsia="Calibri" w:hAnsi="Cambria" w:cs="Tahoma"/>
        </w:rPr>
        <w:t>286</w:t>
      </w:r>
      <w:r w:rsidR="00816EDF">
        <w:rPr>
          <w:rFonts w:ascii="Cambria" w:eastAsia="Calibri" w:hAnsi="Cambria" w:cs="Tahoma"/>
        </w:rPr>
        <w:t xml:space="preserve"> ust. 3 , </w:t>
      </w:r>
      <w:r w:rsidR="00843FFC">
        <w:rPr>
          <w:rFonts w:ascii="Cambria" w:eastAsia="Calibri" w:hAnsi="Cambria" w:cs="Tahoma"/>
        </w:rPr>
        <w:t xml:space="preserve">w zw. z art. 284 ust. 2, </w:t>
      </w:r>
      <w:r w:rsidR="00816EDF">
        <w:rPr>
          <w:rFonts w:ascii="Cambria" w:eastAsia="Calibri" w:hAnsi="Cambria" w:cs="Tahoma"/>
        </w:rPr>
        <w:t xml:space="preserve">a także rozdział 13 ust. 13-17 SWZ, zamawiający przedłuża </w:t>
      </w:r>
      <w:r w:rsidR="00816EDF" w:rsidRPr="00816EDF">
        <w:rPr>
          <w:rFonts w:ascii="Cambria" w:eastAsia="Calibri" w:hAnsi="Cambria" w:cs="Tahoma"/>
          <w:b/>
          <w:color w:val="0070C0"/>
          <w:u w:val="single"/>
        </w:rPr>
        <w:t>termin składania ofert</w:t>
      </w:r>
      <w:r w:rsidR="00816EDF">
        <w:rPr>
          <w:rFonts w:ascii="Cambria" w:eastAsia="Calibri" w:hAnsi="Cambria" w:cs="Tahoma"/>
        </w:rPr>
        <w:t xml:space="preserve"> o czas niezbędny na ich przygotowanie wyznaczając go na dzień </w:t>
      </w:r>
      <w:r w:rsidR="00360407">
        <w:rPr>
          <w:rFonts w:ascii="Cambria" w:eastAsia="Calibri" w:hAnsi="Cambria" w:cs="Tahoma"/>
          <w:b/>
          <w:color w:val="0070C0"/>
          <w:u w:val="single"/>
        </w:rPr>
        <w:t>30</w:t>
      </w:r>
      <w:r w:rsidR="00816EDF" w:rsidRPr="00816EDF">
        <w:rPr>
          <w:rFonts w:ascii="Cambria" w:eastAsia="Calibri" w:hAnsi="Cambria" w:cs="Tahoma"/>
          <w:b/>
          <w:color w:val="0070C0"/>
          <w:u w:val="single"/>
        </w:rPr>
        <w:t>.05.2022 r. godz. 9:30.</w:t>
      </w:r>
    </w:p>
    <w:p w:rsidR="00816EDF" w:rsidRDefault="00816EDF" w:rsidP="00281355">
      <w:pPr>
        <w:spacing w:after="0" w:line="276" w:lineRule="auto"/>
        <w:jc w:val="both"/>
        <w:rPr>
          <w:rFonts w:ascii="Cambria" w:eastAsia="Calibri" w:hAnsi="Cambria" w:cs="Tahoma"/>
          <w:b/>
        </w:rPr>
      </w:pPr>
    </w:p>
    <w:p w:rsidR="00281355" w:rsidRDefault="00281355" w:rsidP="00281355">
      <w:pPr>
        <w:spacing w:after="0" w:line="276" w:lineRule="auto"/>
        <w:jc w:val="both"/>
        <w:rPr>
          <w:rFonts w:ascii="Cambria" w:eastAsia="Calibri" w:hAnsi="Cambria" w:cs="Tahoma"/>
          <w:b/>
        </w:rPr>
      </w:pPr>
      <w:r>
        <w:rPr>
          <w:rFonts w:ascii="Cambria" w:eastAsia="Calibri" w:hAnsi="Cambria" w:cs="Tahoma"/>
          <w:b/>
        </w:rPr>
        <w:t>Ot</w:t>
      </w:r>
      <w:r w:rsidR="00360407">
        <w:rPr>
          <w:rFonts w:ascii="Cambria" w:eastAsia="Calibri" w:hAnsi="Cambria" w:cs="Tahoma"/>
          <w:b/>
        </w:rPr>
        <w:t>warcie ofert nastąpi: 30</w:t>
      </w:r>
      <w:r w:rsidR="00816EDF">
        <w:rPr>
          <w:rFonts w:ascii="Cambria" w:eastAsia="Calibri" w:hAnsi="Cambria" w:cs="Tahoma"/>
          <w:b/>
        </w:rPr>
        <w:t>.05.2022</w:t>
      </w:r>
      <w:r>
        <w:rPr>
          <w:rFonts w:ascii="Cambria" w:eastAsia="Calibri" w:hAnsi="Cambria" w:cs="Tahoma"/>
          <w:b/>
        </w:rPr>
        <w:t xml:space="preserve"> r. godz. 10:00.</w:t>
      </w:r>
    </w:p>
    <w:p w:rsidR="00A41E66" w:rsidRDefault="00A41E66" w:rsidP="00281355">
      <w:pPr>
        <w:spacing w:after="0" w:line="276" w:lineRule="auto"/>
        <w:jc w:val="both"/>
        <w:rPr>
          <w:rFonts w:ascii="Cambria" w:eastAsia="Calibri" w:hAnsi="Cambria" w:cs="Tahoma"/>
        </w:rPr>
      </w:pPr>
    </w:p>
    <w:p w:rsidR="00907216" w:rsidRDefault="00907216" w:rsidP="00281355">
      <w:pPr>
        <w:spacing w:after="0" w:line="276" w:lineRule="auto"/>
        <w:jc w:val="both"/>
        <w:rPr>
          <w:rFonts w:ascii="Cambria" w:eastAsia="Calibri" w:hAnsi="Cambria" w:cs="Tahoma"/>
        </w:rPr>
      </w:pPr>
      <w:r w:rsidRPr="00A41E66">
        <w:rPr>
          <w:rFonts w:ascii="Cambria" w:eastAsia="Calibri" w:hAnsi="Cambria" w:cs="Tahoma"/>
        </w:rPr>
        <w:t>Zmianie ulega także termin związania ofertą</w:t>
      </w:r>
      <w:r w:rsidR="00A41E66">
        <w:rPr>
          <w:rFonts w:ascii="Cambria" w:eastAsia="Calibri" w:hAnsi="Cambria" w:cs="Tahoma"/>
        </w:rPr>
        <w:t xml:space="preserve"> </w:t>
      </w:r>
      <w:r w:rsidR="00816EDF">
        <w:rPr>
          <w:rFonts w:ascii="Cambria" w:eastAsia="Calibri" w:hAnsi="Cambria" w:cs="Tahoma"/>
        </w:rPr>
        <w:t xml:space="preserve">(ustalony </w:t>
      </w:r>
      <w:r w:rsidR="00B26FDA">
        <w:rPr>
          <w:rFonts w:ascii="Cambria" w:eastAsia="Calibri" w:hAnsi="Cambria" w:cs="Tahoma"/>
        </w:rPr>
        <w:t xml:space="preserve">jest </w:t>
      </w:r>
      <w:r w:rsidR="00360407">
        <w:rPr>
          <w:rFonts w:ascii="Cambria" w:eastAsia="Calibri" w:hAnsi="Cambria" w:cs="Tahoma"/>
        </w:rPr>
        <w:t>na dzień 28</w:t>
      </w:r>
      <w:r w:rsidR="00816EDF">
        <w:rPr>
          <w:rFonts w:ascii="Cambria" w:eastAsia="Calibri" w:hAnsi="Cambria" w:cs="Tahoma"/>
        </w:rPr>
        <w:t>.06.</w:t>
      </w:r>
      <w:r w:rsidR="00A41E66">
        <w:rPr>
          <w:rFonts w:ascii="Cambria" w:eastAsia="Calibri" w:hAnsi="Cambria" w:cs="Tahoma"/>
        </w:rPr>
        <w:t>2022 r.</w:t>
      </w:r>
      <w:r w:rsidR="00B26FDA">
        <w:rPr>
          <w:rFonts w:ascii="Cambria" w:eastAsia="Calibri" w:hAnsi="Cambria" w:cs="Tahoma"/>
        </w:rPr>
        <w:t>).</w:t>
      </w:r>
    </w:p>
    <w:p w:rsidR="003835DB" w:rsidRDefault="003835DB" w:rsidP="00281355">
      <w:pPr>
        <w:spacing w:after="0" w:line="276" w:lineRule="auto"/>
        <w:jc w:val="both"/>
        <w:rPr>
          <w:rFonts w:ascii="Cambria" w:eastAsia="Calibri" w:hAnsi="Cambria" w:cs="Tahoma"/>
        </w:rPr>
      </w:pPr>
    </w:p>
    <w:p w:rsidR="00B26FDA" w:rsidRDefault="00B26FDA" w:rsidP="00281355">
      <w:pPr>
        <w:spacing w:after="0" w:line="276" w:lineRule="auto"/>
        <w:jc w:val="both"/>
        <w:rPr>
          <w:rFonts w:ascii="Cambria" w:eastAsia="Calibri" w:hAnsi="Cambria" w:cs="Tahoma"/>
        </w:rPr>
      </w:pPr>
      <w:r>
        <w:rPr>
          <w:rFonts w:ascii="Cambria" w:eastAsia="Calibri" w:hAnsi="Cambria" w:cs="Tahoma"/>
        </w:rPr>
        <w:t>Dokonuje się także zmiany ogłoszenia o zamówieniu</w:t>
      </w:r>
      <w:r w:rsidR="003835DB">
        <w:rPr>
          <w:rFonts w:ascii="Cambria" w:eastAsia="Calibri" w:hAnsi="Cambria" w:cs="Tahoma"/>
        </w:rPr>
        <w:t xml:space="preserve"> zamieszczając ją w Biuletynie Zamówień P</w:t>
      </w:r>
      <w:r w:rsidR="00B70440">
        <w:rPr>
          <w:rFonts w:ascii="Cambria" w:eastAsia="Calibri" w:hAnsi="Cambria" w:cs="Tahoma"/>
        </w:rPr>
        <w:t>ublicznych.</w:t>
      </w:r>
    </w:p>
    <w:p w:rsidR="00B26FDA" w:rsidRDefault="00B26FDA" w:rsidP="00B617AB">
      <w:pPr>
        <w:rPr>
          <w:rFonts w:ascii="Cambria" w:hAnsi="Cambria"/>
          <w:b/>
          <w:bCs/>
        </w:rPr>
      </w:pPr>
    </w:p>
    <w:p w:rsidR="00A41E66" w:rsidRDefault="00B26FDA" w:rsidP="00B617AB">
      <w:pPr>
        <w:rPr>
          <w:rFonts w:ascii="Cambria" w:hAnsi="Cambria"/>
          <w:b/>
          <w:bCs/>
        </w:rPr>
      </w:pPr>
      <w:r>
        <w:rPr>
          <w:rFonts w:ascii="Cambria" w:hAnsi="Cambria"/>
          <w:b/>
          <w:bCs/>
        </w:rPr>
        <w:t>Zamawiający zgodnie z zapisami SWZ (rozdział 13 ust. 14-17):</w:t>
      </w:r>
    </w:p>
    <w:p w:rsidR="00B26FDA" w:rsidRPr="00B26FDA" w:rsidRDefault="00B26FDA" w:rsidP="00B26FDA">
      <w:pPr>
        <w:widowControl w:val="0"/>
        <w:tabs>
          <w:tab w:val="num" w:pos="426"/>
        </w:tabs>
        <w:suppressAutoHyphens/>
        <w:spacing w:after="0"/>
        <w:jc w:val="both"/>
        <w:rPr>
          <w:rFonts w:ascii="Cambria" w:hAnsi="Cambria" w:cs="Tahoma"/>
        </w:rPr>
      </w:pPr>
      <w:r>
        <w:rPr>
          <w:rFonts w:ascii="Cambria" w:hAnsi="Cambria"/>
        </w:rPr>
        <w:t>I</w:t>
      </w:r>
      <w:r w:rsidRPr="00B26FDA">
        <w:rPr>
          <w:rFonts w:ascii="Cambria" w:hAnsi="Cambria"/>
        </w:rPr>
        <w:t>nformuje wykonawców o przedłużonym terminie składania ofert przez zamieszczenie informacji na stronie internetowej prowadzonego postępowania, na której została udostępniona SWZ.</w:t>
      </w:r>
    </w:p>
    <w:p w:rsidR="00B26FDA" w:rsidRPr="00B26FDA" w:rsidRDefault="00B26FDA" w:rsidP="00B26FDA">
      <w:pPr>
        <w:widowControl w:val="0"/>
        <w:tabs>
          <w:tab w:val="num" w:pos="426"/>
        </w:tabs>
        <w:suppressAutoHyphens/>
        <w:spacing w:after="0"/>
        <w:jc w:val="both"/>
        <w:rPr>
          <w:rFonts w:ascii="Cambria" w:hAnsi="Cambria" w:cs="Tahoma"/>
        </w:rPr>
      </w:pPr>
      <w:r w:rsidRPr="00B26FDA">
        <w:rPr>
          <w:rFonts w:ascii="Cambria" w:hAnsi="Cambria"/>
        </w:rPr>
        <w:t xml:space="preserve">Informację o przedłużonym terminie składania ofert zamawiający zamieszcza w ogłoszeniu,                       o którym mowa w art. 267 ust. 2 pkt 6 </w:t>
      </w:r>
      <w:proofErr w:type="spellStart"/>
      <w:r w:rsidRPr="00B26FDA">
        <w:rPr>
          <w:rFonts w:ascii="Cambria" w:hAnsi="Cambria"/>
        </w:rPr>
        <w:t>pzp</w:t>
      </w:r>
      <w:proofErr w:type="spellEnd"/>
      <w:r w:rsidRPr="00B26FDA">
        <w:rPr>
          <w:rFonts w:ascii="Cambria" w:hAnsi="Cambria"/>
        </w:rPr>
        <w:t>, tj. ogłoszenia o zmianie ogłoszenia.</w:t>
      </w:r>
    </w:p>
    <w:p w:rsidR="00B26FDA" w:rsidRDefault="00B26FDA" w:rsidP="00B26FDA">
      <w:pPr>
        <w:widowControl w:val="0"/>
        <w:tabs>
          <w:tab w:val="num" w:pos="426"/>
        </w:tabs>
        <w:suppressAutoHyphens/>
        <w:spacing w:after="0"/>
        <w:jc w:val="both"/>
        <w:rPr>
          <w:rFonts w:ascii="Cambria" w:hAnsi="Cambria"/>
        </w:rPr>
      </w:pPr>
      <w:r w:rsidRPr="00B26FDA">
        <w:rPr>
          <w:rFonts w:ascii="Cambria" w:hAnsi="Cambria"/>
        </w:rPr>
        <w:t>Dokonaną zmianę treści SWZ zamawiający udostępnia na stronie internetowej prowadzonego postępowania.</w:t>
      </w:r>
    </w:p>
    <w:p w:rsidR="00B26FDA" w:rsidRPr="00B26FDA" w:rsidRDefault="00B26FDA" w:rsidP="00B26FDA">
      <w:pPr>
        <w:widowControl w:val="0"/>
        <w:tabs>
          <w:tab w:val="num" w:pos="426"/>
        </w:tabs>
        <w:suppressAutoHyphens/>
        <w:spacing w:after="0"/>
        <w:jc w:val="both"/>
        <w:rPr>
          <w:rFonts w:ascii="Cambria" w:hAnsi="Cambria" w:cs="Tahoma"/>
        </w:rPr>
      </w:pPr>
      <w:r w:rsidRPr="00B26FDA">
        <w:rPr>
          <w:rFonts w:ascii="Cambria" w:hAnsi="Cambria"/>
        </w:rPr>
        <w:t>W przypadku gdy zmiana treści SWZ prowadzi do zmiany treści ogłoszenia o zamówieniu, zamawiający zamieszcza w Biuletynie Zamówień Publicznych ogłoszenie, o którym mowa                         w art. 267 ust. 2 pkt 6 tj. ogłoszenie o zmianie ogłoszenia.</w:t>
      </w:r>
    </w:p>
    <w:p w:rsidR="00B26FDA" w:rsidRDefault="00B26FDA" w:rsidP="00B617AB">
      <w:pPr>
        <w:rPr>
          <w:rFonts w:ascii="Cambria" w:hAnsi="Cambria"/>
          <w:b/>
          <w:bCs/>
        </w:rPr>
      </w:pPr>
    </w:p>
    <w:p w:rsidR="00A41E66" w:rsidRPr="00B26FDA" w:rsidRDefault="00281355" w:rsidP="00B617AB">
      <w:pPr>
        <w:rPr>
          <w:rFonts w:ascii="Cambria" w:hAnsi="Cambria"/>
          <w:b/>
          <w:bCs/>
        </w:rPr>
      </w:pPr>
      <w:r>
        <w:rPr>
          <w:rFonts w:ascii="Cambria" w:hAnsi="Cambria"/>
          <w:b/>
          <w:bCs/>
        </w:rPr>
        <w:t>Mając powyższe na względzie zamawiający zmienia zapisy w SWZ:</w:t>
      </w:r>
    </w:p>
    <w:p w:rsidR="00281355" w:rsidRPr="00281355" w:rsidRDefault="00281355" w:rsidP="00B617AB">
      <w:pPr>
        <w:rPr>
          <w:rFonts w:ascii="Cambria" w:hAnsi="Cambria"/>
          <w:b/>
          <w:bCs/>
          <w:u w:val="single"/>
        </w:rPr>
      </w:pPr>
      <w:r w:rsidRPr="00281355">
        <w:rPr>
          <w:rFonts w:ascii="Cambria" w:hAnsi="Cambria"/>
          <w:b/>
          <w:bCs/>
          <w:u w:val="single"/>
        </w:rPr>
        <w:t>ROZDZIAŁ 13 ust. 2 otrzymuje brzmienie:</w:t>
      </w:r>
    </w:p>
    <w:p w:rsidR="00360407" w:rsidRPr="00EF0074" w:rsidRDefault="00360407" w:rsidP="00360407">
      <w:pPr>
        <w:tabs>
          <w:tab w:val="num" w:pos="567"/>
        </w:tabs>
        <w:suppressAutoHyphens/>
        <w:spacing w:after="0" w:line="240" w:lineRule="auto"/>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Pr>
          <w:rFonts w:ascii="Cambria" w:hAnsi="Cambria" w:cs="Tahoma"/>
          <w:b/>
          <w:color w:val="FF0000"/>
          <w:highlight w:val="yellow"/>
        </w:rPr>
        <w:t>30</w:t>
      </w:r>
      <w:r>
        <w:rPr>
          <w:rFonts w:ascii="Cambria" w:hAnsi="Cambria" w:cs="Tahoma"/>
          <w:b/>
          <w:color w:val="FF0000"/>
          <w:highlight w:val="yellow"/>
        </w:rPr>
        <w:t>.05.2022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t>
      </w:r>
      <w:r>
        <w:rPr>
          <w:rFonts w:ascii="Cambria" w:hAnsi="Cambria" w:cs="Tahoma"/>
        </w:rPr>
        <w:t xml:space="preserve">WZ z dopiskiem: oferta dotyczy: </w:t>
      </w:r>
      <w:r w:rsidRPr="00EF0074">
        <w:rPr>
          <w:rFonts w:ascii="Cambria" w:hAnsi="Cambria" w:cs="Arial"/>
          <w:b/>
          <w:color w:val="0070C0"/>
        </w:rPr>
        <w:t xml:space="preserve">Opracowanie „Analiz i badania </w:t>
      </w:r>
      <w:r w:rsidRPr="00EF0074">
        <w:rPr>
          <w:rFonts w:ascii="Cambria" w:hAnsi="Cambria" w:cs="Arial"/>
          <w:b/>
          <w:color w:val="0070C0"/>
        </w:rPr>
        <w:lastRenderedPageBreak/>
        <w:t xml:space="preserve">rynku na potrzeby wykonania zadań publicznych w partnerstwie </w:t>
      </w:r>
      <w:proofErr w:type="spellStart"/>
      <w:r w:rsidRPr="00EF0074">
        <w:rPr>
          <w:rFonts w:ascii="Cambria" w:hAnsi="Cambria" w:cs="Arial"/>
          <w:b/>
          <w:color w:val="0070C0"/>
        </w:rPr>
        <w:t>publiczno</w:t>
      </w:r>
      <w:proofErr w:type="spellEnd"/>
      <w:r w:rsidRPr="00EF0074">
        <w:rPr>
          <w:rFonts w:ascii="Cambria" w:hAnsi="Cambria" w:cs="Arial"/>
          <w:b/>
          <w:color w:val="0070C0"/>
        </w:rPr>
        <w:t xml:space="preserve"> – prywatnym w zakresie przemysłów czasu wolnego”</w:t>
      </w:r>
    </w:p>
    <w:p w:rsidR="001A26E7" w:rsidRPr="00FC0CD3" w:rsidRDefault="001A26E7" w:rsidP="001A26E7">
      <w:pPr>
        <w:tabs>
          <w:tab w:val="num" w:pos="567"/>
        </w:tabs>
        <w:suppressAutoHyphens/>
        <w:spacing w:after="0" w:line="240" w:lineRule="auto"/>
        <w:jc w:val="both"/>
        <w:rPr>
          <w:rFonts w:ascii="Cambria" w:hAnsi="Cambria" w:cs="Tahoma"/>
          <w:color w:val="0070C0"/>
        </w:rPr>
      </w:pPr>
    </w:p>
    <w:p w:rsidR="00281355" w:rsidRDefault="00281355" w:rsidP="00B617AB">
      <w:pPr>
        <w:rPr>
          <w:rFonts w:ascii="Cambria" w:hAnsi="Cambria"/>
          <w:b/>
          <w:bCs/>
        </w:rPr>
      </w:pPr>
    </w:p>
    <w:p w:rsidR="00281355" w:rsidRPr="00281355" w:rsidRDefault="00281355" w:rsidP="00281355">
      <w:pPr>
        <w:rPr>
          <w:rFonts w:ascii="Cambria" w:hAnsi="Cambria"/>
          <w:b/>
          <w:bCs/>
          <w:u w:val="single"/>
        </w:rPr>
      </w:pPr>
      <w:r>
        <w:rPr>
          <w:rFonts w:ascii="Cambria" w:hAnsi="Cambria"/>
          <w:b/>
          <w:bCs/>
          <w:u w:val="single"/>
        </w:rPr>
        <w:t>ROZDZIAŁ 14</w:t>
      </w:r>
      <w:r w:rsidRPr="00281355">
        <w:rPr>
          <w:rFonts w:ascii="Cambria" w:hAnsi="Cambria"/>
          <w:b/>
          <w:bCs/>
          <w:u w:val="single"/>
        </w:rPr>
        <w:t xml:space="preserve"> ust. </w:t>
      </w:r>
      <w:r>
        <w:rPr>
          <w:rFonts w:ascii="Cambria" w:hAnsi="Cambria"/>
          <w:b/>
          <w:bCs/>
          <w:u w:val="single"/>
        </w:rPr>
        <w:t>1</w:t>
      </w:r>
      <w:r w:rsidRPr="00281355">
        <w:rPr>
          <w:rFonts w:ascii="Cambria" w:hAnsi="Cambria"/>
          <w:b/>
          <w:bCs/>
          <w:u w:val="single"/>
        </w:rPr>
        <w:t xml:space="preserve"> otrzymuje brzmienie:</w:t>
      </w:r>
    </w:p>
    <w:p w:rsidR="001A26E7" w:rsidRPr="001A26E7" w:rsidRDefault="001A26E7" w:rsidP="001A26E7">
      <w:pPr>
        <w:widowControl w:val="0"/>
        <w:suppressAutoHyphens/>
        <w:spacing w:after="0" w:line="240" w:lineRule="auto"/>
        <w:jc w:val="both"/>
        <w:rPr>
          <w:rFonts w:ascii="Cambria" w:eastAsia="Lucida Sans Unicode" w:hAnsi="Cambria" w:cs="Tahoma"/>
          <w:kern w:val="1"/>
          <w:lang w:eastAsia="ar-SA"/>
        </w:rPr>
      </w:pPr>
      <w:r w:rsidRPr="001A26E7">
        <w:rPr>
          <w:rFonts w:ascii="Cambria" w:eastAsia="Lucida Sans Unicode" w:hAnsi="Cambria" w:cs="Tahoma"/>
          <w:kern w:val="1"/>
          <w:lang w:eastAsia="ar-SA"/>
        </w:rPr>
        <w:t xml:space="preserve">Otwarcie ofert nastąpi </w:t>
      </w:r>
      <w:r w:rsidRPr="001A26E7">
        <w:rPr>
          <w:rFonts w:ascii="Cambria" w:eastAsia="Lucida Sans Unicode" w:hAnsi="Cambria" w:cs="Tahoma"/>
          <w:kern w:val="1"/>
          <w:u w:val="single"/>
          <w:lang w:eastAsia="ar-SA"/>
        </w:rPr>
        <w:t xml:space="preserve">w dniu </w:t>
      </w:r>
      <w:r w:rsidR="00360407">
        <w:rPr>
          <w:rFonts w:ascii="Cambria" w:eastAsia="Lucida Sans Unicode" w:hAnsi="Cambria" w:cs="Tahoma"/>
          <w:b/>
          <w:color w:val="FF0000"/>
          <w:kern w:val="1"/>
          <w:highlight w:val="yellow"/>
          <w:u w:val="single"/>
          <w:lang w:eastAsia="ar-SA"/>
        </w:rPr>
        <w:t>30</w:t>
      </w:r>
      <w:r w:rsidRPr="001A26E7">
        <w:rPr>
          <w:rFonts w:ascii="Cambria" w:eastAsia="Lucida Sans Unicode" w:hAnsi="Cambria" w:cs="Tahoma"/>
          <w:b/>
          <w:color w:val="FF0000"/>
          <w:kern w:val="1"/>
          <w:highlight w:val="yellow"/>
          <w:u w:val="single"/>
          <w:lang w:eastAsia="ar-SA"/>
        </w:rPr>
        <w:t>.05.2022 r. o godzinie 10.00</w:t>
      </w:r>
      <w:r w:rsidRPr="001A26E7">
        <w:rPr>
          <w:rFonts w:ascii="Cambria" w:eastAsia="Lucida Sans Unicode" w:hAnsi="Cambria" w:cs="Tahoma"/>
          <w:kern w:val="1"/>
          <w:lang w:eastAsia="ar-SA"/>
        </w:rPr>
        <w:t xml:space="preserve"> w Urzędzie Miasta  w Tomaszowie Mazowieckim, ul. POW 10/16, budynek C, II piętro – pok. 11 (Wydział Rozwoju Inwestycji i Klimatu  – Zamówienia publiczne).</w:t>
      </w:r>
    </w:p>
    <w:p w:rsidR="00A41E66" w:rsidRDefault="00A41E66" w:rsidP="00907216">
      <w:pPr>
        <w:rPr>
          <w:rFonts w:ascii="Cambria" w:hAnsi="Cambria"/>
          <w:b/>
          <w:bCs/>
          <w:u w:val="single"/>
        </w:rPr>
      </w:pPr>
    </w:p>
    <w:p w:rsidR="00907216" w:rsidRPr="00281355" w:rsidRDefault="00907216" w:rsidP="00907216">
      <w:pPr>
        <w:rPr>
          <w:rFonts w:ascii="Cambria" w:hAnsi="Cambria"/>
          <w:b/>
          <w:bCs/>
          <w:u w:val="single"/>
        </w:rPr>
      </w:pPr>
      <w:r>
        <w:rPr>
          <w:rFonts w:ascii="Cambria" w:hAnsi="Cambria"/>
          <w:b/>
          <w:bCs/>
          <w:u w:val="single"/>
        </w:rPr>
        <w:t>ROZDZIAŁ 11</w:t>
      </w:r>
      <w:r w:rsidRPr="00281355">
        <w:rPr>
          <w:rFonts w:ascii="Cambria" w:hAnsi="Cambria"/>
          <w:b/>
          <w:bCs/>
          <w:u w:val="single"/>
        </w:rPr>
        <w:t xml:space="preserve"> ust. </w:t>
      </w:r>
      <w:r>
        <w:rPr>
          <w:rFonts w:ascii="Cambria" w:hAnsi="Cambria"/>
          <w:b/>
          <w:bCs/>
          <w:u w:val="single"/>
        </w:rPr>
        <w:t>1</w:t>
      </w:r>
      <w:r w:rsidRPr="00281355">
        <w:rPr>
          <w:rFonts w:ascii="Cambria" w:hAnsi="Cambria"/>
          <w:b/>
          <w:bCs/>
          <w:u w:val="single"/>
        </w:rPr>
        <w:t xml:space="preserve"> otrzymuje brzmienie:</w:t>
      </w:r>
    </w:p>
    <w:p w:rsidR="00843FFC" w:rsidRPr="00121E28" w:rsidRDefault="00843FFC" w:rsidP="00843FFC">
      <w:pPr>
        <w:tabs>
          <w:tab w:val="num" w:pos="426"/>
        </w:tabs>
        <w:suppressAutoHyphens/>
        <w:spacing w:after="0" w:line="240" w:lineRule="auto"/>
        <w:jc w:val="both"/>
        <w:rPr>
          <w:rFonts w:ascii="Cambria" w:hAnsi="Cambria" w:cs="Tahoma"/>
          <w:b/>
        </w:rPr>
      </w:pPr>
      <w:r w:rsidRPr="00F43A1D">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360407">
        <w:rPr>
          <w:rFonts w:ascii="Cambria" w:hAnsi="Cambria"/>
          <w:b/>
          <w:highlight w:val="yellow"/>
        </w:rPr>
        <w:t>dzień 28</w:t>
      </w:r>
      <w:bookmarkStart w:id="0" w:name="_GoBack"/>
      <w:bookmarkEnd w:id="0"/>
      <w:r w:rsidRPr="004E4BE2">
        <w:rPr>
          <w:rFonts w:ascii="Cambria" w:hAnsi="Cambria"/>
          <w:b/>
          <w:highlight w:val="yellow"/>
        </w:rPr>
        <w:t>.06.2022 r.</w:t>
      </w:r>
    </w:p>
    <w:p w:rsidR="00907216" w:rsidRDefault="00907216" w:rsidP="00843FFC">
      <w:pPr>
        <w:rPr>
          <w:rFonts w:ascii="Cambria" w:hAnsi="Cambria"/>
          <w:b/>
          <w:bCs/>
        </w:rPr>
      </w:pPr>
    </w:p>
    <w:p w:rsidR="00B617AB" w:rsidRDefault="00B26FDA" w:rsidP="00B617AB">
      <w:pPr>
        <w:spacing w:line="276" w:lineRule="auto"/>
        <w:jc w:val="both"/>
        <w:rPr>
          <w:rFonts w:ascii="Cambria" w:hAnsi="Cambria" w:cs="Tahoma"/>
          <w:b/>
        </w:rPr>
      </w:pPr>
      <w:r>
        <w:rPr>
          <w:rFonts w:ascii="Cambria" w:hAnsi="Cambria" w:cs="Tahoma"/>
          <w:b/>
        </w:rPr>
        <w:t xml:space="preserve">Dokonane zmiany stają się </w:t>
      </w:r>
      <w:r w:rsidR="00B617AB">
        <w:rPr>
          <w:rFonts w:ascii="Cambria" w:hAnsi="Cambria" w:cs="Tahoma"/>
          <w:b/>
        </w:rPr>
        <w:t>wiążące dla wykonawców.</w:t>
      </w:r>
    </w:p>
    <w:p w:rsidR="005C61A5" w:rsidRDefault="005C61A5"/>
    <w:sectPr w:rsidR="005C61A5" w:rsidSect="00386A11">
      <w:headerReference w:type="default" r:id="rId7"/>
      <w:pgSz w:w="11906" w:h="16838"/>
      <w:pgMar w:top="1158" w:right="1417" w:bottom="993"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B0" w:rsidRDefault="00AC31B0" w:rsidP="005C61A5">
      <w:pPr>
        <w:spacing w:after="0" w:line="240" w:lineRule="auto"/>
      </w:pPr>
      <w:r>
        <w:separator/>
      </w:r>
    </w:p>
  </w:endnote>
  <w:endnote w:type="continuationSeparator" w:id="0">
    <w:p w:rsidR="00AC31B0" w:rsidRDefault="00AC31B0"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B0" w:rsidRDefault="00AC31B0" w:rsidP="005C61A5">
      <w:pPr>
        <w:spacing w:after="0" w:line="240" w:lineRule="auto"/>
      </w:pPr>
      <w:r>
        <w:separator/>
      </w:r>
    </w:p>
  </w:footnote>
  <w:footnote w:type="continuationSeparator" w:id="0">
    <w:p w:rsidR="00AC31B0" w:rsidRDefault="00AC31B0"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86B" w:rsidRDefault="00C25CBB"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8240" behindDoc="1" locked="0" layoutInCell="1" allowOverlap="1" wp14:anchorId="38F5F29C" wp14:editId="4E692FD3">
          <wp:simplePos x="0" y="0"/>
          <wp:positionH relativeFrom="column">
            <wp:posOffset>4140200</wp:posOffset>
          </wp:positionH>
          <wp:positionV relativeFrom="paragraph">
            <wp:posOffset>-140335</wp:posOffset>
          </wp:positionV>
          <wp:extent cx="1612900" cy="533400"/>
          <wp:effectExtent l="19050" t="0" r="6350" b="0"/>
          <wp:wrapTight wrapText="bothSides">
            <wp:wrapPolygon edited="0">
              <wp:start x="-255" y="0"/>
              <wp:lineTo x="-255" y="20829"/>
              <wp:lineTo x="21685" y="20829"/>
              <wp:lineTo x="21685" y="0"/>
              <wp:lineTo x="-255"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6192" behindDoc="1" locked="0" layoutInCell="1" allowOverlap="1" wp14:anchorId="7A2C132C" wp14:editId="07E8857C">
          <wp:simplePos x="0" y="0"/>
          <wp:positionH relativeFrom="column">
            <wp:posOffset>-69850</wp:posOffset>
          </wp:positionH>
          <wp:positionV relativeFrom="paragraph">
            <wp:posOffset>-229235</wp:posOffset>
          </wp:positionV>
          <wp:extent cx="1231900" cy="564515"/>
          <wp:effectExtent l="19050" t="0" r="6350" b="0"/>
          <wp:wrapTight wrapText="bothSides">
            <wp:wrapPolygon edited="0">
              <wp:start x="-334" y="0"/>
              <wp:lineTo x="-334" y="21138"/>
              <wp:lineTo x="21711" y="21138"/>
              <wp:lineTo x="21711" y="0"/>
              <wp:lineTo x="-334"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87186B" w:rsidRDefault="0087186B" w:rsidP="005C61A5">
    <w:pPr>
      <w:pStyle w:val="Stopka"/>
      <w:jc w:val="center"/>
      <w:rPr>
        <w:rFonts w:ascii="Arial" w:eastAsia="Times New Roman" w:hAnsi="Arial" w:cs="Arial"/>
        <w:b/>
        <w:sz w:val="24"/>
        <w:szCs w:val="24"/>
        <w:lang w:eastAsia="pl-PL"/>
      </w:rPr>
    </w:pPr>
  </w:p>
  <w:p w:rsidR="005C61A5" w:rsidRDefault="005C61A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64149"/>
    <w:rsid w:val="00081F49"/>
    <w:rsid w:val="0008683A"/>
    <w:rsid w:val="0009064A"/>
    <w:rsid w:val="000B6567"/>
    <w:rsid w:val="000B7E82"/>
    <w:rsid w:val="000E14E6"/>
    <w:rsid w:val="00132DF0"/>
    <w:rsid w:val="00176200"/>
    <w:rsid w:val="001A26E7"/>
    <w:rsid w:val="001B7887"/>
    <w:rsid w:val="001B7E99"/>
    <w:rsid w:val="00272E9A"/>
    <w:rsid w:val="00280B9E"/>
    <w:rsid w:val="00281355"/>
    <w:rsid w:val="002830C8"/>
    <w:rsid w:val="002D0DBA"/>
    <w:rsid w:val="002F507C"/>
    <w:rsid w:val="00315ABE"/>
    <w:rsid w:val="00357D10"/>
    <w:rsid w:val="00360407"/>
    <w:rsid w:val="003755B4"/>
    <w:rsid w:val="003835DB"/>
    <w:rsid w:val="00386A11"/>
    <w:rsid w:val="003C471A"/>
    <w:rsid w:val="0045378B"/>
    <w:rsid w:val="004B0C86"/>
    <w:rsid w:val="004D4A5D"/>
    <w:rsid w:val="004F1517"/>
    <w:rsid w:val="004F7E56"/>
    <w:rsid w:val="00546587"/>
    <w:rsid w:val="005B1A37"/>
    <w:rsid w:val="005C61A5"/>
    <w:rsid w:val="00660D60"/>
    <w:rsid w:val="0067535D"/>
    <w:rsid w:val="00743557"/>
    <w:rsid w:val="00816EDF"/>
    <w:rsid w:val="00830241"/>
    <w:rsid w:val="00843FFC"/>
    <w:rsid w:val="0087186B"/>
    <w:rsid w:val="0087524A"/>
    <w:rsid w:val="00875315"/>
    <w:rsid w:val="00897D98"/>
    <w:rsid w:val="008A2E67"/>
    <w:rsid w:val="008A4D14"/>
    <w:rsid w:val="008C2231"/>
    <w:rsid w:val="00907216"/>
    <w:rsid w:val="00926F5A"/>
    <w:rsid w:val="0099044D"/>
    <w:rsid w:val="009D3365"/>
    <w:rsid w:val="009D74B9"/>
    <w:rsid w:val="009F09A1"/>
    <w:rsid w:val="00A41E66"/>
    <w:rsid w:val="00AC31B0"/>
    <w:rsid w:val="00AC69EC"/>
    <w:rsid w:val="00B26FDA"/>
    <w:rsid w:val="00B617AB"/>
    <w:rsid w:val="00B70440"/>
    <w:rsid w:val="00B77050"/>
    <w:rsid w:val="00BC507B"/>
    <w:rsid w:val="00BD3F65"/>
    <w:rsid w:val="00BE5A6A"/>
    <w:rsid w:val="00C030E6"/>
    <w:rsid w:val="00C25CBB"/>
    <w:rsid w:val="00C65501"/>
    <w:rsid w:val="00C955B9"/>
    <w:rsid w:val="00CB3D7D"/>
    <w:rsid w:val="00CD6442"/>
    <w:rsid w:val="00D009C6"/>
    <w:rsid w:val="00D82618"/>
    <w:rsid w:val="00E17E3E"/>
    <w:rsid w:val="00E4343E"/>
    <w:rsid w:val="00E43E87"/>
    <w:rsid w:val="00E60B2F"/>
    <w:rsid w:val="00E82C6C"/>
    <w:rsid w:val="00E8498B"/>
    <w:rsid w:val="00ED3F4F"/>
    <w:rsid w:val="00F416CA"/>
    <w:rsid w:val="00F57528"/>
    <w:rsid w:val="00FA34BF"/>
    <w:rsid w:val="00FC5536"/>
    <w:rsid w:val="00FD5AC0"/>
    <w:rsid w:val="00FE78E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C500B"/>
  <w15:docId w15:val="{80AA0129-B442-4B75-9C63-094620F26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paragraph" w:customStyle="1" w:styleId="Default">
    <w:name w:val="Default"/>
    <w:rsid w:val="00B617AB"/>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2D0DB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D0DB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0DBA"/>
    <w:rPr>
      <w:rFonts w:ascii="Tahoma" w:hAnsi="Tahoma" w:cs="Tahoma"/>
      <w:sz w:val="16"/>
      <w:szCs w:val="16"/>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basedOn w:val="Domylnaczcionkaakapitu"/>
    <w:link w:val="Akapitzlist"/>
    <w:uiPriority w:val="99"/>
    <w:qFormat/>
    <w:locked/>
    <w:rsid w:val="00D009C6"/>
    <w:rPr>
      <w:rFonts w:ascii="Times New Roman" w:eastAsia="Times New Roman" w:hAnsi="Times New Roman" w:cs="Times New Roman"/>
      <w:sz w:val="24"/>
      <w:szCs w:val="24"/>
      <w:lang w:eastAsia="pl-PL"/>
    </w:rPr>
  </w:style>
  <w:style w:type="paragraph" w:customStyle="1" w:styleId="css-1kg2ufv-lead--paragraph">
    <w:name w:val="css-1kg2ufv-lead--paragraph"/>
    <w:basedOn w:val="Normalny"/>
    <w:rsid w:val="00D009C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WW-Tekstblokowy">
    <w:name w:val="WW-Tekst blokowy"/>
    <w:basedOn w:val="Normalny"/>
    <w:rsid w:val="00907216"/>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styleId="NormalnyWeb">
    <w:name w:val="Normal (Web)"/>
    <w:basedOn w:val="Normalny"/>
    <w:uiPriority w:val="99"/>
    <w:unhideWhenUsed/>
    <w:rsid w:val="009D74B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880182">
      <w:bodyDiv w:val="1"/>
      <w:marLeft w:val="0"/>
      <w:marRight w:val="0"/>
      <w:marTop w:val="0"/>
      <w:marBottom w:val="0"/>
      <w:divBdr>
        <w:top w:val="none" w:sz="0" w:space="0" w:color="auto"/>
        <w:left w:val="none" w:sz="0" w:space="0" w:color="auto"/>
        <w:bottom w:val="none" w:sz="0" w:space="0" w:color="auto"/>
        <w:right w:val="none" w:sz="0" w:space="0" w:color="auto"/>
      </w:divBdr>
    </w:div>
    <w:div w:id="551238446">
      <w:bodyDiv w:val="1"/>
      <w:marLeft w:val="0"/>
      <w:marRight w:val="0"/>
      <w:marTop w:val="0"/>
      <w:marBottom w:val="0"/>
      <w:divBdr>
        <w:top w:val="none" w:sz="0" w:space="0" w:color="auto"/>
        <w:left w:val="none" w:sz="0" w:space="0" w:color="auto"/>
        <w:bottom w:val="none" w:sz="0" w:space="0" w:color="auto"/>
        <w:right w:val="none" w:sz="0" w:space="0" w:color="auto"/>
      </w:divBdr>
    </w:div>
    <w:div w:id="563951518">
      <w:bodyDiv w:val="1"/>
      <w:marLeft w:val="0"/>
      <w:marRight w:val="0"/>
      <w:marTop w:val="0"/>
      <w:marBottom w:val="0"/>
      <w:divBdr>
        <w:top w:val="none" w:sz="0" w:space="0" w:color="auto"/>
        <w:left w:val="none" w:sz="0" w:space="0" w:color="auto"/>
        <w:bottom w:val="none" w:sz="0" w:space="0" w:color="auto"/>
        <w:right w:val="none" w:sz="0" w:space="0" w:color="auto"/>
      </w:divBdr>
      <w:divsChild>
        <w:div w:id="262229337">
          <w:marLeft w:val="0"/>
          <w:marRight w:val="0"/>
          <w:marTop w:val="0"/>
          <w:marBottom w:val="0"/>
          <w:divBdr>
            <w:top w:val="none" w:sz="0" w:space="0" w:color="auto"/>
            <w:left w:val="none" w:sz="0" w:space="0" w:color="auto"/>
            <w:bottom w:val="none" w:sz="0" w:space="0" w:color="auto"/>
            <w:right w:val="none" w:sz="0" w:space="0" w:color="auto"/>
          </w:divBdr>
        </w:div>
        <w:div w:id="540900969">
          <w:marLeft w:val="0"/>
          <w:marRight w:val="0"/>
          <w:marTop w:val="0"/>
          <w:marBottom w:val="0"/>
          <w:divBdr>
            <w:top w:val="none" w:sz="0" w:space="0" w:color="auto"/>
            <w:left w:val="none" w:sz="0" w:space="0" w:color="auto"/>
            <w:bottom w:val="none" w:sz="0" w:space="0" w:color="auto"/>
            <w:right w:val="none" w:sz="0" w:space="0" w:color="auto"/>
          </w:divBdr>
          <w:divsChild>
            <w:div w:id="97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608584">
      <w:bodyDiv w:val="1"/>
      <w:marLeft w:val="0"/>
      <w:marRight w:val="0"/>
      <w:marTop w:val="0"/>
      <w:marBottom w:val="0"/>
      <w:divBdr>
        <w:top w:val="none" w:sz="0" w:space="0" w:color="auto"/>
        <w:left w:val="none" w:sz="0" w:space="0" w:color="auto"/>
        <w:bottom w:val="none" w:sz="0" w:space="0" w:color="auto"/>
        <w:right w:val="none" w:sz="0" w:space="0" w:color="auto"/>
      </w:divBdr>
    </w:div>
    <w:div w:id="821311074">
      <w:bodyDiv w:val="1"/>
      <w:marLeft w:val="0"/>
      <w:marRight w:val="0"/>
      <w:marTop w:val="0"/>
      <w:marBottom w:val="0"/>
      <w:divBdr>
        <w:top w:val="none" w:sz="0" w:space="0" w:color="auto"/>
        <w:left w:val="none" w:sz="0" w:space="0" w:color="auto"/>
        <w:bottom w:val="none" w:sz="0" w:space="0" w:color="auto"/>
        <w:right w:val="none" w:sz="0" w:space="0" w:color="auto"/>
      </w:divBdr>
    </w:div>
    <w:div w:id="918439070">
      <w:bodyDiv w:val="1"/>
      <w:marLeft w:val="0"/>
      <w:marRight w:val="0"/>
      <w:marTop w:val="0"/>
      <w:marBottom w:val="0"/>
      <w:divBdr>
        <w:top w:val="none" w:sz="0" w:space="0" w:color="auto"/>
        <w:left w:val="none" w:sz="0" w:space="0" w:color="auto"/>
        <w:bottom w:val="none" w:sz="0" w:space="0" w:color="auto"/>
        <w:right w:val="none" w:sz="0" w:space="0" w:color="auto"/>
      </w:divBdr>
      <w:divsChild>
        <w:div w:id="613366345">
          <w:marLeft w:val="0"/>
          <w:marRight w:val="0"/>
          <w:marTop w:val="0"/>
          <w:marBottom w:val="0"/>
          <w:divBdr>
            <w:top w:val="none" w:sz="0" w:space="0" w:color="auto"/>
            <w:left w:val="none" w:sz="0" w:space="0" w:color="auto"/>
            <w:bottom w:val="none" w:sz="0" w:space="0" w:color="auto"/>
            <w:right w:val="none" w:sz="0" w:space="0" w:color="auto"/>
          </w:divBdr>
        </w:div>
        <w:div w:id="496263962">
          <w:marLeft w:val="0"/>
          <w:marRight w:val="0"/>
          <w:marTop w:val="0"/>
          <w:marBottom w:val="0"/>
          <w:divBdr>
            <w:top w:val="none" w:sz="0" w:space="0" w:color="auto"/>
            <w:left w:val="none" w:sz="0" w:space="0" w:color="auto"/>
            <w:bottom w:val="none" w:sz="0" w:space="0" w:color="auto"/>
            <w:right w:val="none" w:sz="0" w:space="0" w:color="auto"/>
          </w:divBdr>
        </w:div>
        <w:div w:id="2090494498">
          <w:marLeft w:val="0"/>
          <w:marRight w:val="0"/>
          <w:marTop w:val="0"/>
          <w:marBottom w:val="0"/>
          <w:divBdr>
            <w:top w:val="none" w:sz="0" w:space="0" w:color="auto"/>
            <w:left w:val="none" w:sz="0" w:space="0" w:color="auto"/>
            <w:bottom w:val="none" w:sz="0" w:space="0" w:color="auto"/>
            <w:right w:val="none" w:sz="0" w:space="0" w:color="auto"/>
          </w:divBdr>
        </w:div>
        <w:div w:id="970747009">
          <w:marLeft w:val="0"/>
          <w:marRight w:val="0"/>
          <w:marTop w:val="0"/>
          <w:marBottom w:val="0"/>
          <w:divBdr>
            <w:top w:val="none" w:sz="0" w:space="0" w:color="auto"/>
            <w:left w:val="none" w:sz="0" w:space="0" w:color="auto"/>
            <w:bottom w:val="none" w:sz="0" w:space="0" w:color="auto"/>
            <w:right w:val="none" w:sz="0" w:space="0" w:color="auto"/>
          </w:divBdr>
        </w:div>
        <w:div w:id="1128427542">
          <w:marLeft w:val="0"/>
          <w:marRight w:val="0"/>
          <w:marTop w:val="0"/>
          <w:marBottom w:val="0"/>
          <w:divBdr>
            <w:top w:val="none" w:sz="0" w:space="0" w:color="auto"/>
            <w:left w:val="none" w:sz="0" w:space="0" w:color="auto"/>
            <w:bottom w:val="none" w:sz="0" w:space="0" w:color="auto"/>
            <w:right w:val="none" w:sz="0" w:space="0" w:color="auto"/>
          </w:divBdr>
        </w:div>
        <w:div w:id="800224057">
          <w:marLeft w:val="0"/>
          <w:marRight w:val="0"/>
          <w:marTop w:val="0"/>
          <w:marBottom w:val="0"/>
          <w:divBdr>
            <w:top w:val="none" w:sz="0" w:space="0" w:color="auto"/>
            <w:left w:val="none" w:sz="0" w:space="0" w:color="auto"/>
            <w:bottom w:val="none" w:sz="0" w:space="0" w:color="auto"/>
            <w:right w:val="none" w:sz="0" w:space="0" w:color="auto"/>
          </w:divBdr>
        </w:div>
        <w:div w:id="81803447">
          <w:marLeft w:val="0"/>
          <w:marRight w:val="0"/>
          <w:marTop w:val="0"/>
          <w:marBottom w:val="0"/>
          <w:divBdr>
            <w:top w:val="none" w:sz="0" w:space="0" w:color="auto"/>
            <w:left w:val="none" w:sz="0" w:space="0" w:color="auto"/>
            <w:bottom w:val="none" w:sz="0" w:space="0" w:color="auto"/>
            <w:right w:val="none" w:sz="0" w:space="0" w:color="auto"/>
          </w:divBdr>
        </w:div>
        <w:div w:id="1506553237">
          <w:marLeft w:val="0"/>
          <w:marRight w:val="0"/>
          <w:marTop w:val="0"/>
          <w:marBottom w:val="0"/>
          <w:divBdr>
            <w:top w:val="none" w:sz="0" w:space="0" w:color="auto"/>
            <w:left w:val="none" w:sz="0" w:space="0" w:color="auto"/>
            <w:bottom w:val="none" w:sz="0" w:space="0" w:color="auto"/>
            <w:right w:val="none" w:sz="0" w:space="0" w:color="auto"/>
          </w:divBdr>
        </w:div>
      </w:divsChild>
    </w:div>
    <w:div w:id="1077632529">
      <w:bodyDiv w:val="1"/>
      <w:marLeft w:val="0"/>
      <w:marRight w:val="0"/>
      <w:marTop w:val="0"/>
      <w:marBottom w:val="0"/>
      <w:divBdr>
        <w:top w:val="none" w:sz="0" w:space="0" w:color="auto"/>
        <w:left w:val="none" w:sz="0" w:space="0" w:color="auto"/>
        <w:bottom w:val="none" w:sz="0" w:space="0" w:color="auto"/>
        <w:right w:val="none" w:sz="0" w:space="0" w:color="auto"/>
      </w:divBdr>
    </w:div>
    <w:div w:id="1356342342">
      <w:bodyDiv w:val="1"/>
      <w:marLeft w:val="0"/>
      <w:marRight w:val="0"/>
      <w:marTop w:val="0"/>
      <w:marBottom w:val="0"/>
      <w:divBdr>
        <w:top w:val="none" w:sz="0" w:space="0" w:color="auto"/>
        <w:left w:val="none" w:sz="0" w:space="0" w:color="auto"/>
        <w:bottom w:val="none" w:sz="0" w:space="0" w:color="auto"/>
        <w:right w:val="none" w:sz="0" w:space="0" w:color="auto"/>
      </w:divBdr>
    </w:div>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6</Pages>
  <Words>2016</Words>
  <Characters>12098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6</cp:revision>
  <cp:lastPrinted>2022-05-10T09:03:00Z</cp:lastPrinted>
  <dcterms:created xsi:type="dcterms:W3CDTF">2022-05-10T08:10:00Z</dcterms:created>
  <dcterms:modified xsi:type="dcterms:W3CDTF">2022-05-17T12:24:00Z</dcterms:modified>
</cp:coreProperties>
</file>