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EAE" w:rsidRPr="00F43A1D" w:rsidRDefault="009F7EAE" w:rsidP="00871E5F">
      <w:pPr>
        <w:spacing w:line="240" w:lineRule="auto"/>
        <w:jc w:val="right"/>
        <w:rPr>
          <w:rFonts w:ascii="Cambria" w:hAnsi="Cambria" w:cs="Tahoma"/>
          <w:u w:val="single"/>
        </w:rPr>
      </w:pPr>
      <w:r w:rsidRPr="00F43A1D">
        <w:rPr>
          <w:rFonts w:ascii="Cambria" w:hAnsi="Cambria" w:cs="Tahoma"/>
          <w:u w:val="single"/>
        </w:rPr>
        <w:t xml:space="preserve">Numer postępowania: </w:t>
      </w:r>
      <w:r w:rsidR="00233336">
        <w:rPr>
          <w:rFonts w:ascii="Cambria" w:hAnsi="Cambria" w:cs="Tahoma"/>
          <w:u w:val="single"/>
        </w:rPr>
        <w:t>WRIK.271.1.21</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241C59"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241C59"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241C59"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273421" w:rsidRPr="00300F24" w:rsidRDefault="00273421" w:rsidP="00273421">
      <w:pPr>
        <w:widowControl w:val="0"/>
        <w:suppressAutoHyphens/>
        <w:spacing w:after="0" w:line="240" w:lineRule="auto"/>
        <w:jc w:val="both"/>
        <w:rPr>
          <w:rFonts w:ascii="Cambria" w:eastAsia="Times New Roman" w:hAnsi="Cambria" w:cstheme="minorHAnsi"/>
          <w:b/>
          <w:color w:val="0070C0"/>
          <w:sz w:val="24"/>
          <w:szCs w:val="24"/>
        </w:rPr>
      </w:pPr>
      <w:r w:rsidRPr="00300F24">
        <w:rPr>
          <w:rFonts w:ascii="Cambria" w:eastAsia="Calibri" w:hAnsi="Cambria" w:cstheme="minorHAnsi"/>
          <w:b/>
          <w:color w:val="0070C0"/>
          <w:sz w:val="24"/>
          <w:szCs w:val="24"/>
        </w:rPr>
        <w:t xml:space="preserve">Przygotowanie Kampanii Promocji Gospodarczej. </w:t>
      </w:r>
      <w:r w:rsidRPr="00300F24">
        <w:rPr>
          <w:rFonts w:ascii="Cambria" w:eastAsia="Times New Roman" w:hAnsi="Cambria" w:cstheme="minorHAnsi"/>
          <w:b/>
          <w:color w:val="0070C0"/>
          <w:sz w:val="24"/>
          <w:szCs w:val="24"/>
        </w:rPr>
        <w:t>Produkcja i emisja spotów TV</w:t>
      </w:r>
      <w:r w:rsidRPr="00300F24">
        <w:rPr>
          <w:rFonts w:ascii="Cambria" w:eastAsia="Times New Roman" w:hAnsi="Cambria" w:cstheme="minorHAnsi"/>
          <w:b/>
          <w:bCs/>
          <w:color w:val="0070C0"/>
          <w:sz w:val="24"/>
          <w:szCs w:val="24"/>
        </w:rPr>
        <w:t xml:space="preserve">, </w:t>
      </w:r>
      <w:r w:rsidRPr="00300F24">
        <w:rPr>
          <w:rFonts w:ascii="Cambria" w:eastAsia="Times New Roman" w:hAnsi="Cambria" w:cstheme="minorHAnsi"/>
          <w:b/>
          <w:color w:val="0070C0"/>
          <w:sz w:val="24"/>
          <w:szCs w:val="24"/>
        </w:rPr>
        <w:t>w ramach projektu pt. „AKTYWNI GOSPODARCZO – kompleksowa promocja potencjału gospodarczego miasta Tomaszowa Mazowieckiego” współfinansowanego ze środków 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w:t>
      </w:r>
    </w:p>
    <w:p w:rsidR="009F7EAE" w:rsidRPr="00300F24"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E2640" w:rsidRDefault="00DB3638" w:rsidP="009F7EAE">
      <w:pPr>
        <w:pStyle w:val="Styl1"/>
        <w:widowControl/>
        <w:spacing w:before="0"/>
        <w:jc w:val="right"/>
        <w:rPr>
          <w:rFonts w:ascii="Cambria" w:hAnsi="Cambria" w:cs="Tahoma"/>
          <w:sz w:val="22"/>
          <w:szCs w:val="22"/>
        </w:rPr>
      </w:pPr>
      <w:r>
        <w:rPr>
          <w:rFonts w:ascii="Cambria" w:hAnsi="Cambria" w:cs="Tahoma"/>
          <w:sz w:val="22"/>
          <w:szCs w:val="22"/>
        </w:rPr>
        <w:t xml:space="preserve">Tomaszów Mazowiecki, dnia </w:t>
      </w:r>
      <w:r w:rsidR="00294445">
        <w:rPr>
          <w:rFonts w:ascii="Cambria" w:hAnsi="Cambria" w:cs="Tahoma"/>
          <w:sz w:val="22"/>
          <w:szCs w:val="22"/>
        </w:rPr>
        <w:t>13.05.2022 r.</w:t>
      </w:r>
    </w:p>
    <w:p w:rsidR="009F7EAE" w:rsidRPr="00F43A1D" w:rsidRDefault="00462E15" w:rsidP="009F7EAE">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r w:rsidR="009F7EAE" w:rsidRPr="00F43A1D">
        <w:rPr>
          <w:rFonts w:ascii="Cambria" w:hAnsi="Cambria" w:cs="Tahoma"/>
          <w:sz w:val="22"/>
          <w:szCs w:val="22"/>
        </w:rPr>
        <w:t xml:space="preserve">   </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F65C1C" w:rsidRDefault="00F65C1C"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F65C1C" w:rsidRDefault="00F65C1C"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A272AF" w:rsidRDefault="00A272AF"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871E5F" w:rsidRDefault="00871E5F" w:rsidP="009F7EAE">
      <w:pPr>
        <w:spacing w:after="0" w:line="240" w:lineRule="auto"/>
        <w:ind w:left="992" w:hanging="992"/>
        <w:jc w:val="center"/>
        <w:rPr>
          <w:rFonts w:ascii="Cambria" w:hAnsi="Cambria" w:cs="Tahoma"/>
          <w:b/>
          <w:sz w:val="36"/>
          <w:szCs w:val="36"/>
        </w:rPr>
      </w:pPr>
    </w:p>
    <w:p w:rsidR="00F65C1C" w:rsidRDefault="00F65C1C"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241C59"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241C59"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D21F3"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FD21F3">
        <w:rPr>
          <w:rFonts w:ascii="Cambria" w:hAnsi="Cambria" w:cs="CIDFont+F2"/>
          <w:color w:val="FF0000"/>
          <w:highlight w:val="yellow"/>
          <w:lang w:eastAsia="pl-PL"/>
        </w:rPr>
        <w:t>ID postępowania z</w:t>
      </w:r>
      <w:r w:rsidR="00E53CDE">
        <w:rPr>
          <w:rFonts w:ascii="Cambria" w:hAnsi="Cambria" w:cs="CIDFont+F2"/>
          <w:color w:val="FF0000"/>
          <w:highlight w:val="yellow"/>
          <w:lang w:eastAsia="pl-PL"/>
        </w:rPr>
        <w:t xml:space="preserve"> </w:t>
      </w:r>
      <w:bookmarkStart w:id="0" w:name="_GoBack"/>
      <w:bookmarkEnd w:id="0"/>
      <w:proofErr w:type="spellStart"/>
      <w:r w:rsidR="00E53CDE" w:rsidRPr="00F25911">
        <w:rPr>
          <w:rFonts w:ascii="Cambria" w:hAnsi="Cambria" w:cs="CIDFont+F2"/>
          <w:color w:val="FF0000"/>
          <w:highlight w:val="yellow"/>
          <w:lang w:eastAsia="pl-PL"/>
        </w:rPr>
        <w:t>miniPortalu</w:t>
      </w:r>
      <w:proofErr w:type="spellEnd"/>
      <w:r w:rsidR="00E53CDE" w:rsidRPr="00F25911">
        <w:rPr>
          <w:rFonts w:ascii="Cambria" w:hAnsi="Cambria" w:cs="CIDFont+F2"/>
          <w:color w:val="FF0000"/>
          <w:highlight w:val="yellow"/>
          <w:lang w:eastAsia="pl-PL"/>
        </w:rPr>
        <w:t>:</w:t>
      </w:r>
      <w:r w:rsidR="00F25911" w:rsidRPr="00F25911">
        <w:rPr>
          <w:rFonts w:ascii="Arial" w:hAnsi="Arial" w:cs="Arial"/>
          <w:color w:val="111111"/>
          <w:highlight w:val="yellow"/>
          <w:shd w:val="clear" w:color="auto" w:fill="FFFFFF"/>
        </w:rPr>
        <w:t xml:space="preserve"> </w:t>
      </w:r>
      <w:r w:rsidR="00F25911" w:rsidRPr="00F25911">
        <w:rPr>
          <w:rFonts w:ascii="Arial" w:hAnsi="Arial" w:cs="Arial"/>
          <w:color w:val="111111"/>
          <w:highlight w:val="yellow"/>
          <w:shd w:val="clear" w:color="auto" w:fill="FFFFFF"/>
        </w:rPr>
        <w:t>92d26918-5acf-40d7-adf9-fed0671891cc</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F65C1C" w:rsidRPr="00F65C1C" w:rsidRDefault="009F7EAE" w:rsidP="00F65C1C">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lastRenderedPageBreak/>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906486" w:rsidRPr="00906486" w:rsidRDefault="00DB3638" w:rsidP="00F65C1C">
      <w:pPr>
        <w:pStyle w:val="Akapitzlist"/>
        <w:numPr>
          <w:ilvl w:val="0"/>
          <w:numId w:val="39"/>
        </w:numPr>
        <w:ind w:left="284" w:hanging="284"/>
        <w:jc w:val="both"/>
        <w:rPr>
          <w:rFonts w:ascii="Cambria" w:hAnsi="Cambria" w:cs="Tahoma"/>
          <w:color w:val="0070C0"/>
          <w:sz w:val="22"/>
          <w:szCs w:val="22"/>
        </w:rPr>
      </w:pPr>
      <w:r w:rsidRPr="00F65C1C">
        <w:rPr>
          <w:rFonts w:ascii="Cambria" w:hAnsi="Cambria" w:cstheme="minorHAnsi"/>
          <w:color w:val="0070C0"/>
          <w:sz w:val="22"/>
          <w:szCs w:val="22"/>
        </w:rPr>
        <w:t xml:space="preserve">Zamówienie </w:t>
      </w:r>
      <w:r w:rsidR="009804B6" w:rsidRPr="00F65C1C">
        <w:rPr>
          <w:rFonts w:ascii="Cambria" w:hAnsi="Cambria" w:cstheme="minorHAnsi"/>
          <w:color w:val="0070C0"/>
          <w:sz w:val="22"/>
          <w:szCs w:val="22"/>
        </w:rPr>
        <w:t xml:space="preserve">będzie </w:t>
      </w:r>
      <w:r w:rsidRPr="00F65C1C">
        <w:rPr>
          <w:rFonts w:ascii="Cambria" w:hAnsi="Cambria" w:cstheme="minorHAnsi"/>
          <w:color w:val="0070C0"/>
          <w:sz w:val="22"/>
          <w:szCs w:val="22"/>
        </w:rPr>
        <w:t xml:space="preserve">współfinansowane ze środków </w:t>
      </w:r>
      <w:r w:rsidRPr="00F65C1C">
        <w:rPr>
          <w:rFonts w:ascii="Cambria" w:hAnsi="Cambria" w:cstheme="minorHAnsi"/>
          <w:bCs/>
          <w:color w:val="0070C0"/>
          <w:sz w:val="22"/>
          <w:szCs w:val="22"/>
        </w:rPr>
        <w:t>Unii Europejskiej</w:t>
      </w:r>
      <w:r w:rsidR="009804B6" w:rsidRPr="00F65C1C">
        <w:rPr>
          <w:rFonts w:ascii="Cambria" w:hAnsi="Cambria" w:cstheme="minorHAnsi"/>
          <w:bCs/>
          <w:color w:val="0070C0"/>
          <w:sz w:val="22"/>
          <w:szCs w:val="22"/>
        </w:rPr>
        <w:t xml:space="preserve">. </w:t>
      </w:r>
    </w:p>
    <w:p w:rsidR="00F65C1C" w:rsidRPr="00F65C1C" w:rsidRDefault="00F65C1C" w:rsidP="00F65C1C">
      <w:pPr>
        <w:pStyle w:val="Akapitzlist"/>
        <w:numPr>
          <w:ilvl w:val="0"/>
          <w:numId w:val="39"/>
        </w:numPr>
        <w:ind w:left="284" w:hanging="284"/>
        <w:jc w:val="both"/>
        <w:rPr>
          <w:rFonts w:ascii="Cambria" w:hAnsi="Cambria" w:cs="Tahoma"/>
          <w:color w:val="0070C0"/>
          <w:sz w:val="22"/>
          <w:szCs w:val="22"/>
        </w:rPr>
      </w:pPr>
      <w:r w:rsidRPr="00F65C1C">
        <w:rPr>
          <w:rFonts w:ascii="Cambria" w:hAnsi="Cambria" w:cstheme="minorHAnsi"/>
          <w:bCs/>
          <w:color w:val="0070C0"/>
          <w:sz w:val="22"/>
          <w:szCs w:val="22"/>
        </w:rPr>
        <w:t xml:space="preserve">Zamówienie będzie realizowane w ramach projektu </w:t>
      </w:r>
      <w:r w:rsidRPr="00F65C1C">
        <w:rPr>
          <w:rFonts w:ascii="Cambria" w:hAnsi="Cambria" w:cstheme="minorHAnsi"/>
          <w:color w:val="0070C0"/>
          <w:sz w:val="22"/>
          <w:szCs w:val="22"/>
        </w:rPr>
        <w:t xml:space="preserve">pn. „AKTYWNI GOSPODARCZO – kompleksowa promocja potencjału gospodarczego miasta Tomaszowa Mazowieckiego” współfinansowany jest ze środków Unii Europejskiej w ramach Regionalnego Programu Operacyjnego Województwa Łódzkiego na lata 2014 – 2020, Oś priorytetowa II - Innowacyjna i konkurencyjna gospodarka, Działanie II.2 - Internacjonalizacja przedsiębiorstw, Poddziałanie II.2.2 </w:t>
      </w:r>
      <w:r w:rsidR="003A59A0">
        <w:rPr>
          <w:rFonts w:ascii="Cambria" w:hAnsi="Cambria" w:cstheme="minorHAnsi"/>
          <w:color w:val="0070C0"/>
          <w:sz w:val="22"/>
          <w:szCs w:val="22"/>
        </w:rPr>
        <w:t>- Promocja gospodarcza regionu,</w:t>
      </w:r>
      <w:r w:rsidRPr="00F65C1C">
        <w:rPr>
          <w:rFonts w:ascii="Cambria" w:hAnsi="Cambria" w:cstheme="minorHAnsi"/>
          <w:color w:val="0070C0"/>
          <w:sz w:val="22"/>
          <w:szCs w:val="22"/>
        </w:rPr>
        <w:t xml:space="preserve"> zgodnie z zawartą umową o dofinansowanie projektu numer: UDA- RPLD.02.02.02-10-0011/20.</w:t>
      </w:r>
    </w:p>
    <w:p w:rsidR="00F65C1C" w:rsidRPr="00F65C1C" w:rsidRDefault="00F65C1C" w:rsidP="00F65C1C">
      <w:pPr>
        <w:pStyle w:val="Akapitzlist"/>
        <w:numPr>
          <w:ilvl w:val="0"/>
          <w:numId w:val="39"/>
        </w:numPr>
        <w:ind w:left="284" w:hanging="284"/>
        <w:jc w:val="both"/>
        <w:rPr>
          <w:rFonts w:ascii="Cambria" w:hAnsi="Cambria" w:cs="Tahoma"/>
          <w:color w:val="0070C0"/>
          <w:sz w:val="22"/>
          <w:szCs w:val="22"/>
        </w:rPr>
      </w:pPr>
      <w:r w:rsidRPr="00F65C1C">
        <w:rPr>
          <w:rFonts w:ascii="Cambria" w:eastAsia="Arial Unicode MS" w:hAnsi="Cambria" w:cstheme="minorHAnsi"/>
          <w:color w:val="0070C0"/>
          <w:sz w:val="22"/>
          <w:szCs w:val="22"/>
        </w:rPr>
        <w:t xml:space="preserve">Dofinansowanie: </w:t>
      </w:r>
      <w:r w:rsidRPr="00F65C1C">
        <w:rPr>
          <w:rFonts w:ascii="Cambria" w:hAnsi="Cambria" w:cstheme="minorHAnsi"/>
          <w:color w:val="0070C0"/>
          <w:sz w:val="22"/>
          <w:szCs w:val="22"/>
        </w:rPr>
        <w:t>85 % ze środków UE z RPO WŁ na lata 2014-2020,</w:t>
      </w:r>
    </w:p>
    <w:p w:rsidR="00DB3638" w:rsidRPr="00F65C1C" w:rsidRDefault="00DB3638" w:rsidP="00F65C1C">
      <w:pPr>
        <w:pStyle w:val="Akapitzlist"/>
        <w:numPr>
          <w:ilvl w:val="0"/>
          <w:numId w:val="39"/>
        </w:numPr>
        <w:ind w:left="284" w:hanging="284"/>
        <w:jc w:val="both"/>
        <w:rPr>
          <w:rFonts w:ascii="Cambria" w:hAnsi="Cambria" w:cs="Tahoma"/>
          <w:color w:val="0070C0"/>
          <w:sz w:val="22"/>
          <w:szCs w:val="22"/>
        </w:rPr>
      </w:pPr>
      <w:r w:rsidRPr="00F65C1C">
        <w:rPr>
          <w:rFonts w:ascii="Cambria" w:hAnsi="Cambria" w:cs="Tahoma"/>
          <w:color w:val="0070C0"/>
          <w:sz w:val="22"/>
          <w:szCs w:val="22"/>
        </w:rPr>
        <w:t xml:space="preserve">Niniejsze zamówienie prowadzone jest zgodnie z zasadą konkurencyjności na podstawie sekcji 6.5.2 pkt 4 - </w:t>
      </w:r>
      <w:r w:rsidRPr="00F65C1C">
        <w:rPr>
          <w:rFonts w:ascii="Cambria" w:hAnsi="Cambria"/>
          <w:color w:val="0070C0"/>
          <w:sz w:val="22"/>
          <w:szCs w:val="22"/>
        </w:rPr>
        <w:t>Wytycznych w zakresie kwalifikowalności wydatków w ramach Europejskiego Funduszu Rozwoju Regionalnego, Europejskiego Funduszu Społecznego oraz Funduszu Spójności na lata 2014-2020.</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C2C3F" w:rsidRDefault="009F7EAE" w:rsidP="00FC2C3F">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906486" w:rsidRPr="006D447F" w:rsidRDefault="00FC2C3F" w:rsidP="006D447F">
      <w:pPr>
        <w:numPr>
          <w:ilvl w:val="0"/>
          <w:numId w:val="12"/>
        </w:numPr>
        <w:tabs>
          <w:tab w:val="clear" w:pos="720"/>
          <w:tab w:val="num" w:pos="284"/>
        </w:tabs>
        <w:suppressAutoHyphens/>
        <w:spacing w:after="0" w:line="240" w:lineRule="auto"/>
        <w:ind w:left="284" w:hanging="284"/>
        <w:jc w:val="both"/>
        <w:rPr>
          <w:rFonts w:ascii="Cambria" w:hAnsi="Cambria" w:cs="Tahoma"/>
          <w:b/>
        </w:rPr>
      </w:pPr>
      <w:r w:rsidRPr="006D447F">
        <w:rPr>
          <w:rFonts w:ascii="Cambria" w:hAnsi="Cambria" w:cs="Calibri"/>
        </w:rPr>
        <w:t>Nazwa zamówienia</w:t>
      </w:r>
      <w:r w:rsidR="009F7EAE" w:rsidRPr="006D447F">
        <w:rPr>
          <w:rFonts w:ascii="Cambria" w:hAnsi="Cambria" w:cs="Calibri"/>
        </w:rPr>
        <w:t xml:space="preserve">: </w:t>
      </w:r>
      <w:r w:rsidR="00906486" w:rsidRPr="006D447F">
        <w:rPr>
          <w:rFonts w:ascii="Cambria" w:eastAsia="Calibri" w:hAnsi="Cambria" w:cstheme="minorHAnsi"/>
          <w:b/>
        </w:rPr>
        <w:t xml:space="preserve">Przygotowanie Kampanii Promocji Gospodarczej. </w:t>
      </w:r>
      <w:r w:rsidR="00906486" w:rsidRPr="006D447F">
        <w:rPr>
          <w:rFonts w:ascii="Cambria" w:hAnsi="Cambria" w:cstheme="minorHAnsi"/>
          <w:b/>
        </w:rPr>
        <w:t>Produkcja i emisja spotów TV</w:t>
      </w:r>
      <w:r w:rsidR="00906486" w:rsidRPr="006D447F">
        <w:rPr>
          <w:rFonts w:ascii="Cambria" w:hAnsi="Cambria" w:cstheme="minorHAnsi"/>
          <w:b/>
          <w:bCs/>
        </w:rPr>
        <w:t xml:space="preserve">, </w:t>
      </w:r>
      <w:r w:rsidR="00906486" w:rsidRPr="006D447F">
        <w:rPr>
          <w:rFonts w:ascii="Cambria" w:hAnsi="Cambria" w:cstheme="minorHAnsi"/>
          <w:b/>
        </w:rPr>
        <w:t>w ramach projektu pt. „AKTYWNI GOSPODARCZO – kompleksowa promocja potencjału gospodarczego miasta Tomaszowa Mazowieckiego” współfinansowanego ze środków 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w:t>
      </w:r>
    </w:p>
    <w:p w:rsidR="00906486" w:rsidRPr="006D447F" w:rsidRDefault="006D447F" w:rsidP="006D447F">
      <w:pPr>
        <w:numPr>
          <w:ilvl w:val="0"/>
          <w:numId w:val="12"/>
        </w:numPr>
        <w:tabs>
          <w:tab w:val="clear" w:pos="720"/>
          <w:tab w:val="num" w:pos="284"/>
        </w:tabs>
        <w:suppressAutoHyphens/>
        <w:spacing w:after="0" w:line="240" w:lineRule="auto"/>
        <w:ind w:left="284" w:hanging="284"/>
        <w:jc w:val="both"/>
        <w:rPr>
          <w:rFonts w:ascii="Cambria" w:hAnsi="Cambria" w:cs="Tahoma"/>
          <w:b/>
        </w:rPr>
      </w:pPr>
      <w:r w:rsidRPr="006D447F">
        <w:rPr>
          <w:rFonts w:ascii="Cambria" w:eastAsia="Times New Roman" w:hAnsi="Cambria" w:cs="Courier New"/>
          <w:lang w:eastAsia="pl-PL"/>
        </w:rPr>
        <w:t xml:space="preserve">Przedmiotem zamówienia jest realizacja Zadania 2 - Przygotowanie Kampanii Promocji Gospodarczej. Spoty TV (Produkcja) i Emisja spotów TV, w ramach projektu pt. „AKTYWNI GOSPODARCZO – kompleksowa promocja potencjału gospodarczego miasta Tomaszowa </w:t>
      </w:r>
      <w:r w:rsidRPr="006D447F">
        <w:rPr>
          <w:rFonts w:ascii="Cambria" w:hAnsi="Cambria" w:cs="Tahoma"/>
          <w:b/>
        </w:rPr>
        <w:t xml:space="preserve"> </w:t>
      </w:r>
      <w:r w:rsidRPr="006D447F">
        <w:rPr>
          <w:rFonts w:ascii="Cambria" w:eastAsia="Times New Roman" w:hAnsi="Cambria" w:cs="Courier New"/>
          <w:lang w:eastAsia="pl-PL"/>
        </w:rPr>
        <w:t>Mazowieckiego” współfinansowanego ze środków 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w:t>
      </w:r>
    </w:p>
    <w:p w:rsidR="00053E2E" w:rsidRPr="006D447F" w:rsidRDefault="00394E39" w:rsidP="006D447F">
      <w:pPr>
        <w:numPr>
          <w:ilvl w:val="0"/>
          <w:numId w:val="12"/>
        </w:numPr>
        <w:tabs>
          <w:tab w:val="clear" w:pos="720"/>
          <w:tab w:val="num" w:pos="284"/>
        </w:tabs>
        <w:suppressAutoHyphens/>
        <w:spacing w:after="0" w:line="240" w:lineRule="auto"/>
        <w:ind w:left="284" w:hanging="284"/>
        <w:jc w:val="both"/>
        <w:rPr>
          <w:rFonts w:ascii="Cambria" w:hAnsi="Cambria" w:cs="Tahoma"/>
          <w:b/>
        </w:rPr>
      </w:pPr>
      <w:r w:rsidRPr="006D447F">
        <w:rPr>
          <w:rFonts w:ascii="Cambria" w:hAnsi="Cambria"/>
        </w:rPr>
        <w:t>Opis przedmiotu zamówienia:</w:t>
      </w:r>
      <w:r w:rsidR="00053E2E" w:rsidRPr="006D447F">
        <w:rPr>
          <w:rFonts w:ascii="Cambria" w:hAnsi="Cambria"/>
        </w:rPr>
        <w:t xml:space="preserve"> </w:t>
      </w:r>
      <w:r w:rsidR="00906486" w:rsidRPr="006D447F">
        <w:rPr>
          <w:rFonts w:ascii="Cambria" w:eastAsia="Calibri" w:hAnsi="Cambria" w:cstheme="minorHAnsi"/>
          <w:bCs/>
          <w:lang w:eastAsia="ar-SA"/>
        </w:rPr>
        <w:t>Celem zadania jest wypracowanie i promocja kompleksowej oferty promocji gospodarczej i inwestycyjnej ukierunkowanej m.in. na wzrost eksportu i zdobywania nowych rynków zbytu dla przedsiębiorstw z miasta Tomaszowa Mazowieckiego oraz nawiązywania przez nich współpracy międzynarodowej obejmującej opracowanie kompleksowych materiałów promocyjnych.</w:t>
      </w:r>
    </w:p>
    <w:p w:rsidR="009F7EAE" w:rsidRPr="006D447F" w:rsidRDefault="00394E39" w:rsidP="00053E2E">
      <w:pPr>
        <w:numPr>
          <w:ilvl w:val="0"/>
          <w:numId w:val="12"/>
        </w:numPr>
        <w:tabs>
          <w:tab w:val="clear" w:pos="720"/>
          <w:tab w:val="num" w:pos="284"/>
        </w:tabs>
        <w:suppressAutoHyphens/>
        <w:spacing w:after="0" w:line="240" w:lineRule="auto"/>
        <w:ind w:left="284" w:hanging="284"/>
        <w:jc w:val="both"/>
        <w:rPr>
          <w:rFonts w:ascii="Cambria" w:hAnsi="Cambria" w:cs="Tahoma"/>
        </w:rPr>
      </w:pPr>
      <w:r w:rsidRPr="006D447F">
        <w:rPr>
          <w:rFonts w:ascii="Cambria" w:hAnsi="Cambria" w:cs="Tahoma"/>
          <w:b/>
        </w:rPr>
        <w:t>Szczegółowy zakres przedmiotu zamówienia zawarto w części IV – stanowiącej integralną część SWZ.</w:t>
      </w:r>
    </w:p>
    <w:p w:rsidR="009F7EAE" w:rsidRPr="000B1303" w:rsidRDefault="009F7EAE" w:rsidP="009F7EAE">
      <w:pPr>
        <w:tabs>
          <w:tab w:val="left" w:pos="1701"/>
        </w:tabs>
        <w:spacing w:after="0"/>
        <w:ind w:left="284" w:hanging="284"/>
        <w:jc w:val="both"/>
        <w:rPr>
          <w:rFonts w:ascii="Cambria" w:hAnsi="Cambria"/>
          <w:shd w:val="clear" w:color="auto" w:fill="FFFFFF"/>
        </w:rPr>
      </w:pPr>
      <w:r w:rsidRPr="000B1303">
        <w:rPr>
          <w:rFonts w:ascii="Cambria" w:hAnsi="Cambria" w:cs="Tahoma"/>
        </w:rPr>
        <w:lastRenderedPageBreak/>
        <w:t>4.</w:t>
      </w:r>
      <w:r w:rsidRPr="000B1303">
        <w:rPr>
          <w:rFonts w:ascii="Cambria" w:hAnsi="Cambria" w:cs="Tahoma"/>
        </w:rPr>
        <w:tab/>
        <w:t xml:space="preserve">Wykonawca zobowiązany jest do </w:t>
      </w:r>
      <w:r w:rsidRPr="000B1303">
        <w:rPr>
          <w:rFonts w:ascii="Cambria" w:hAnsi="Cambria"/>
          <w:shd w:val="clear" w:color="auto" w:fill="FFFFFF"/>
        </w:rPr>
        <w:t>informowania zamawiającego o wszelkich trudnościach związanych  z realizacją zamówienia.</w:t>
      </w:r>
    </w:p>
    <w:p w:rsidR="00EE540D" w:rsidRDefault="009F7EAE" w:rsidP="00EE540D">
      <w:pPr>
        <w:tabs>
          <w:tab w:val="left" w:pos="1701"/>
        </w:tabs>
        <w:spacing w:after="0"/>
        <w:ind w:left="284" w:hanging="284"/>
        <w:jc w:val="both"/>
        <w:rPr>
          <w:rFonts w:ascii="Cambria" w:hAnsi="Cambria" w:cs="EUAlbertina"/>
          <w:b/>
        </w:rPr>
      </w:pPr>
      <w:r w:rsidRPr="000B1303">
        <w:rPr>
          <w:rFonts w:ascii="Cambria" w:hAnsi="Cambria"/>
          <w:shd w:val="clear" w:color="auto" w:fill="FFFFFF"/>
        </w:rPr>
        <w:t>5.</w:t>
      </w:r>
      <w:r w:rsidRPr="000B1303">
        <w:rPr>
          <w:rFonts w:ascii="Cambria" w:hAnsi="Cambria"/>
          <w:shd w:val="clear" w:color="auto" w:fill="FFFFFF"/>
        </w:rPr>
        <w:tab/>
      </w:r>
      <w:r w:rsidRPr="000B1303">
        <w:rPr>
          <w:rFonts w:ascii="Cambria" w:hAnsi="Cambria" w:cs="Tahoma"/>
        </w:rPr>
        <w:t xml:space="preserve">Kody i nazwy określone we Wspólnym Słowniku Zamówień CPV: </w:t>
      </w:r>
    </w:p>
    <w:p w:rsidR="00515315" w:rsidRPr="00515315" w:rsidRDefault="00EE540D" w:rsidP="00515315">
      <w:pPr>
        <w:tabs>
          <w:tab w:val="left" w:pos="1701"/>
        </w:tabs>
        <w:spacing w:after="0"/>
        <w:ind w:left="284" w:hanging="284"/>
        <w:jc w:val="both"/>
        <w:rPr>
          <w:rFonts w:ascii="Cambria" w:hAnsi="Cambria" w:cs="EUAlbertina"/>
          <w:b/>
        </w:rPr>
      </w:pPr>
      <w:r>
        <w:rPr>
          <w:rFonts w:ascii="Cambria" w:hAnsi="Cambria"/>
          <w:shd w:val="clear" w:color="auto" w:fill="FFFFFF"/>
        </w:rPr>
        <w:tab/>
      </w:r>
      <w:r w:rsidR="00515315" w:rsidRPr="00515315">
        <w:rPr>
          <w:rFonts w:ascii="Cambria" w:eastAsia="Times New Roman" w:hAnsi="Cambria" w:cstheme="minorHAnsi"/>
        </w:rPr>
        <w:t xml:space="preserve">Usługi telewizyjne </w:t>
      </w:r>
      <w:r w:rsidR="00515315" w:rsidRPr="00515315">
        <w:rPr>
          <w:rFonts w:ascii="Cambria" w:eastAsia="Times New Roman" w:hAnsi="Cambria" w:cstheme="minorHAnsi"/>
          <w:b/>
        </w:rPr>
        <w:t>92220000-9</w:t>
      </w:r>
    </w:p>
    <w:p w:rsidR="00E106E0" w:rsidRPr="00FC2C3F" w:rsidRDefault="00E106E0" w:rsidP="00FC2C3F">
      <w:pPr>
        <w:tabs>
          <w:tab w:val="left" w:pos="1701"/>
        </w:tabs>
        <w:spacing w:after="0"/>
        <w:ind w:left="284" w:hanging="284"/>
        <w:jc w:val="both"/>
        <w:rPr>
          <w:rFonts w:ascii="Cambria" w:hAnsi="Cambria" w:cs="EUAlbertina"/>
          <w:b/>
        </w:rPr>
      </w:pPr>
    </w:p>
    <w:p w:rsidR="00FC2C3F" w:rsidRDefault="00FC2C3F"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155164" w:rsidRPr="00E532B5" w:rsidRDefault="009F7EAE" w:rsidP="00E532B5">
      <w:pPr>
        <w:numPr>
          <w:ilvl w:val="0"/>
          <w:numId w:val="13"/>
        </w:numPr>
        <w:tabs>
          <w:tab w:val="clear" w:pos="720"/>
          <w:tab w:val="num" w:pos="284"/>
        </w:tabs>
        <w:suppressAutoHyphens/>
        <w:spacing w:after="0" w:line="276" w:lineRule="auto"/>
        <w:ind w:left="426" w:hanging="426"/>
        <w:jc w:val="both"/>
        <w:rPr>
          <w:rFonts w:ascii="Cambria" w:hAnsi="Cambria" w:cs="Tahoma"/>
          <w:b/>
        </w:rPr>
      </w:pPr>
      <w:r w:rsidRPr="00E532B5">
        <w:rPr>
          <w:rFonts w:ascii="Cambria" w:hAnsi="Cambria" w:cs="Tahoma"/>
        </w:rPr>
        <w:t xml:space="preserve">Termin realizacji przedmiotu umowy: </w:t>
      </w:r>
      <w:r w:rsidR="00432A33" w:rsidRPr="00E532B5">
        <w:rPr>
          <w:rFonts w:ascii="Cambria" w:hAnsi="Cambria" w:cs="Tahoma"/>
          <w:b/>
        </w:rPr>
        <w:t>15 miesięcy od dnia podpisania umowy.</w:t>
      </w:r>
    </w:p>
    <w:p w:rsidR="00E532B5" w:rsidRPr="00E532B5" w:rsidRDefault="00E532B5" w:rsidP="00E532B5">
      <w:pPr>
        <w:pStyle w:val="Akapitzlist"/>
        <w:widowControl/>
        <w:numPr>
          <w:ilvl w:val="0"/>
          <w:numId w:val="13"/>
        </w:numPr>
        <w:tabs>
          <w:tab w:val="clear" w:pos="720"/>
          <w:tab w:val="left" w:pos="0"/>
          <w:tab w:val="num" w:pos="284"/>
        </w:tabs>
        <w:ind w:hanging="720"/>
        <w:jc w:val="both"/>
        <w:rPr>
          <w:rFonts w:ascii="Cambria" w:hAnsi="Cambria" w:cstheme="minorHAnsi"/>
          <w:sz w:val="22"/>
          <w:szCs w:val="22"/>
        </w:rPr>
      </w:pPr>
      <w:r w:rsidRPr="00E532B5">
        <w:rPr>
          <w:rFonts w:ascii="Cambria" w:hAnsi="Cambria" w:cstheme="minorHAnsi"/>
          <w:sz w:val="22"/>
          <w:szCs w:val="22"/>
        </w:rPr>
        <w:t>Terminy realizacji poszczególnych etapów:</w:t>
      </w:r>
    </w:p>
    <w:p w:rsidR="00E532B5" w:rsidRPr="00E532B5" w:rsidRDefault="00E532B5" w:rsidP="00E532B5">
      <w:pPr>
        <w:pStyle w:val="Akapitzlist"/>
        <w:numPr>
          <w:ilvl w:val="0"/>
          <w:numId w:val="52"/>
        </w:numPr>
        <w:tabs>
          <w:tab w:val="left" w:pos="0"/>
        </w:tabs>
        <w:jc w:val="both"/>
        <w:rPr>
          <w:rFonts w:ascii="Cambria" w:hAnsi="Cambria" w:cstheme="minorHAnsi"/>
          <w:sz w:val="22"/>
          <w:szCs w:val="22"/>
        </w:rPr>
      </w:pPr>
      <w:r w:rsidRPr="00E532B5">
        <w:rPr>
          <w:rFonts w:ascii="Cambria" w:hAnsi="Cambria" w:cstheme="minorHAnsi"/>
          <w:sz w:val="22"/>
          <w:szCs w:val="22"/>
        </w:rPr>
        <w:t xml:space="preserve">Produkcja spotu TV </w:t>
      </w:r>
      <w:r w:rsidRPr="00E532B5">
        <w:rPr>
          <w:rFonts w:ascii="Cambria" w:hAnsi="Cambria" w:cstheme="minorHAnsi"/>
          <w:sz w:val="22"/>
          <w:szCs w:val="22"/>
        </w:rPr>
        <w:tab/>
        <w:t xml:space="preserve">– szt. 1 </w:t>
      </w:r>
      <w:r w:rsidRPr="00E532B5">
        <w:rPr>
          <w:rFonts w:ascii="Cambria" w:hAnsi="Cambria" w:cstheme="minorHAnsi"/>
          <w:sz w:val="22"/>
          <w:szCs w:val="22"/>
        </w:rPr>
        <w:tab/>
        <w:t>– III kwartał 2022 r., nie później niż do 31 lipca 2022 r.,</w:t>
      </w:r>
    </w:p>
    <w:p w:rsidR="00E532B5" w:rsidRPr="00E532B5" w:rsidRDefault="00E532B5" w:rsidP="00E532B5">
      <w:pPr>
        <w:pStyle w:val="Akapitzlist"/>
        <w:numPr>
          <w:ilvl w:val="0"/>
          <w:numId w:val="52"/>
        </w:numPr>
        <w:tabs>
          <w:tab w:val="left" w:pos="0"/>
        </w:tabs>
        <w:jc w:val="both"/>
        <w:rPr>
          <w:rFonts w:ascii="Cambria" w:hAnsi="Cambria" w:cstheme="minorHAnsi"/>
          <w:sz w:val="22"/>
          <w:szCs w:val="22"/>
        </w:rPr>
      </w:pPr>
      <w:r w:rsidRPr="00E532B5">
        <w:rPr>
          <w:rFonts w:ascii="Cambria" w:hAnsi="Cambria" w:cstheme="minorHAnsi"/>
          <w:sz w:val="22"/>
          <w:szCs w:val="22"/>
        </w:rPr>
        <w:t xml:space="preserve">Produkcja spotu TV </w:t>
      </w:r>
      <w:r w:rsidRPr="00E532B5">
        <w:rPr>
          <w:rFonts w:ascii="Cambria" w:hAnsi="Cambria" w:cstheme="minorHAnsi"/>
          <w:sz w:val="22"/>
          <w:szCs w:val="22"/>
        </w:rPr>
        <w:tab/>
        <w:t xml:space="preserve">– szt. 1 </w:t>
      </w:r>
      <w:r w:rsidRPr="00E532B5">
        <w:rPr>
          <w:rFonts w:ascii="Cambria" w:hAnsi="Cambria" w:cstheme="minorHAnsi"/>
          <w:sz w:val="22"/>
          <w:szCs w:val="22"/>
        </w:rPr>
        <w:tab/>
        <w:t>– II kwartał 2023 r., nie później niż do 30 czerwca 2023 r.,</w:t>
      </w:r>
    </w:p>
    <w:p w:rsidR="00E532B5" w:rsidRPr="00E532B5" w:rsidRDefault="00E532B5" w:rsidP="00E532B5">
      <w:pPr>
        <w:pStyle w:val="Akapitzlist"/>
        <w:numPr>
          <w:ilvl w:val="0"/>
          <w:numId w:val="52"/>
        </w:numPr>
        <w:tabs>
          <w:tab w:val="left" w:pos="0"/>
        </w:tabs>
        <w:jc w:val="both"/>
        <w:rPr>
          <w:rFonts w:ascii="Cambria" w:hAnsi="Cambria" w:cstheme="minorHAnsi"/>
          <w:sz w:val="22"/>
          <w:szCs w:val="22"/>
        </w:rPr>
      </w:pPr>
      <w:r w:rsidRPr="00E532B5">
        <w:rPr>
          <w:rFonts w:ascii="Cambria" w:hAnsi="Cambria" w:cstheme="minorHAnsi"/>
          <w:sz w:val="22"/>
          <w:szCs w:val="22"/>
        </w:rPr>
        <w:t xml:space="preserve">Emisja spotu TV </w:t>
      </w:r>
      <w:r w:rsidRPr="00E532B5">
        <w:rPr>
          <w:rFonts w:ascii="Cambria" w:hAnsi="Cambria" w:cstheme="minorHAnsi"/>
          <w:sz w:val="22"/>
          <w:szCs w:val="22"/>
        </w:rPr>
        <w:tab/>
        <w:t xml:space="preserve">– szt. 5 </w:t>
      </w:r>
      <w:r w:rsidRPr="00E532B5">
        <w:rPr>
          <w:rFonts w:ascii="Cambria" w:hAnsi="Cambria" w:cstheme="minorHAnsi"/>
          <w:sz w:val="22"/>
          <w:szCs w:val="22"/>
        </w:rPr>
        <w:tab/>
        <w:t>– III kwartał 2022 r., nie później niż do 30 września 2022 r.,</w:t>
      </w:r>
    </w:p>
    <w:p w:rsidR="00E532B5" w:rsidRPr="00E532B5" w:rsidRDefault="00E532B5" w:rsidP="00E532B5">
      <w:pPr>
        <w:pStyle w:val="Akapitzlist"/>
        <w:numPr>
          <w:ilvl w:val="0"/>
          <w:numId w:val="52"/>
        </w:numPr>
        <w:tabs>
          <w:tab w:val="left" w:pos="0"/>
        </w:tabs>
        <w:jc w:val="both"/>
        <w:rPr>
          <w:rFonts w:ascii="Cambria" w:hAnsi="Cambria" w:cstheme="minorHAnsi"/>
          <w:sz w:val="22"/>
          <w:szCs w:val="22"/>
        </w:rPr>
      </w:pPr>
      <w:r w:rsidRPr="00E532B5">
        <w:rPr>
          <w:rFonts w:ascii="Cambria" w:hAnsi="Cambria" w:cstheme="minorHAnsi"/>
          <w:sz w:val="22"/>
          <w:szCs w:val="22"/>
        </w:rPr>
        <w:t xml:space="preserve">Emisja spotu TV </w:t>
      </w:r>
      <w:r w:rsidRPr="00E532B5">
        <w:rPr>
          <w:rFonts w:ascii="Cambria" w:hAnsi="Cambria" w:cstheme="minorHAnsi"/>
          <w:sz w:val="22"/>
          <w:szCs w:val="22"/>
        </w:rPr>
        <w:tab/>
        <w:t xml:space="preserve">– szt. 5 </w:t>
      </w:r>
      <w:r w:rsidRPr="00E532B5">
        <w:rPr>
          <w:rFonts w:ascii="Cambria" w:hAnsi="Cambria" w:cstheme="minorHAnsi"/>
          <w:sz w:val="22"/>
          <w:szCs w:val="22"/>
        </w:rPr>
        <w:tab/>
        <w:t>– III kwartał 2023 r. nie później niż do 30 września 2023 r.</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E145AE" w:rsidRDefault="009F7EAE" w:rsidP="00E145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A635EA" w:rsidRPr="00A635EA" w:rsidRDefault="00E145AE" w:rsidP="00A635EA">
      <w:pPr>
        <w:numPr>
          <w:ilvl w:val="0"/>
          <w:numId w:val="17"/>
        </w:numPr>
        <w:tabs>
          <w:tab w:val="clear" w:pos="720"/>
          <w:tab w:val="num" w:pos="426"/>
        </w:tabs>
        <w:suppressAutoHyphens/>
        <w:spacing w:after="0" w:line="240" w:lineRule="auto"/>
        <w:ind w:left="426" w:hanging="426"/>
        <w:jc w:val="both"/>
        <w:rPr>
          <w:rFonts w:ascii="Cambria" w:hAnsi="Cambria" w:cs="Tahoma"/>
        </w:rPr>
      </w:pPr>
      <w:r w:rsidRPr="00E145AE">
        <w:rPr>
          <w:rFonts w:ascii="Cambria" w:eastAsia="Bookman Old Style" w:hAnsi="Cambria"/>
          <w:color w:val="0070C0"/>
        </w:rPr>
        <w:t>Zamaw</w:t>
      </w:r>
      <w:r w:rsidR="00A635EA">
        <w:rPr>
          <w:rFonts w:ascii="Cambria" w:eastAsia="Bookman Old Style" w:hAnsi="Cambria"/>
          <w:color w:val="0070C0"/>
        </w:rPr>
        <w:t>iający przewiduje cztery płatności częściowe</w:t>
      </w:r>
      <w:r w:rsidRPr="00E145AE">
        <w:rPr>
          <w:rFonts w:ascii="Cambria" w:eastAsia="Bookman Old Style" w:hAnsi="Cambria"/>
          <w:color w:val="0070C0"/>
        </w:rPr>
        <w:t xml:space="preserve">. </w:t>
      </w:r>
      <w:r w:rsidR="00A635EA" w:rsidRPr="00A635EA">
        <w:rPr>
          <w:rFonts w:ascii="Cambria" w:eastAsia="Bookman Old Style" w:hAnsi="Cambria"/>
          <w:color w:val="0070C0"/>
        </w:rPr>
        <w:t>Płatności następować będą osobno za produkcję każdego ze spotów i osobno za emisję każdego ze spotów.</w:t>
      </w:r>
    </w:p>
    <w:p w:rsidR="00E145AE" w:rsidRPr="00E145AE" w:rsidRDefault="00E145AE" w:rsidP="00E145AE">
      <w:pPr>
        <w:numPr>
          <w:ilvl w:val="0"/>
          <w:numId w:val="17"/>
        </w:numPr>
        <w:tabs>
          <w:tab w:val="clear" w:pos="720"/>
          <w:tab w:val="num" w:pos="426"/>
        </w:tabs>
        <w:suppressAutoHyphens/>
        <w:spacing w:after="0" w:line="240" w:lineRule="auto"/>
        <w:ind w:left="426" w:hanging="426"/>
        <w:jc w:val="both"/>
        <w:rPr>
          <w:rFonts w:ascii="Cambria" w:hAnsi="Cambria" w:cs="Tahoma"/>
        </w:rPr>
      </w:pPr>
      <w:r w:rsidRPr="00E145AE">
        <w:rPr>
          <w:rFonts w:ascii="Cambria" w:hAnsi="Cambria"/>
          <w:color w:val="0070C0"/>
        </w:rPr>
        <w:t>Zamawiający dokona płatności w terminie nie dłuższym niż 30 dni od dnia doręczenia zamawiającemu prawidłowo wystawionej prz</w:t>
      </w:r>
      <w:r w:rsidR="00A635EA">
        <w:rPr>
          <w:rFonts w:ascii="Cambria" w:hAnsi="Cambria"/>
          <w:color w:val="0070C0"/>
        </w:rPr>
        <w:t>ez wykonawcę kompletnej faktury wraz z protokołem odbioru częściowego lub końcowego przedmiotu umowy.</w:t>
      </w:r>
    </w:p>
    <w:p w:rsidR="00A635EA" w:rsidRPr="002429CD" w:rsidRDefault="00E145AE" w:rsidP="002429CD">
      <w:pPr>
        <w:numPr>
          <w:ilvl w:val="0"/>
          <w:numId w:val="17"/>
        </w:numPr>
        <w:tabs>
          <w:tab w:val="clear" w:pos="720"/>
          <w:tab w:val="num" w:pos="426"/>
        </w:tabs>
        <w:suppressAutoHyphens/>
        <w:spacing w:after="0" w:line="240" w:lineRule="auto"/>
        <w:ind w:left="426" w:hanging="426"/>
        <w:jc w:val="both"/>
        <w:rPr>
          <w:rFonts w:ascii="Cambria" w:hAnsi="Cambria" w:cs="Tahoma"/>
        </w:rPr>
      </w:pPr>
      <w:r w:rsidRPr="00E145AE">
        <w:rPr>
          <w:rFonts w:ascii="Cambria" w:hAnsi="Cambria"/>
          <w:color w:val="0070C0"/>
        </w:rPr>
        <w:t>Podstawą do każdorazowego wystawienia faktury będzie protokół częściowy i końcowy odbioru podpisany przez strony umowy, potwierdzający prawidłową realizację usług objętych przedmiotem umowy.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D21307" w:rsidRDefault="00D21307" w:rsidP="009F7EAE">
      <w:pPr>
        <w:pStyle w:val="WW-Tekstpodstawowywcity2"/>
        <w:jc w:val="center"/>
        <w:rPr>
          <w:rFonts w:ascii="Cambria" w:hAnsi="Cambria" w:cs="Tahoma"/>
          <w:b/>
          <w:sz w:val="22"/>
          <w:szCs w:val="22"/>
        </w:rPr>
      </w:pPr>
    </w:p>
    <w:p w:rsidR="00D21307" w:rsidRDefault="00D21307" w:rsidP="009F7EAE">
      <w:pPr>
        <w:pStyle w:val="WW-Tekstpodstawowywcity2"/>
        <w:jc w:val="center"/>
        <w:rPr>
          <w:rFonts w:ascii="Cambria" w:hAnsi="Cambria" w:cs="Tahoma"/>
          <w:b/>
          <w:sz w:val="22"/>
          <w:szCs w:val="22"/>
        </w:rPr>
      </w:pPr>
    </w:p>
    <w:p w:rsidR="00D21307" w:rsidRDefault="00D21307" w:rsidP="009F7EAE">
      <w:pPr>
        <w:pStyle w:val="WW-Tekstpodstawowywcity2"/>
        <w:jc w:val="center"/>
        <w:rPr>
          <w:rFonts w:ascii="Cambria" w:hAnsi="Cambria" w:cs="Tahoma"/>
          <w:b/>
          <w:sz w:val="22"/>
          <w:szCs w:val="22"/>
        </w:rPr>
      </w:pPr>
    </w:p>
    <w:p w:rsidR="00D21307" w:rsidRDefault="00D21307" w:rsidP="009F7EAE">
      <w:pPr>
        <w:pStyle w:val="WW-Tekstpodstawowywcity2"/>
        <w:jc w:val="center"/>
        <w:rPr>
          <w:rFonts w:ascii="Cambria" w:hAnsi="Cambria" w:cs="Tahoma"/>
          <w:b/>
          <w:sz w:val="22"/>
          <w:szCs w:val="22"/>
        </w:rPr>
      </w:pPr>
    </w:p>
    <w:p w:rsidR="00D21307" w:rsidRDefault="00D21307" w:rsidP="009F7EAE">
      <w:pPr>
        <w:pStyle w:val="WW-Tekstpodstawowywcity2"/>
        <w:jc w:val="center"/>
        <w:rPr>
          <w:rFonts w:ascii="Cambria" w:hAnsi="Cambria" w:cs="Tahoma"/>
          <w:b/>
          <w:sz w:val="22"/>
          <w:szCs w:val="22"/>
        </w:rPr>
      </w:pPr>
    </w:p>
    <w:p w:rsidR="00D21307" w:rsidRDefault="00D21307" w:rsidP="009F7EAE">
      <w:pPr>
        <w:pStyle w:val="WW-Tekstpodstawowywcity2"/>
        <w:jc w:val="center"/>
        <w:rPr>
          <w:rFonts w:ascii="Cambria" w:hAnsi="Cambria" w:cs="Tahoma"/>
          <w:b/>
          <w:sz w:val="22"/>
          <w:szCs w:val="22"/>
        </w:rPr>
      </w:pPr>
    </w:p>
    <w:p w:rsidR="00D21307" w:rsidRDefault="00D21307"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w:t>
      </w:r>
      <w:r w:rsidRPr="00F43A1D">
        <w:rPr>
          <w:rFonts w:ascii="Cambria" w:hAnsi="Cambria" w:cs="TimesNewRomanPSMT"/>
          <w:sz w:val="22"/>
          <w:szCs w:val="22"/>
        </w:rPr>
        <w:lastRenderedPageBreak/>
        <w:t xml:space="preserve">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W przypadku gdy pełnomocnictwo, zostało sporządzone jako dokument w postaci papierowej 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77449F">
        <w:rPr>
          <w:rFonts w:ascii="Cambria" w:hAnsi="Cambria" w:cs="Tahoma"/>
          <w:color w:val="auto"/>
          <w:sz w:val="22"/>
          <w:szCs w:val="22"/>
        </w:rPr>
        <w:t xml:space="preserve">u zamówienia: Magdalena Rosińska, Anna </w:t>
      </w:r>
      <w:proofErr w:type="spellStart"/>
      <w:r w:rsidR="0077449F">
        <w:rPr>
          <w:rFonts w:ascii="Cambria" w:hAnsi="Cambria" w:cs="Tahoma"/>
          <w:color w:val="auto"/>
          <w:sz w:val="22"/>
          <w:szCs w:val="22"/>
        </w:rPr>
        <w:t>Przybyłkowicz</w:t>
      </w:r>
      <w:proofErr w:type="spellEnd"/>
      <w:r>
        <w:rPr>
          <w:rFonts w:ascii="Cambria" w:hAnsi="Cambria" w:cs="Tahoma"/>
          <w:color w:val="auto"/>
          <w:sz w:val="22"/>
          <w:szCs w:val="22"/>
        </w:rPr>
        <w:t xml:space="preserve">, </w:t>
      </w:r>
      <w:r w:rsidR="00E106E0">
        <w:rPr>
          <w:rFonts w:ascii="Cambria" w:hAnsi="Cambria" w:cs="Tahoma"/>
          <w:color w:val="auto"/>
          <w:sz w:val="22"/>
          <w:szCs w:val="22"/>
        </w:rPr>
        <w:t>(tel. 44 724 23 11 wew. 5</w:t>
      </w:r>
      <w:r w:rsidR="0077449F">
        <w:rPr>
          <w:rFonts w:ascii="Cambria" w:hAnsi="Cambria" w:cs="Tahoma"/>
          <w:color w:val="auto"/>
          <w:sz w:val="22"/>
          <w:szCs w:val="22"/>
        </w:rPr>
        <w:t>59, 557</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 xml:space="preserve">ówień publicznych </w:t>
      </w:r>
      <w:r w:rsidR="0077449F">
        <w:rPr>
          <w:rFonts w:ascii="Cambria" w:hAnsi="Cambria" w:cs="Tahoma"/>
          <w:color w:val="auto"/>
          <w:sz w:val="22"/>
          <w:szCs w:val="22"/>
        </w:rPr>
        <w:t xml:space="preserve">Andrzej Pawlik, </w:t>
      </w:r>
      <w:r w:rsidR="003757FD">
        <w:rPr>
          <w:rFonts w:ascii="Cambria" w:hAnsi="Cambria" w:cs="Tahoma"/>
          <w:color w:val="auto"/>
          <w:sz w:val="22"/>
          <w:szCs w:val="22"/>
        </w:rPr>
        <w:t>Karolina Czok</w:t>
      </w:r>
      <w:r w:rsidRPr="00F43A1D">
        <w:rPr>
          <w:rFonts w:ascii="Cambria" w:hAnsi="Cambria" w:cs="Tahoma"/>
          <w:color w:val="auto"/>
          <w:sz w:val="22"/>
          <w:szCs w:val="22"/>
        </w:rPr>
        <w:t>,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B75146">
        <w:rPr>
          <w:rFonts w:ascii="Cambria" w:hAnsi="Cambria"/>
          <w:b/>
          <w:highlight w:val="yellow"/>
        </w:rPr>
        <w:t>21.06.2022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77449F">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highlight w:val="yellow"/>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77449F"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Pr>
          <w:rFonts w:ascii="Cambria" w:hAnsi="Cambria" w:cs="Tahoma"/>
        </w:rPr>
        <w:lastRenderedPageBreak/>
        <w:t xml:space="preserve">Wykonawca składa ofertę </w:t>
      </w:r>
      <w:r w:rsidR="009F7EAE" w:rsidRPr="00F43A1D">
        <w:rPr>
          <w:rFonts w:ascii="Cambria" w:hAnsi="Cambria"/>
        </w:rPr>
        <w:t xml:space="preserve">przy użyciu środków komunikacji elektronicznej zgodnie </w:t>
      </w:r>
      <w:r w:rsidR="009F7EAE">
        <w:rPr>
          <w:rFonts w:ascii="Cambria" w:hAnsi="Cambria"/>
        </w:rPr>
        <w:t xml:space="preserve">                        </w:t>
      </w:r>
      <w:r w:rsidR="009F7EAE" w:rsidRPr="00F43A1D">
        <w:rPr>
          <w:rFonts w:ascii="Cambria" w:hAnsi="Cambria"/>
        </w:rPr>
        <w:t>z informacjami zawartymi w rozdziale 8 i 12.</w:t>
      </w:r>
      <w:r w:rsidR="009F7EAE" w:rsidRPr="00F43A1D">
        <w:rPr>
          <w:rFonts w:ascii="Cambria" w:hAnsi="Cambria" w:cs="Tahoma"/>
        </w:rPr>
        <w:t xml:space="preserve"> </w:t>
      </w:r>
      <w:r w:rsidR="009F7EAE" w:rsidRPr="00F43A1D">
        <w:rPr>
          <w:rFonts w:ascii="Cambria" w:hAnsi="Cambria" w:cs="CIDFont+F2"/>
          <w:lang w:eastAsia="pl-PL"/>
        </w:rPr>
        <w:t>Otwarcie ofert następuje poprzez użycie mechanizmu do odszyfrowania ofert</w:t>
      </w:r>
      <w:r w:rsidR="009F7EAE" w:rsidRPr="00F43A1D">
        <w:rPr>
          <w:rFonts w:ascii="Cambria" w:hAnsi="Cambria" w:cs="Tahoma"/>
        </w:rPr>
        <w:t xml:space="preserve"> </w:t>
      </w:r>
      <w:r w:rsidR="009F7EAE" w:rsidRPr="00F43A1D">
        <w:rPr>
          <w:rFonts w:ascii="Cambria" w:hAnsi="Cambria" w:cs="CIDFont+F2"/>
          <w:lang w:eastAsia="pl-PL"/>
        </w:rPr>
        <w:t xml:space="preserve">dostępnego po zalogowaniu w zakładce Deszyfrowanie na </w:t>
      </w:r>
      <w:proofErr w:type="spellStart"/>
      <w:r w:rsidR="009F7EAE" w:rsidRPr="00F43A1D">
        <w:rPr>
          <w:rFonts w:ascii="Cambria" w:hAnsi="Cambria" w:cs="CIDFont+F2"/>
          <w:lang w:eastAsia="pl-PL"/>
        </w:rPr>
        <w:t>miniPortalu</w:t>
      </w:r>
      <w:proofErr w:type="spellEnd"/>
      <w:r w:rsidR="009F7EAE" w:rsidRPr="00F43A1D">
        <w:rPr>
          <w:rFonts w:ascii="Cambria" w:hAnsi="Cambria" w:cs="CIDFont+F2"/>
          <w:lang w:eastAsia="pl-PL"/>
        </w:rPr>
        <w:t xml:space="preserve"> i następuje</w:t>
      </w:r>
      <w:r w:rsidR="009F7EAE" w:rsidRPr="00F43A1D">
        <w:rPr>
          <w:rFonts w:ascii="Cambria" w:hAnsi="Cambria" w:cs="Tahoma"/>
        </w:rPr>
        <w:t xml:space="preserve"> </w:t>
      </w:r>
      <w:r w:rsidR="009F7EAE" w:rsidRPr="00F43A1D">
        <w:rPr>
          <w:rFonts w:ascii="Cambria" w:hAnsi="Cambria" w:cs="CIDFont+F2"/>
          <w:lang w:eastAsia="pl-PL"/>
        </w:rPr>
        <w:t>poprzez wskazanie pliku do odszyfrowania.</w:t>
      </w:r>
    </w:p>
    <w:p w:rsidR="009F7EAE" w:rsidRPr="008C16B0" w:rsidRDefault="009F7EAE" w:rsidP="002429CD">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B75146">
        <w:rPr>
          <w:rFonts w:ascii="Cambria" w:hAnsi="Cambria" w:cs="Tahoma"/>
          <w:b/>
          <w:color w:val="FF0000"/>
          <w:highlight w:val="yellow"/>
        </w:rPr>
        <w:t>23.05.2022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2429CD" w:rsidRPr="002429CD">
        <w:rPr>
          <w:rFonts w:ascii="Cambria" w:eastAsia="Times New Roman" w:hAnsi="Cambria" w:cstheme="minorHAnsi"/>
          <w:b/>
          <w:color w:val="0070C0"/>
        </w:rPr>
        <w:t>Produkcja i emisja spotów TV</w:t>
      </w:r>
      <w:r w:rsidR="002429CD" w:rsidRPr="002429CD">
        <w:rPr>
          <w:rFonts w:ascii="Cambria" w:eastAsia="Times New Roman" w:hAnsi="Cambria" w:cstheme="minorHAnsi"/>
          <w:b/>
          <w:bCs/>
          <w:color w:val="0070C0"/>
        </w:rPr>
        <w:t xml:space="preserve">, </w:t>
      </w:r>
      <w:r w:rsidR="002429CD" w:rsidRPr="002429CD">
        <w:rPr>
          <w:rFonts w:ascii="Cambria" w:eastAsia="Times New Roman" w:hAnsi="Cambria" w:cstheme="minorHAnsi"/>
          <w:b/>
          <w:color w:val="0070C0"/>
        </w:rPr>
        <w:t>w ramach projektu pt. „AKTYWNI GOSPODARCZO – kompleksowa promocja potencjału gospodarczego miasta Tomaszowa Mazowieckiego”</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1C6CFE" w:rsidRDefault="001C6CF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B75146">
        <w:rPr>
          <w:rFonts w:ascii="Cambria" w:hAnsi="Cambria" w:cs="Tahoma"/>
          <w:b/>
          <w:color w:val="FF0000"/>
          <w:sz w:val="22"/>
          <w:szCs w:val="22"/>
          <w:highlight w:val="yellow"/>
          <w:u w:val="single"/>
        </w:rPr>
        <w:t xml:space="preserve">23.05.2022 r.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 xml:space="preserve">o którym mowa w art. 228–230a, art. 250a Kodeksu karnego, w art. 46–48 ustawy z dnia 25 czerwca 2010 r. o sporcie (Dz. U. z 2020 r. poz. 1133 oraz z 2021 r. poz. 2054) lub w art. 54 ust. 1–4 ustawy z dnia 12 maja 2011 r. o refundacji leków, środków </w:t>
      </w:r>
      <w:r w:rsidRPr="00167540">
        <w:rPr>
          <w:rFonts w:ascii="Cambria" w:hAnsi="Cambria"/>
          <w:sz w:val="22"/>
          <w:szCs w:val="22"/>
        </w:rPr>
        <w:lastRenderedPageBreak/>
        <w:t>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A272AF" w:rsidRDefault="009F7EAE" w:rsidP="00A272AF">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A272AF" w:rsidRPr="001C6CFE" w:rsidRDefault="00A272AF" w:rsidP="00A272AF">
      <w:pPr>
        <w:pStyle w:val="WW-Tekstpodstawowywcity2"/>
        <w:ind w:left="284" w:hanging="284"/>
        <w:rPr>
          <w:rFonts w:ascii="Cambria" w:hAnsi="Cambria"/>
          <w:color w:val="0070C0"/>
          <w:sz w:val="22"/>
          <w:szCs w:val="22"/>
          <w:lang w:eastAsia="pl-PL"/>
        </w:rPr>
      </w:pPr>
      <w:r w:rsidRPr="001C6CFE">
        <w:rPr>
          <w:rFonts w:ascii="Cambria" w:hAnsi="Cambria"/>
          <w:color w:val="0070C0"/>
          <w:sz w:val="22"/>
          <w:szCs w:val="22"/>
        </w:rPr>
        <w:t>8.</w:t>
      </w:r>
      <w:r w:rsidRPr="001C6CFE">
        <w:rPr>
          <w:rFonts w:ascii="Cambria" w:hAnsi="Cambria"/>
          <w:color w:val="0070C0"/>
          <w:sz w:val="22"/>
          <w:szCs w:val="22"/>
        </w:rPr>
        <w:tab/>
      </w:r>
      <w:r w:rsidRPr="001C6CFE">
        <w:rPr>
          <w:rFonts w:ascii="Cambria" w:hAnsi="Cambria"/>
          <w:color w:val="0070C0"/>
          <w:sz w:val="22"/>
          <w:szCs w:val="22"/>
          <w:lang w:eastAsia="pl-PL"/>
        </w:rPr>
        <w:t xml:space="preserve">Zamawiający zgodnie z art. 1 pkt 3 ustawy </w:t>
      </w:r>
      <w:r w:rsidRPr="001C6CFE">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1C6CFE">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1C6CFE">
        <w:rPr>
          <w:rFonts w:ascii="Cambria" w:hAnsi="Cambria"/>
          <w:color w:val="0070C0"/>
          <w:sz w:val="22"/>
          <w:szCs w:val="22"/>
          <w:lang w:eastAsia="pl-PL"/>
        </w:rPr>
        <w:t>Pzp</w:t>
      </w:r>
      <w:proofErr w:type="spellEnd"/>
      <w:r w:rsidRPr="001C6CFE">
        <w:rPr>
          <w:rFonts w:ascii="Cambria" w:hAnsi="Cambria"/>
          <w:color w:val="0070C0"/>
          <w:sz w:val="22"/>
          <w:szCs w:val="22"/>
          <w:lang w:eastAsia="pl-PL"/>
        </w:rPr>
        <w:t xml:space="preserve">.  </w:t>
      </w:r>
    </w:p>
    <w:p w:rsidR="00A272AF" w:rsidRPr="001C6CFE" w:rsidRDefault="00A272AF" w:rsidP="00A272AF">
      <w:pPr>
        <w:pStyle w:val="WW-Tekstpodstawowywcity2"/>
        <w:ind w:left="284" w:hanging="284"/>
        <w:rPr>
          <w:rFonts w:ascii="Cambria" w:hAnsi="Cambria"/>
          <w:color w:val="0070C0"/>
          <w:sz w:val="22"/>
          <w:szCs w:val="22"/>
        </w:rPr>
      </w:pPr>
      <w:r w:rsidRPr="001C6CFE">
        <w:rPr>
          <w:rFonts w:ascii="Cambria" w:hAnsi="Cambria"/>
          <w:color w:val="0070C0"/>
          <w:sz w:val="22"/>
          <w:szCs w:val="22"/>
        </w:rPr>
        <w:t>9.</w:t>
      </w:r>
      <w:r w:rsidRPr="001C6CFE">
        <w:rPr>
          <w:rFonts w:ascii="Cambria" w:hAnsi="Cambria"/>
          <w:color w:val="0070C0"/>
          <w:sz w:val="22"/>
          <w:szCs w:val="22"/>
          <w:lang w:eastAsia="pl-PL"/>
        </w:rPr>
        <w:tab/>
        <w:t>Biorąc pod uwagę powyższe – zamawiający wykluczy wykonawcę:</w:t>
      </w:r>
    </w:p>
    <w:p w:rsidR="00A272AF" w:rsidRPr="001C6CFE" w:rsidRDefault="00A272AF" w:rsidP="00A272AF">
      <w:pPr>
        <w:pStyle w:val="Akapitzlist"/>
        <w:numPr>
          <w:ilvl w:val="0"/>
          <w:numId w:val="47"/>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wymienionego w wykazach określonych w rozporządzeniu 765/2006 i rozporządzeniu 269/2014 albo wpisanego na listę na podstawie decyzji w sprawie wpisu na listę rozstrzygającej o zastosowaniu środka, o którym mowa w art. 1 pkt 3 ustawy w celu </w:t>
      </w:r>
      <w:r w:rsidRPr="001C6CFE">
        <w:rPr>
          <w:rFonts w:ascii="Cambria" w:eastAsia="Times New Roman" w:hAnsi="Cambria"/>
          <w:color w:val="0070C0"/>
          <w:sz w:val="22"/>
          <w:szCs w:val="22"/>
          <w:lang w:eastAsia="pl-PL"/>
        </w:rPr>
        <w:lastRenderedPageBreak/>
        <w:t>przeciwdziałania wspieraniu agresji Federacji Rosyjskiej na Ukrainę,</w:t>
      </w:r>
    </w:p>
    <w:p w:rsidR="00A272AF" w:rsidRPr="001C6CFE" w:rsidRDefault="00A272AF" w:rsidP="00A272AF">
      <w:pPr>
        <w:pStyle w:val="Akapitzlist"/>
        <w:numPr>
          <w:ilvl w:val="0"/>
          <w:numId w:val="47"/>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A272AF" w:rsidRPr="001C6CFE" w:rsidRDefault="00A272AF" w:rsidP="00A272AF">
      <w:pPr>
        <w:pStyle w:val="Akapitzlist"/>
        <w:numPr>
          <w:ilvl w:val="0"/>
          <w:numId w:val="47"/>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Wykluczenie następuje na okres trwania okoliczności określonych w ust. 9. </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 przypadku wykonawcy wykluczonego na podstawie ust. 9, zamawiający odrzuca ofertę takiego Wykonawcy.</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9F7EAE" w:rsidRPr="001C6CFE" w:rsidRDefault="00A272AF" w:rsidP="00B25D2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1C6CFE" w:rsidRDefault="009F7EAE" w:rsidP="009F7EAE">
      <w:pPr>
        <w:pStyle w:val="WW-Tekstpodstawowy3"/>
        <w:ind w:left="426" w:right="-2" w:hanging="426"/>
        <w:jc w:val="center"/>
        <w:rPr>
          <w:rFonts w:ascii="Cambria" w:hAnsi="Cambria" w:cs="Tahoma"/>
          <w:b/>
          <w:bCs/>
          <w:color w:val="0070C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CC38BE"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highlight w:val="yellow"/>
        </w:rPr>
      </w:pPr>
      <w:r w:rsidRPr="00CC38BE">
        <w:rPr>
          <w:rFonts w:ascii="Cambria" w:hAnsi="Cambria" w:cs="Tahoma"/>
          <w:highlight w:val="yellow"/>
        </w:rPr>
        <w:t>Wykonawca zobowiązany jest w cenie oferty uwzg</w:t>
      </w:r>
      <w:r w:rsidR="00BF0A3C" w:rsidRPr="00CC38BE">
        <w:rPr>
          <w:rFonts w:ascii="Cambria" w:hAnsi="Cambria" w:cs="Tahoma"/>
          <w:highlight w:val="yellow"/>
        </w:rPr>
        <w:t xml:space="preserve">lędnić </w:t>
      </w:r>
      <w:r w:rsidR="00CC38BE" w:rsidRPr="00CC38BE">
        <w:rPr>
          <w:rFonts w:ascii="Cambria" w:hAnsi="Cambria" w:cs="Tahoma"/>
          <w:highlight w:val="yellow"/>
        </w:rPr>
        <w:t>stawkę podatku VAT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stawki podatku od towarów i usług, która zgodnie z wiedzą wykonawcy, </w:t>
      </w:r>
      <w:r w:rsidRPr="00F43A1D">
        <w:rPr>
          <w:rFonts w:ascii="Cambria" w:hAnsi="Cambria"/>
          <w:sz w:val="22"/>
          <w:szCs w:val="22"/>
          <w:lang w:eastAsia="pl-PL"/>
        </w:rPr>
        <w:lastRenderedPageBreak/>
        <w:t>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496EAA" w:rsidRDefault="009F7EAE" w:rsidP="00496EAA">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A37BE0" w:rsidRPr="00A37BE0" w:rsidRDefault="00A37BE0" w:rsidP="00A37BE0">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Mając na względzie art. 246 ust. 2 </w:t>
      </w:r>
      <w:proofErr w:type="spellStart"/>
      <w:r w:rsidRPr="003C4D8E">
        <w:rPr>
          <w:rFonts w:ascii="Cambria" w:hAnsi="Cambria" w:cs="Tahoma"/>
          <w:lang w:eastAsia="pl-PL"/>
        </w:rPr>
        <w:t>pzp</w:t>
      </w:r>
      <w:proofErr w:type="spellEnd"/>
      <w:r w:rsidRPr="003C4D8E">
        <w:rPr>
          <w:rFonts w:ascii="Cambria" w:hAnsi="Cambria" w:cs="Tahoma"/>
          <w:lang w:eastAsia="pl-PL"/>
        </w:rPr>
        <w:t xml:space="preserve"> - </w:t>
      </w:r>
      <w:r w:rsidRPr="003C4D8E">
        <w:rPr>
          <w:rFonts w:ascii="Cambria" w:hAnsi="Cambria"/>
        </w:rPr>
        <w:t xml:space="preserve">Zamawiający publiczni, o których mowa w art. 4 pkt 1 i 2, oraz ich związki mogą zastosować </w:t>
      </w:r>
      <w:r w:rsidRPr="003C4D8E">
        <w:rPr>
          <w:rFonts w:ascii="Cambria" w:hAnsi="Cambria"/>
          <w:u w:val="single"/>
        </w:rPr>
        <w:t>kryterium ceny jako jedyne kryterium oceny ofert</w:t>
      </w:r>
      <w:r w:rsidRPr="003C4D8E">
        <w:rPr>
          <w:rFonts w:ascii="Cambria" w:hAnsi="Cambria"/>
        </w:rPr>
        <w:t xml:space="preserve"> albo jako kryterium o wadze przekraczającej 60%, jeżeli określą w opisie przedmiotu zamówienia wymagania jakościowe odnoszące się do co najmniej głównych elementów składających się na przedmiot zamówienia. </w:t>
      </w:r>
      <w:r w:rsidRPr="003C4D8E">
        <w:rPr>
          <w:rFonts w:ascii="Cambria" w:hAnsi="Cambria" w:cs="Segoe UI"/>
          <w:color w:val="000000"/>
        </w:rPr>
        <w:t xml:space="preserve">Obowiązek ujęcia w opisie przedmiotu zamówienia wymagań jakościowych odnoszących się do co najmniej głównych elementów składających się na przedmiot zamówienia należałoby rozumieć, jako obowiązek określenia wymagań jakościowych względem głównych cech, parametrów przedmiotu zamówienia. </w:t>
      </w:r>
      <w:r w:rsidRPr="003C4D8E">
        <w:rPr>
          <w:rFonts w:ascii="Cambria" w:hAnsi="Cambria" w:cs="Calibri"/>
          <w:bCs/>
        </w:rPr>
        <w:t xml:space="preserve">Zamawiający mają prawo wyboru kryteriów oceny ofert z zastrzeżeniem ograniczenia przewidzianego </w:t>
      </w:r>
      <w:r>
        <w:rPr>
          <w:rFonts w:ascii="Cambria" w:hAnsi="Cambria" w:cs="Calibri"/>
          <w:bCs/>
        </w:rPr>
        <w:t xml:space="preserve">                       </w:t>
      </w:r>
      <w:r w:rsidRPr="003C4D8E">
        <w:rPr>
          <w:rFonts w:ascii="Cambria" w:hAnsi="Cambria" w:cs="Calibri"/>
          <w:bCs/>
        </w:rPr>
        <w:t xml:space="preserve">w </w:t>
      </w:r>
      <w:hyperlink r:id="rId23" w:anchor="/document/18903829?unitId=art(246)ust(1)&amp;cm=DOCUMENT" w:history="1">
        <w:r w:rsidRPr="003C4D8E">
          <w:rPr>
            <w:rStyle w:val="Hipercze"/>
            <w:rFonts w:ascii="Cambria" w:hAnsi="Cambria"/>
            <w:bCs/>
            <w:color w:val="auto"/>
            <w:u w:val="none"/>
          </w:rPr>
          <w:t>art. 246 ust. 1</w:t>
        </w:r>
      </w:hyperlink>
      <w:r w:rsidRPr="003C4D8E">
        <w:rPr>
          <w:rFonts w:ascii="Cambria" w:hAnsi="Cambria" w:cs="Calibri"/>
          <w:bCs/>
        </w:rPr>
        <w:t xml:space="preserve"> </w:t>
      </w:r>
      <w:proofErr w:type="spellStart"/>
      <w:r w:rsidRPr="003C4D8E">
        <w:rPr>
          <w:rFonts w:ascii="Cambria" w:hAnsi="Cambria" w:cs="Calibri"/>
          <w:bCs/>
        </w:rPr>
        <w:t>p.z.p</w:t>
      </w:r>
      <w:proofErr w:type="spellEnd"/>
      <w:r w:rsidRPr="003C4D8E">
        <w:rPr>
          <w:rFonts w:ascii="Cambria" w:hAnsi="Cambria" w:cs="Calibri"/>
          <w:bCs/>
        </w:rPr>
        <w:t xml:space="preserve">. Zgodnie z przywołanym przepisem zamawiający publiczni, o których mowa w </w:t>
      </w:r>
      <w:hyperlink r:id="rId24" w:anchor="/document/18903829?unitId=art(4)pkt(1)&amp;cm=DOCUMENT" w:history="1">
        <w:r w:rsidRPr="003C4D8E">
          <w:rPr>
            <w:rStyle w:val="Hipercze"/>
            <w:rFonts w:ascii="Cambria" w:hAnsi="Cambria"/>
            <w:bCs/>
            <w:color w:val="auto"/>
            <w:u w:val="none"/>
          </w:rPr>
          <w:t>art. 4 pkt 1</w:t>
        </w:r>
      </w:hyperlink>
      <w:r w:rsidRPr="003C4D8E">
        <w:rPr>
          <w:rFonts w:ascii="Cambria" w:hAnsi="Cambria" w:cs="Calibri"/>
          <w:bCs/>
        </w:rPr>
        <w:t xml:space="preserve"> i </w:t>
      </w:r>
      <w:hyperlink r:id="rId25" w:anchor="/document/18903829?unitId=art(4)pkt(2)&amp;cm=DOCUMENT" w:history="1">
        <w:r w:rsidRPr="003C4D8E">
          <w:rPr>
            <w:rStyle w:val="Hipercze"/>
            <w:rFonts w:ascii="Cambria" w:hAnsi="Cambria"/>
            <w:bCs/>
            <w:color w:val="auto"/>
            <w:u w:val="none"/>
          </w:rPr>
          <w:t>2</w:t>
        </w:r>
      </w:hyperlink>
      <w:r w:rsidRPr="003C4D8E">
        <w:rPr>
          <w:rFonts w:ascii="Cambria" w:hAnsi="Cambria" w:cs="Calibri"/>
          <w:bCs/>
        </w:rPr>
        <w:t xml:space="preserve"> </w:t>
      </w:r>
      <w:proofErr w:type="spellStart"/>
      <w:r w:rsidRPr="003C4D8E">
        <w:rPr>
          <w:rFonts w:ascii="Cambria" w:hAnsi="Cambria" w:cs="Calibri"/>
          <w:bCs/>
        </w:rPr>
        <w:t>p.z.p</w:t>
      </w:r>
      <w:proofErr w:type="spellEnd"/>
      <w:r w:rsidRPr="003C4D8E">
        <w:rPr>
          <w:rFonts w:ascii="Cambria" w:hAnsi="Cambria" w:cs="Calibri"/>
          <w:bCs/>
        </w:rPr>
        <w:t>., oraz ich związki uprawnieni są do zastosowania kryterium ceny o wadze przekraczającej 60% wyłącznie, gdy określą w opisie przedmiotu zamówienia wymagania jakościowe odnoszące się do co najmniej głównych elementów składających się na przedmiot zamówienia. 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w:t>
      </w:r>
      <w:r>
        <w:rPr>
          <w:rFonts w:ascii="Cambria" w:hAnsi="Cambria" w:cs="Tahoma"/>
        </w:rPr>
        <w:t xml:space="preserve"> </w:t>
      </w:r>
      <w:r w:rsidRPr="003C4D8E">
        <w:rPr>
          <w:rFonts w:ascii="Cambria" w:hAnsi="Cambria" w:cs="Calibri"/>
          <w:bCs/>
        </w:rPr>
        <w:t>W niniejszym p</w:t>
      </w:r>
      <w:r>
        <w:rPr>
          <w:rFonts w:ascii="Cambria" w:hAnsi="Cambria" w:cs="Calibri"/>
          <w:bCs/>
        </w:rPr>
        <w:t>ostępowaniu zamawiający opisał</w:t>
      </w:r>
      <w:r w:rsidRPr="003C4D8E">
        <w:rPr>
          <w:rFonts w:ascii="Cambria" w:hAnsi="Cambria" w:cs="Calibri"/>
          <w:bCs/>
        </w:rPr>
        <w:t xml:space="preserve"> wszystkie wymagania jakościowe co do wykonania </w:t>
      </w:r>
      <w:r>
        <w:rPr>
          <w:rFonts w:ascii="Cambria" w:hAnsi="Cambria" w:cs="Calibri"/>
          <w:bCs/>
        </w:rPr>
        <w:t>należycie przedmiotu zamówienia a także dostarczy niezbędne treści do wyemitowania materiału.</w:t>
      </w:r>
      <w:r>
        <w:rPr>
          <w:rFonts w:ascii="Cambria" w:hAnsi="Cambria" w:cs="Tahoma"/>
        </w:rPr>
        <w:t xml:space="preserve"> </w:t>
      </w:r>
      <w:r w:rsidRPr="003B3C1D">
        <w:rPr>
          <w:rFonts w:ascii="Cambria" w:hAnsi="Cambria" w:cs="Calibri"/>
          <w:bCs/>
        </w:rPr>
        <w:t xml:space="preserve">Wymagania jakościowe odnoszące się do co najmniej głównych elementów składających się na przedmiot zamówienia, o których mowa w art. 246 ust. 2 ustawy </w:t>
      </w:r>
      <w:proofErr w:type="spellStart"/>
      <w:r w:rsidRPr="003B3C1D">
        <w:rPr>
          <w:rFonts w:ascii="Cambria" w:hAnsi="Cambria" w:cs="Calibri"/>
          <w:bCs/>
        </w:rPr>
        <w:t>Pzp</w:t>
      </w:r>
      <w:proofErr w:type="spellEnd"/>
      <w:r w:rsidRPr="003B3C1D">
        <w:rPr>
          <w:rFonts w:ascii="Cambria" w:hAnsi="Cambria" w:cs="Calibri"/>
          <w:bCs/>
        </w:rPr>
        <w:t xml:space="preserve"> zostały określone w opisie przedmiotu zamówienia</w:t>
      </w:r>
      <w:r w:rsidRPr="003B3C1D">
        <w:rPr>
          <w:rFonts w:ascii="Cambria" w:hAnsi="Cambria" w:cs="Tahoma"/>
        </w:rPr>
        <w:t xml:space="preserve"> </w:t>
      </w:r>
      <w:r w:rsidRPr="003B3C1D">
        <w:rPr>
          <w:rFonts w:ascii="Cambria" w:hAnsi="Cambria" w:cs="Calibri"/>
          <w:bCs/>
        </w:rPr>
        <w:t>Przedmiot zamówienia jest tak precyzyjny, że bez względu na fakt, kto będzie wykonawcą przedmiotu zamówienia, jedyną różnicą będą zaoferowane ceny (tzn. przedmiot zamówienia jest zestandaryzowany - identyczny, niezależnie od tego, który z wykonawców go wykona). W związku z powyższym zamawiający jest upoważniony do zastosowania ceny jako jedynego kryterium oceny ofert albo jako kryterium o wadze przekraczającej 60%.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A37BE0" w:rsidRPr="00A37BE0" w:rsidRDefault="00A37BE0" w:rsidP="00A37BE0">
      <w:pPr>
        <w:spacing w:line="276" w:lineRule="auto"/>
        <w:jc w:val="center"/>
        <w:rPr>
          <w:rFonts w:ascii="Cambria" w:hAnsi="Cambria" w:cstheme="minorHAnsi"/>
          <w:b/>
        </w:rPr>
      </w:pPr>
      <w:r w:rsidRPr="003C4D8E">
        <w:rPr>
          <w:rFonts w:ascii="Cambria" w:hAnsi="Cambria" w:cs="Tahoma"/>
          <w:b/>
          <w:sz w:val="28"/>
          <w:szCs w:val="28"/>
        </w:rPr>
        <w:lastRenderedPageBreak/>
        <w:t xml:space="preserve">- </w:t>
      </w:r>
      <w:r w:rsidRPr="003C4D8E">
        <w:rPr>
          <w:rFonts w:ascii="Cambria" w:hAnsi="Cambria" w:cs="Tahoma"/>
          <w:b/>
          <w:sz w:val="28"/>
          <w:szCs w:val="28"/>
        </w:rPr>
        <w:tab/>
        <w:t>Cena oferty (C) – znaczenie 100%,</w:t>
      </w:r>
    </w:p>
    <w:p w:rsidR="00A37BE0" w:rsidRPr="003C4D8E" w:rsidRDefault="00A37BE0" w:rsidP="00A37BE0">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A37BE0" w:rsidRDefault="00A37BE0" w:rsidP="00A37BE0">
      <w:pPr>
        <w:pStyle w:val="WW-Tekstpodstawowywcity3"/>
        <w:spacing w:line="276" w:lineRule="auto"/>
        <w:ind w:hanging="426"/>
        <w:rPr>
          <w:rFonts w:ascii="Cambria" w:hAnsi="Cambria" w:cs="Tahoma"/>
          <w:b/>
          <w:bCs/>
          <w:sz w:val="22"/>
          <w:szCs w:val="22"/>
          <w:u w:val="single"/>
        </w:rPr>
      </w:pPr>
    </w:p>
    <w:p w:rsidR="00A37BE0" w:rsidRDefault="00A37BE0" w:rsidP="00A37BE0">
      <w:pPr>
        <w:pStyle w:val="WW-Tekstpodstawowywcity3"/>
        <w:spacing w:line="276" w:lineRule="auto"/>
        <w:ind w:hanging="426"/>
        <w:rPr>
          <w:rFonts w:ascii="Cambria" w:hAnsi="Cambria" w:cs="Tahoma"/>
          <w:b/>
          <w:bCs/>
          <w:sz w:val="22"/>
          <w:szCs w:val="22"/>
          <w:u w:val="single"/>
        </w:rPr>
      </w:pPr>
    </w:p>
    <w:p w:rsidR="00A37BE0" w:rsidRPr="003C4D8E" w:rsidRDefault="00A37BE0" w:rsidP="00A37BE0">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A37BE0" w:rsidRPr="003C4D8E" w:rsidRDefault="00A37BE0" w:rsidP="00A37BE0">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A37BE0" w:rsidRPr="003C4D8E" w:rsidRDefault="00A37BE0" w:rsidP="00A37BE0">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A37BE0" w:rsidRPr="003C4D8E" w:rsidRDefault="00A37BE0" w:rsidP="00A37BE0">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A37BE0" w:rsidRPr="003C4D8E" w:rsidRDefault="00A37BE0" w:rsidP="00A37BE0">
      <w:pPr>
        <w:pStyle w:val="WW-Tekstpodstawowywcity3"/>
        <w:spacing w:line="276" w:lineRule="auto"/>
        <w:ind w:left="2124" w:firstLine="0"/>
        <w:rPr>
          <w:rFonts w:ascii="Cambria" w:hAnsi="Cambria" w:cs="Tahoma"/>
          <w:sz w:val="22"/>
          <w:szCs w:val="22"/>
        </w:rPr>
      </w:pPr>
    </w:p>
    <w:p w:rsidR="00A37BE0" w:rsidRPr="003C4D8E" w:rsidRDefault="00A37BE0" w:rsidP="00A37BE0">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A37BE0" w:rsidRPr="003C4D8E" w:rsidRDefault="00A37BE0" w:rsidP="00A37BE0">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A37BE0" w:rsidRPr="003C4D8E" w:rsidRDefault="00A37BE0" w:rsidP="00A37BE0">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A37BE0" w:rsidRPr="003C4D8E" w:rsidRDefault="00A37BE0" w:rsidP="00A37BE0">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A37BE0" w:rsidRPr="003C4D8E" w:rsidRDefault="00A37BE0" w:rsidP="00A37BE0">
      <w:pPr>
        <w:pStyle w:val="WW-Tekstpodstawowywcity3"/>
        <w:spacing w:line="276" w:lineRule="auto"/>
        <w:ind w:left="0" w:firstLine="0"/>
        <w:rPr>
          <w:rFonts w:ascii="Cambria" w:hAnsi="Cambria" w:cs="Tahoma"/>
          <w:color w:val="00B050"/>
          <w:sz w:val="22"/>
          <w:szCs w:val="22"/>
        </w:rPr>
      </w:pP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lastRenderedPageBreak/>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w:t>
      </w:r>
      <w:r w:rsidRPr="003C4D8E">
        <w:rPr>
          <w:rFonts w:ascii="Cambria" w:hAnsi="Cambria"/>
          <w:sz w:val="22"/>
          <w:szCs w:val="22"/>
          <w:lang w:eastAsia="pl-PL"/>
        </w:rPr>
        <w:lastRenderedPageBreak/>
        <w:t xml:space="preserve">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F7EAE" w:rsidRPr="00F43A1D" w:rsidRDefault="009F7EAE" w:rsidP="009F7EAE">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AC2E6F" w:rsidRDefault="00AC2E6F" w:rsidP="00FE25BE">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w:t>
      </w:r>
      <w:r w:rsidRPr="00F43A1D">
        <w:rPr>
          <w:rFonts w:ascii="Cambria" w:hAnsi="Cambria"/>
          <w:sz w:val="22"/>
          <w:szCs w:val="22"/>
        </w:rPr>
        <w:lastRenderedPageBreak/>
        <w:t xml:space="preserve">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kopię odwołania innym wykonawcom uczestniczącym w postępowaniu o udzielenie zamówienia, a </w:t>
      </w:r>
      <w:r w:rsidRPr="00F43A1D">
        <w:rPr>
          <w:rFonts w:ascii="Cambria" w:hAnsi="Cambria"/>
          <w:sz w:val="22"/>
          <w:szCs w:val="22"/>
        </w:rPr>
        <w:lastRenderedPageBreak/>
        <w:t>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AC2E6F" w:rsidRDefault="00AC2E6F" w:rsidP="00FE25BE">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sidR="00FD1F02">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w:t>
      </w:r>
      <w:r w:rsidRPr="002250F0">
        <w:rPr>
          <w:rFonts w:ascii="Cambria" w:hAnsi="Cambria"/>
          <w:color w:val="auto"/>
          <w:sz w:val="22"/>
          <w:szCs w:val="22"/>
          <w:lang w:eastAsia="pl-PL"/>
        </w:rPr>
        <w:lastRenderedPageBreak/>
        <w:t xml:space="preserve">-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FC26F4">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w:t>
      </w:r>
      <w:r w:rsidRPr="00564736">
        <w:rPr>
          <w:rFonts w:ascii="Cambria" w:hAnsi="Cambria" w:cs="Segoe UI Historic"/>
          <w:color w:val="050505"/>
          <w:sz w:val="22"/>
          <w:szCs w:val="22"/>
        </w:rPr>
        <w:lastRenderedPageBreak/>
        <w:t xml:space="preserve">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6"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lastRenderedPageBreak/>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AC2E6F">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02473">
      <w:pPr>
        <w:spacing w:line="240" w:lineRule="auto"/>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AC2E6F" w:rsidRDefault="00FC26F4" w:rsidP="00AC2E6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A37BE0" w:rsidRDefault="00A37BE0" w:rsidP="00FC26F4">
      <w:pPr>
        <w:spacing w:after="0" w:line="240" w:lineRule="auto"/>
        <w:ind w:left="426" w:hanging="426"/>
        <w:jc w:val="center"/>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33319" w:rsidRPr="00F43A1D" w:rsidRDefault="00033319" w:rsidP="00564736">
      <w:pPr>
        <w:spacing w:line="240" w:lineRule="auto"/>
        <w:rPr>
          <w:rFonts w:ascii="Cambria" w:hAnsi="Cambria" w:cs="Tahoma"/>
          <w:b/>
        </w:rPr>
      </w:pPr>
    </w:p>
    <w:p w:rsidR="00FE25BE" w:rsidRDefault="00FE25BE"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671FCE" w:rsidRDefault="00671FCE" w:rsidP="00AC2E6F">
      <w:pPr>
        <w:spacing w:after="0"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r w:rsidR="002B0940">
        <w:rPr>
          <w:rFonts w:ascii="Cambria" w:eastAsia="Times New Roman" w:hAnsi="Cambria" w:cs="Tahoma"/>
          <w:sz w:val="22"/>
          <w:szCs w:val="22"/>
          <w:lang w:eastAsia="pl-PL"/>
        </w:rPr>
        <w:t>.</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B9448B">
        <w:rPr>
          <w:rFonts w:ascii="Cambria" w:hAnsi="Cambria" w:cs="Tahoma"/>
          <w:b/>
        </w:rPr>
        <w:t>13.05.2022 r.</w:t>
      </w:r>
    </w:p>
    <w:sectPr w:rsidR="005C61A5" w:rsidRPr="00105186" w:rsidSect="00DB3638">
      <w:headerReference w:type="default" r:id="rId27"/>
      <w:footerReference w:type="default" r:id="rId28"/>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C59" w:rsidRDefault="00241C59" w:rsidP="005C61A5">
      <w:pPr>
        <w:spacing w:after="0" w:line="240" w:lineRule="auto"/>
      </w:pPr>
      <w:r>
        <w:separator/>
      </w:r>
    </w:p>
  </w:endnote>
  <w:endnote w:type="continuationSeparator" w:id="0">
    <w:p w:rsidR="00241C59" w:rsidRDefault="00241C59"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EndPr/>
    <w:sdtContent>
      <w:p w:rsidR="00B9448B" w:rsidRDefault="00B9448B">
        <w:pPr>
          <w:pStyle w:val="Stopka"/>
          <w:jc w:val="right"/>
        </w:pPr>
        <w:r>
          <w:rPr>
            <w:noProof/>
            <w:lang w:eastAsia="pl-PL"/>
          </w:rPr>
          <w:drawing>
            <wp:anchor distT="0" distB="0" distL="114300" distR="114300" simplePos="0" relativeHeight="251659264" behindDoc="0" locked="0" layoutInCell="1" allowOverlap="1" wp14:anchorId="3CA01DE7" wp14:editId="65A80181">
              <wp:simplePos x="0" y="0"/>
              <wp:positionH relativeFrom="margin">
                <wp:align>left</wp:align>
              </wp:positionH>
              <wp:positionV relativeFrom="margin">
                <wp:posOffset>8811260</wp:posOffset>
              </wp:positionV>
              <wp:extent cx="5349240" cy="477520"/>
              <wp:effectExtent l="0" t="0" r="381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t="11224" b="12160"/>
                      <a:stretch>
                        <a:fillRect/>
                      </a:stretch>
                    </pic:blipFill>
                    <pic:spPr bwMode="auto">
                      <a:xfrm>
                        <a:off x="0" y="0"/>
                        <a:ext cx="5349240" cy="47752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F25911">
          <w:rPr>
            <w:noProof/>
          </w:rPr>
          <w:t>21</w:t>
        </w:r>
        <w:r>
          <w:fldChar w:fldCharType="end"/>
        </w:r>
      </w:p>
    </w:sdtContent>
  </w:sdt>
  <w:p w:rsidR="00B9448B" w:rsidRDefault="00B9448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C59" w:rsidRDefault="00241C59" w:rsidP="005C61A5">
      <w:pPr>
        <w:spacing w:after="0" w:line="240" w:lineRule="auto"/>
      </w:pPr>
      <w:r>
        <w:separator/>
      </w:r>
    </w:p>
  </w:footnote>
  <w:footnote w:type="continuationSeparator" w:id="0">
    <w:p w:rsidR="00241C59" w:rsidRDefault="00241C59"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48B" w:rsidRDefault="00B9448B" w:rsidP="005C61A5">
    <w:pPr>
      <w:pStyle w:val="Stopka"/>
      <w:jc w:val="center"/>
      <w:rPr>
        <w:rFonts w:ascii="Arial" w:eastAsia="Times New Roman" w:hAnsi="Arial" w:cs="Arial"/>
        <w:b/>
        <w:sz w:val="24"/>
        <w:szCs w:val="24"/>
        <w:lang w:eastAsia="pl-PL"/>
      </w:rPr>
    </w:pPr>
    <w:r>
      <w:rPr>
        <w:rFonts w:ascii="Arial" w:eastAsia="Times New Roman" w:hAnsi="Arial" w:cs="Arial"/>
        <w:b/>
        <w:noProof/>
        <w:sz w:val="24"/>
        <w:szCs w:val="24"/>
        <w:lang w:eastAsia="pl-PL"/>
      </w:rPr>
      <w:drawing>
        <wp:anchor distT="0" distB="0" distL="114300" distR="114300" simplePos="0" relativeHeight="251658240" behindDoc="0" locked="0" layoutInCell="1" allowOverlap="1" wp14:anchorId="11EFF635" wp14:editId="3DC50175">
          <wp:simplePos x="0" y="0"/>
          <wp:positionH relativeFrom="margin">
            <wp:posOffset>4227830</wp:posOffset>
          </wp:positionH>
          <wp:positionV relativeFrom="margin">
            <wp:posOffset>-728345</wp:posOffset>
          </wp:positionV>
          <wp:extent cx="1583690" cy="334010"/>
          <wp:effectExtent l="0" t="0" r="0" b="889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t="23624" r="5170" b="26047"/>
                  <a:stretch>
                    <a:fillRect/>
                  </a:stretch>
                </pic:blipFill>
                <pic:spPr bwMode="auto">
                  <a:xfrm>
                    <a:off x="0" y="0"/>
                    <a:ext cx="1583690" cy="334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448B" w:rsidRDefault="00B9448B" w:rsidP="005C61A5">
    <w:pPr>
      <w:pStyle w:val="Stopka"/>
      <w:jc w:val="center"/>
      <w:rPr>
        <w:rFonts w:ascii="Arial" w:eastAsia="Times New Roman" w:hAnsi="Arial" w:cs="Arial"/>
        <w:b/>
        <w:sz w:val="24"/>
        <w:szCs w:val="24"/>
        <w:lang w:eastAsia="pl-PL"/>
      </w:rPr>
    </w:pPr>
  </w:p>
  <w:p w:rsidR="00B9448B" w:rsidRDefault="00B9448B">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15:restartNumberingAfterBreak="0">
    <w:nsid w:val="100D7BDD"/>
    <w:multiLevelType w:val="hybridMultilevel"/>
    <w:tmpl w:val="B2E20BF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4BB06AE"/>
    <w:multiLevelType w:val="multilevel"/>
    <w:tmpl w:val="382AFCC0"/>
    <w:lvl w:ilvl="0">
      <w:start w:val="1"/>
      <w:numFmt w:val="decimal"/>
      <w:lvlText w:val="%1)"/>
      <w:lvlJc w:val="left"/>
      <w:pPr>
        <w:tabs>
          <w:tab w:val="num" w:pos="66"/>
        </w:tabs>
        <w:ind w:left="786" w:hanging="360"/>
      </w:pPr>
      <w:rPr>
        <w:rFonts w:asciiTheme="minorHAnsi" w:hAnsiTheme="minorHAnsi" w:cstheme="minorHAnsi" w:hint="default"/>
        <w:b w:val="0"/>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0"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3"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1E61A63"/>
    <w:multiLevelType w:val="hybridMultilevel"/>
    <w:tmpl w:val="06B820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D216AD0"/>
    <w:multiLevelType w:val="hybridMultilevel"/>
    <w:tmpl w:val="3F24D82A"/>
    <w:lvl w:ilvl="0" w:tplc="78F48372">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42DE1389"/>
    <w:multiLevelType w:val="hybridMultilevel"/>
    <w:tmpl w:val="CF18727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626666A"/>
    <w:multiLevelType w:val="hybridMultilevel"/>
    <w:tmpl w:val="EADCAFBC"/>
    <w:lvl w:ilvl="0" w:tplc="2A40587E">
      <w:start w:val="1"/>
      <w:numFmt w:val="decimal"/>
      <w:lvlText w:val="%1."/>
      <w:lvlJc w:val="left"/>
      <w:pPr>
        <w:tabs>
          <w:tab w:val="num" w:pos="1086"/>
        </w:tabs>
        <w:ind w:left="1086" w:hanging="1086"/>
      </w:pPr>
      <w:rPr>
        <w:rFonts w:hint="default"/>
        <w:b w:val="0"/>
        <w:i w:val="0"/>
      </w:rPr>
    </w:lvl>
    <w:lvl w:ilvl="1" w:tplc="8C2E39EA">
      <w:start w:val="1"/>
      <w:numFmt w:val="decimal"/>
      <w:lvlText w:val="%2)"/>
      <w:lvlJc w:val="left"/>
      <w:pPr>
        <w:tabs>
          <w:tab w:val="num" w:pos="1440"/>
        </w:tabs>
        <w:ind w:left="144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C042623"/>
    <w:multiLevelType w:val="hybridMultilevel"/>
    <w:tmpl w:val="AEA44174"/>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7268439E"/>
    <w:multiLevelType w:val="hybridMultilevel"/>
    <w:tmpl w:val="2D66154C"/>
    <w:lvl w:ilvl="0" w:tplc="7514F2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15:restartNumberingAfterBreak="0">
    <w:nsid w:val="731539C1"/>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7C1B68CB"/>
    <w:multiLevelType w:val="hybridMultilevel"/>
    <w:tmpl w:val="AEA44174"/>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5"/>
  </w:num>
  <w:num w:numId="4">
    <w:abstractNumId w:val="14"/>
  </w:num>
  <w:num w:numId="5">
    <w:abstractNumId w:val="12"/>
  </w:num>
  <w:num w:numId="6">
    <w:abstractNumId w:val="22"/>
  </w:num>
  <w:num w:numId="7">
    <w:abstractNumId w:val="16"/>
  </w:num>
  <w:num w:numId="8">
    <w:abstractNumId w:val="21"/>
  </w:num>
  <w:num w:numId="9">
    <w:abstractNumId w:val="31"/>
  </w:num>
  <w:num w:numId="10">
    <w:abstractNumId w:val="5"/>
  </w:num>
  <w:num w:numId="11">
    <w:abstractNumId w:val="4"/>
  </w:num>
  <w:num w:numId="12">
    <w:abstractNumId w:val="7"/>
  </w:num>
  <w:num w:numId="13">
    <w:abstractNumId w:val="20"/>
  </w:num>
  <w:num w:numId="14">
    <w:abstractNumId w:val="32"/>
  </w:num>
  <w:num w:numId="15">
    <w:abstractNumId w:val="10"/>
  </w:num>
  <w:num w:numId="16">
    <w:abstractNumId w:val="13"/>
  </w:num>
  <w:num w:numId="17">
    <w:abstractNumId w:val="28"/>
  </w:num>
  <w:num w:numId="18">
    <w:abstractNumId w:val="34"/>
  </w:num>
  <w:num w:numId="19">
    <w:abstractNumId w:val="23"/>
  </w:num>
  <w:num w:numId="20">
    <w:abstractNumId w:val="30"/>
  </w:num>
  <w:num w:numId="21">
    <w:abstractNumId w:val="19"/>
  </w:num>
  <w:num w:numId="22">
    <w:abstractNumId w:val="24"/>
  </w:num>
  <w:num w:numId="23">
    <w:abstractNumId w:val="11"/>
  </w:num>
  <w:num w:numId="24">
    <w:abstractNumId w:val="41"/>
  </w:num>
  <w:num w:numId="25">
    <w:abstractNumId w:val="36"/>
  </w:num>
  <w:num w:numId="26">
    <w:abstractNumId w:val="50"/>
  </w:num>
  <w:num w:numId="27">
    <w:abstractNumId w:val="33"/>
  </w:num>
  <w:num w:numId="28">
    <w:abstractNumId w:val="35"/>
  </w:num>
  <w:num w:numId="29">
    <w:abstractNumId w:val="25"/>
  </w:num>
  <w:num w:numId="30">
    <w:abstractNumId w:val="27"/>
  </w:num>
  <w:num w:numId="31">
    <w:abstractNumId w:val="42"/>
  </w:num>
  <w:num w:numId="32">
    <w:abstractNumId w:val="17"/>
  </w:num>
  <w:num w:numId="33">
    <w:abstractNumId w:val="40"/>
  </w:num>
  <w:num w:numId="34">
    <w:abstractNumId w:val="18"/>
  </w:num>
  <w:num w:numId="35">
    <w:abstractNumId w:val="2"/>
  </w:num>
  <w:num w:numId="36">
    <w:abstractNumId w:val="37"/>
  </w:num>
  <w:num w:numId="37">
    <w:abstractNumId w:val="39"/>
  </w:num>
  <w:num w:numId="38">
    <w:abstractNumId w:val="48"/>
  </w:num>
  <w:num w:numId="39">
    <w:abstractNumId w:val="47"/>
  </w:num>
  <w:num w:numId="40">
    <w:abstractNumId w:val="8"/>
  </w:num>
  <w:num w:numId="41">
    <w:abstractNumId w:val="38"/>
  </w:num>
  <w:num w:numId="42">
    <w:abstractNumId w:val="3"/>
  </w:num>
  <w:num w:numId="43">
    <w:abstractNumId w:val="49"/>
  </w:num>
  <w:num w:numId="44">
    <w:abstractNumId w:val="46"/>
  </w:num>
  <w:num w:numId="45">
    <w:abstractNumId w:val="29"/>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num>
  <w:num w:numId="48">
    <w:abstractNumId w:val="43"/>
  </w:num>
  <w:num w:numId="49">
    <w:abstractNumId w:val="26"/>
  </w:num>
  <w:num w:numId="50">
    <w:abstractNumId w:val="44"/>
  </w:num>
  <w:num w:numId="51">
    <w:abstractNumId w:val="9"/>
  </w:num>
  <w:num w:numId="52">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6178"/>
    <w:rsid w:val="00030921"/>
    <w:rsid w:val="0003192C"/>
    <w:rsid w:val="00033319"/>
    <w:rsid w:val="00053E2E"/>
    <w:rsid w:val="00070DBC"/>
    <w:rsid w:val="0009064A"/>
    <w:rsid w:val="000B1303"/>
    <w:rsid w:val="000B1371"/>
    <w:rsid w:val="000D23B5"/>
    <w:rsid w:val="000F1FFC"/>
    <w:rsid w:val="000F68DE"/>
    <w:rsid w:val="000F6FBC"/>
    <w:rsid w:val="00105186"/>
    <w:rsid w:val="00114AD4"/>
    <w:rsid w:val="00121C0A"/>
    <w:rsid w:val="00121E28"/>
    <w:rsid w:val="00155164"/>
    <w:rsid w:val="00167540"/>
    <w:rsid w:val="001A0ACA"/>
    <w:rsid w:val="001B7887"/>
    <w:rsid w:val="001C2788"/>
    <w:rsid w:val="001C53F8"/>
    <w:rsid w:val="001C6CFE"/>
    <w:rsid w:val="001D0A2A"/>
    <w:rsid w:val="001D6BB6"/>
    <w:rsid w:val="0022001D"/>
    <w:rsid w:val="00233336"/>
    <w:rsid w:val="002377C4"/>
    <w:rsid w:val="00241C59"/>
    <w:rsid w:val="002429CD"/>
    <w:rsid w:val="00245614"/>
    <w:rsid w:val="00264000"/>
    <w:rsid w:val="00273421"/>
    <w:rsid w:val="00280008"/>
    <w:rsid w:val="00291C9E"/>
    <w:rsid w:val="00294445"/>
    <w:rsid w:val="002A0179"/>
    <w:rsid w:val="002B0940"/>
    <w:rsid w:val="002F0D24"/>
    <w:rsid w:val="00300F24"/>
    <w:rsid w:val="00303199"/>
    <w:rsid w:val="0034661C"/>
    <w:rsid w:val="003573EC"/>
    <w:rsid w:val="00364668"/>
    <w:rsid w:val="003703BC"/>
    <w:rsid w:val="00373413"/>
    <w:rsid w:val="003757FD"/>
    <w:rsid w:val="00394E39"/>
    <w:rsid w:val="003A550A"/>
    <w:rsid w:val="003A59A0"/>
    <w:rsid w:val="003B5664"/>
    <w:rsid w:val="003D53E9"/>
    <w:rsid w:val="00413076"/>
    <w:rsid w:val="00423264"/>
    <w:rsid w:val="0043092C"/>
    <w:rsid w:val="00432A33"/>
    <w:rsid w:val="0044238D"/>
    <w:rsid w:val="00445129"/>
    <w:rsid w:val="00446D7B"/>
    <w:rsid w:val="0045535C"/>
    <w:rsid w:val="00462E15"/>
    <w:rsid w:val="00481597"/>
    <w:rsid w:val="00496EAA"/>
    <w:rsid w:val="00497531"/>
    <w:rsid w:val="004A7269"/>
    <w:rsid w:val="004A7329"/>
    <w:rsid w:val="004F6742"/>
    <w:rsid w:val="00511617"/>
    <w:rsid w:val="00515315"/>
    <w:rsid w:val="0055263E"/>
    <w:rsid w:val="00560692"/>
    <w:rsid w:val="00564736"/>
    <w:rsid w:val="00592AC1"/>
    <w:rsid w:val="005B060C"/>
    <w:rsid w:val="005B7037"/>
    <w:rsid w:val="005C61A5"/>
    <w:rsid w:val="005E44F4"/>
    <w:rsid w:val="005E4A8D"/>
    <w:rsid w:val="00636B97"/>
    <w:rsid w:val="00645C94"/>
    <w:rsid w:val="00657B71"/>
    <w:rsid w:val="00660D60"/>
    <w:rsid w:val="0066662E"/>
    <w:rsid w:val="00671FCE"/>
    <w:rsid w:val="00687D62"/>
    <w:rsid w:val="00690812"/>
    <w:rsid w:val="00693386"/>
    <w:rsid w:val="006C082C"/>
    <w:rsid w:val="006D447F"/>
    <w:rsid w:val="00753596"/>
    <w:rsid w:val="00754E32"/>
    <w:rsid w:val="0077449F"/>
    <w:rsid w:val="007B643F"/>
    <w:rsid w:val="007C0E87"/>
    <w:rsid w:val="007C2D63"/>
    <w:rsid w:val="007E4C1D"/>
    <w:rsid w:val="007F04E0"/>
    <w:rsid w:val="007F270B"/>
    <w:rsid w:val="007F2F1D"/>
    <w:rsid w:val="008136E5"/>
    <w:rsid w:val="00835E3F"/>
    <w:rsid w:val="0086396A"/>
    <w:rsid w:val="0087186B"/>
    <w:rsid w:val="00871E5F"/>
    <w:rsid w:val="00876AE8"/>
    <w:rsid w:val="0087726A"/>
    <w:rsid w:val="0089157A"/>
    <w:rsid w:val="008C16B0"/>
    <w:rsid w:val="008C62AC"/>
    <w:rsid w:val="008C7CD1"/>
    <w:rsid w:val="008F0D4B"/>
    <w:rsid w:val="00906486"/>
    <w:rsid w:val="009135B5"/>
    <w:rsid w:val="00920EA8"/>
    <w:rsid w:val="00944AAC"/>
    <w:rsid w:val="009522ED"/>
    <w:rsid w:val="00957586"/>
    <w:rsid w:val="0097291C"/>
    <w:rsid w:val="009804B6"/>
    <w:rsid w:val="00983C39"/>
    <w:rsid w:val="009A6293"/>
    <w:rsid w:val="009C7113"/>
    <w:rsid w:val="009D3365"/>
    <w:rsid w:val="009E2640"/>
    <w:rsid w:val="009E66B6"/>
    <w:rsid w:val="009F7EAE"/>
    <w:rsid w:val="00A272AF"/>
    <w:rsid w:val="00A33DE5"/>
    <w:rsid w:val="00A37BE0"/>
    <w:rsid w:val="00A46B1D"/>
    <w:rsid w:val="00A56D1A"/>
    <w:rsid w:val="00A635EA"/>
    <w:rsid w:val="00A70FED"/>
    <w:rsid w:val="00A97703"/>
    <w:rsid w:val="00AA2D3E"/>
    <w:rsid w:val="00AC2E6F"/>
    <w:rsid w:val="00B033AC"/>
    <w:rsid w:val="00B12985"/>
    <w:rsid w:val="00B21EA7"/>
    <w:rsid w:val="00B25D2F"/>
    <w:rsid w:val="00B666EE"/>
    <w:rsid w:val="00B678EF"/>
    <w:rsid w:val="00B75146"/>
    <w:rsid w:val="00B9448B"/>
    <w:rsid w:val="00BB32FF"/>
    <w:rsid w:val="00BD6039"/>
    <w:rsid w:val="00BE66D0"/>
    <w:rsid w:val="00BF0A3C"/>
    <w:rsid w:val="00C030E6"/>
    <w:rsid w:val="00C06362"/>
    <w:rsid w:val="00C06BE3"/>
    <w:rsid w:val="00C201D2"/>
    <w:rsid w:val="00C43197"/>
    <w:rsid w:val="00C6507F"/>
    <w:rsid w:val="00C72801"/>
    <w:rsid w:val="00C87701"/>
    <w:rsid w:val="00C879A1"/>
    <w:rsid w:val="00CB368E"/>
    <w:rsid w:val="00CC131A"/>
    <w:rsid w:val="00CC38BE"/>
    <w:rsid w:val="00CD4CBD"/>
    <w:rsid w:val="00D2012D"/>
    <w:rsid w:val="00D21307"/>
    <w:rsid w:val="00D3019B"/>
    <w:rsid w:val="00D3419F"/>
    <w:rsid w:val="00D7059F"/>
    <w:rsid w:val="00D7680E"/>
    <w:rsid w:val="00D96BB7"/>
    <w:rsid w:val="00DB3638"/>
    <w:rsid w:val="00DB5BEA"/>
    <w:rsid w:val="00DE41A7"/>
    <w:rsid w:val="00E106E0"/>
    <w:rsid w:val="00E145AE"/>
    <w:rsid w:val="00E26B29"/>
    <w:rsid w:val="00E277F7"/>
    <w:rsid w:val="00E3098F"/>
    <w:rsid w:val="00E42FA1"/>
    <w:rsid w:val="00E532B5"/>
    <w:rsid w:val="00E53CDE"/>
    <w:rsid w:val="00E73A63"/>
    <w:rsid w:val="00E8232F"/>
    <w:rsid w:val="00E920F0"/>
    <w:rsid w:val="00EA7D05"/>
    <w:rsid w:val="00EB65A6"/>
    <w:rsid w:val="00EC6665"/>
    <w:rsid w:val="00EC7D1A"/>
    <w:rsid w:val="00EE540D"/>
    <w:rsid w:val="00EE5D54"/>
    <w:rsid w:val="00F02473"/>
    <w:rsid w:val="00F10588"/>
    <w:rsid w:val="00F142B0"/>
    <w:rsid w:val="00F25911"/>
    <w:rsid w:val="00F416CA"/>
    <w:rsid w:val="00F43A1D"/>
    <w:rsid w:val="00F53B4B"/>
    <w:rsid w:val="00F65C1C"/>
    <w:rsid w:val="00F8111B"/>
    <w:rsid w:val="00F95AEE"/>
    <w:rsid w:val="00F96F4F"/>
    <w:rsid w:val="00FA448A"/>
    <w:rsid w:val="00FC0CD3"/>
    <w:rsid w:val="00FC26F4"/>
    <w:rsid w:val="00FC2C3F"/>
    <w:rsid w:val="00FD1651"/>
    <w:rsid w:val="00FD1F02"/>
    <w:rsid w:val="00FD21F3"/>
    <w:rsid w:val="00FD4AF4"/>
    <w:rsid w:val="00FE25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E145AE"/>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6D4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6D447F"/>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783460">
      <w:bodyDiv w:val="1"/>
      <w:marLeft w:val="0"/>
      <w:marRight w:val="0"/>
      <w:marTop w:val="0"/>
      <w:marBottom w:val="0"/>
      <w:divBdr>
        <w:top w:val="none" w:sz="0" w:space="0" w:color="auto"/>
        <w:left w:val="none" w:sz="0" w:space="0" w:color="auto"/>
        <w:bottom w:val="none" w:sz="0" w:space="0" w:color="auto"/>
        <w:right w:val="none" w:sz="0" w:space="0" w:color="auto"/>
      </w:divBdr>
    </w:div>
    <w:div w:id="604534669">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144352866">
      <w:bodyDiv w:val="1"/>
      <w:marLeft w:val="0"/>
      <w:marRight w:val="0"/>
      <w:marTop w:val="0"/>
      <w:marBottom w:val="0"/>
      <w:divBdr>
        <w:top w:val="none" w:sz="0" w:space="0" w:color="auto"/>
        <w:left w:val="none" w:sz="0" w:space="0" w:color="auto"/>
        <w:bottom w:val="none" w:sz="0" w:space="0" w:color="auto"/>
        <w:right w:val="none" w:sz="0" w:space="0" w:color="auto"/>
      </w:divBdr>
    </w:div>
    <w:div w:id="1412434237">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28" Type="http://schemas.openxmlformats.org/officeDocument/2006/relationships/footer" Target="footer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D0859-A134-4312-976E-4C82688ED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34</Pages>
  <Words>13638</Words>
  <Characters>81828</Characters>
  <Application>Microsoft Office Word</Application>
  <DocSecurity>0</DocSecurity>
  <Lines>681</Lines>
  <Paragraphs>190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60</cp:revision>
  <cp:lastPrinted>2022-04-26T10:04:00Z</cp:lastPrinted>
  <dcterms:created xsi:type="dcterms:W3CDTF">2022-03-02T11:46:00Z</dcterms:created>
  <dcterms:modified xsi:type="dcterms:W3CDTF">2022-05-13T08:04:00Z</dcterms:modified>
</cp:coreProperties>
</file>