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C7D" w:rsidRPr="00A86C7D" w:rsidRDefault="00A86C7D" w:rsidP="00A86C7D">
      <w:pPr>
        <w:widowControl w:val="0"/>
        <w:suppressAutoHyphens/>
        <w:spacing w:after="0" w:line="240" w:lineRule="auto"/>
        <w:ind w:left="1416" w:firstLine="708"/>
        <w:jc w:val="right"/>
        <w:rPr>
          <w:rFonts w:ascii="Times New Roman" w:eastAsia="Calibri" w:hAnsi="Times New Roman" w:cs="Times New Roman"/>
        </w:rPr>
      </w:pPr>
      <w:r w:rsidRPr="00A86C7D">
        <w:rPr>
          <w:rFonts w:ascii="Times New Roman" w:eastAsia="Calibri" w:hAnsi="Times New Roman" w:cs="Times New Roman"/>
        </w:rPr>
        <w:t>Załącznik nr 1 do umowy nr WRIK.272.1. … .2022.ZP</w:t>
      </w:r>
    </w:p>
    <w:p w:rsidR="00A86C7D" w:rsidRPr="00A86C7D" w:rsidRDefault="00A86C7D" w:rsidP="00A86C7D">
      <w:pPr>
        <w:widowControl w:val="0"/>
        <w:suppressAutoHyphens/>
        <w:spacing w:after="0" w:line="240" w:lineRule="auto"/>
        <w:ind w:left="1416" w:firstLine="708"/>
        <w:jc w:val="both"/>
        <w:rPr>
          <w:rFonts w:ascii="Times New Roman" w:eastAsia="Calibri" w:hAnsi="Times New Roman" w:cs="Times New Roman"/>
          <w:b/>
        </w:rPr>
      </w:pPr>
    </w:p>
    <w:p w:rsidR="00A86C7D" w:rsidRPr="00A86C7D" w:rsidRDefault="00A86C7D" w:rsidP="00A86C7D">
      <w:pPr>
        <w:widowControl w:val="0"/>
        <w:suppressAutoHyphens/>
        <w:spacing w:after="0" w:line="240" w:lineRule="auto"/>
        <w:ind w:left="1416" w:firstLine="708"/>
        <w:jc w:val="both"/>
        <w:rPr>
          <w:rFonts w:ascii="Times New Roman" w:eastAsia="Calibri" w:hAnsi="Times New Roman" w:cs="Times New Roman"/>
          <w:b/>
        </w:rPr>
      </w:pPr>
      <w:r w:rsidRPr="00A86C7D">
        <w:rPr>
          <w:rFonts w:ascii="Times New Roman" w:eastAsia="Calibri" w:hAnsi="Times New Roman" w:cs="Times New Roman"/>
          <w:b/>
        </w:rPr>
        <w:t>SZCZEGÓŁOWY OPIS PRZEDMIOTU ZAMÓWIENIA</w:t>
      </w:r>
    </w:p>
    <w:p w:rsidR="00A86C7D" w:rsidRPr="00A86C7D" w:rsidRDefault="00A86C7D" w:rsidP="00A86C7D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A86C7D" w:rsidRPr="00A86C7D" w:rsidRDefault="00A86C7D" w:rsidP="00A86C7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86C7D">
        <w:rPr>
          <w:rFonts w:ascii="Times New Roman" w:eastAsia="Calibri" w:hAnsi="Times New Roman" w:cs="Times New Roman"/>
        </w:rPr>
        <w:t xml:space="preserve">Przygotowanie Kampanii Promocji Gospodarczej. </w:t>
      </w:r>
      <w:r w:rsidRPr="00A86C7D">
        <w:rPr>
          <w:rFonts w:ascii="Times New Roman" w:eastAsia="Times New Roman" w:hAnsi="Times New Roman" w:cs="Times New Roman"/>
        </w:rPr>
        <w:t>Produkcja i emisja spotów TV</w:t>
      </w:r>
      <w:r w:rsidRPr="00A86C7D">
        <w:rPr>
          <w:rFonts w:ascii="Times New Roman" w:eastAsia="Times New Roman" w:hAnsi="Times New Roman" w:cs="Times New Roman"/>
          <w:bCs/>
        </w:rPr>
        <w:t xml:space="preserve">, </w:t>
      </w:r>
      <w:r w:rsidRPr="00A86C7D">
        <w:rPr>
          <w:rFonts w:ascii="Times New Roman" w:eastAsia="Times New Roman" w:hAnsi="Times New Roman" w:cs="Times New Roman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A86C7D" w:rsidRPr="00A86C7D" w:rsidRDefault="00A86C7D" w:rsidP="00A86C7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:rsidR="00A86C7D" w:rsidRPr="00A86C7D" w:rsidRDefault="00A86C7D" w:rsidP="00A86C7D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A86C7D">
        <w:rPr>
          <w:rFonts w:ascii="Times New Roman" w:eastAsia="Calibri" w:hAnsi="Times New Roman" w:cs="Times New Roman"/>
          <w:b/>
          <w:lang w:eastAsia="ar-SA"/>
        </w:rPr>
        <w:t>I Cel:</w:t>
      </w:r>
    </w:p>
    <w:p w:rsidR="00A86C7D" w:rsidRPr="00A86C7D" w:rsidRDefault="00A86C7D" w:rsidP="00A86C7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A86C7D">
        <w:rPr>
          <w:rFonts w:ascii="Times New Roman" w:eastAsia="Calibri" w:hAnsi="Times New Roman" w:cs="Times New Roman"/>
          <w:bCs/>
          <w:lang w:eastAsia="ar-SA"/>
        </w:rPr>
        <w:t>Celem zadania jest wypracowanie i promocja kompleksowej oferty promocji gospodarczej i inwestycyjnej ukierunkowanej m.in. na wzrost eksportu i zdobywania nowych rynków zbytu dla przedsiębiorstw z miasta Tomaszowa Mazowieckiego oraz nawiązywania przez nich współpracy międzynarodowej obejmującej opracowanie kompleksowych materiałów promocyjnych.</w:t>
      </w:r>
    </w:p>
    <w:p w:rsidR="00A86C7D" w:rsidRPr="00A86C7D" w:rsidRDefault="00A86C7D" w:rsidP="00A86C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4"/>
          <w:szCs w:val="14"/>
        </w:rPr>
      </w:pPr>
    </w:p>
    <w:p w:rsidR="00A86C7D" w:rsidRPr="00A86C7D" w:rsidRDefault="00A86C7D" w:rsidP="00A86C7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ar-SA"/>
        </w:rPr>
      </w:pPr>
      <w:r w:rsidRPr="00A86C7D">
        <w:rPr>
          <w:rFonts w:ascii="Times New Roman" w:eastAsia="Calibri" w:hAnsi="Times New Roman" w:cs="Times New Roman"/>
          <w:b/>
          <w:bCs/>
          <w:lang w:eastAsia="ar-SA"/>
        </w:rPr>
        <w:t>II Wymagania: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bookmarkStart w:id="0" w:name="_GoBack"/>
      <w:bookmarkEnd w:id="0"/>
      <w:r w:rsidRPr="00A86C7D">
        <w:rPr>
          <w:rFonts w:ascii="Times New Roman" w:eastAsia="Calibri" w:hAnsi="Times New Roman" w:cs="Times New Roman"/>
          <w:lang w:eastAsia="ar-SA"/>
        </w:rPr>
        <w:t>Wykonawca jest zobowiązany do przedstawienia 2 propozycji scenariuszy do wyboru.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 xml:space="preserve">Przygotowanie, na podstawie zebranych we własnym zakresie materiałów (zdjęcia/filmiki obrazujące miejsce realizacji wydarzenia, data wydarzenia, informacja o nazwie wydarzenia, informacja o projekcie i dofinansowaniu, informacja o terminie organizacji wydarzenia, itp.)  spotu TV o długości min. 20 sekund – max. 40 sekund, </w:t>
      </w:r>
      <w:r w:rsidRPr="00A86C7D">
        <w:rPr>
          <w:rFonts w:ascii="Times New Roman" w:eastAsia="Calibri" w:hAnsi="Times New Roman" w:cs="Times New Roman"/>
          <w:color w:val="000000" w:themeColor="text1"/>
          <w:lang w:eastAsia="ar-SA"/>
        </w:rPr>
        <w:t>promującego wydarzenie „Targi nowych technologii” będące elementem projektu „Aktywni gospodarczo – kompleksowa promocja potencjału gospodarczego miasta Tomaszowa Mazowieckiego”, zgodnie z zaproponowanym przez Wykonawcę oraz zaakceptowanym przez Zleceniodawcę scenariuszem.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color w:val="000000" w:themeColor="text1"/>
          <w:lang w:eastAsia="ar-SA"/>
        </w:rPr>
        <w:t>Montaż ścieżki dźwiękowej z uwzględnieniem nagrania</w:t>
      </w:r>
      <w:r w:rsidRPr="00A86C7D">
        <w:rPr>
          <w:rFonts w:ascii="Times New Roman" w:eastAsia="Calibri" w:hAnsi="Times New Roman" w:cs="Times New Roman"/>
          <w:lang w:eastAsia="ar-SA"/>
        </w:rPr>
        <w:t xml:space="preserve"> lektorskiego - Wykonawca przedstawi min. 2 istotnie różniące się wersje ścieżek dźwiękowych i dwa różne nagrania lektorskie do wyboru i akceptacji przez Zamawiającego.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Wykonawca zobowiązany jest do przesłania Zamawiającemu do akceptacji ostatecznego projektu spotu TV.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 xml:space="preserve">Usługa obejmuje produkcję, </w:t>
      </w:r>
      <w:proofErr w:type="spellStart"/>
      <w:r w:rsidRPr="00A86C7D">
        <w:rPr>
          <w:rFonts w:ascii="Times New Roman" w:eastAsia="Calibri" w:hAnsi="Times New Roman" w:cs="Times New Roman"/>
          <w:lang w:eastAsia="ar-SA"/>
        </w:rPr>
        <w:t>postprodukcję</w:t>
      </w:r>
      <w:proofErr w:type="spellEnd"/>
      <w:r w:rsidRPr="00A86C7D">
        <w:rPr>
          <w:rFonts w:ascii="Times New Roman" w:eastAsia="Calibri" w:hAnsi="Times New Roman" w:cs="Times New Roman"/>
          <w:lang w:eastAsia="ar-SA"/>
        </w:rPr>
        <w:t>, udźwiękowienie i montaż przygotowanego spotu TV o długości min. 20 sekund  max. 40 sekund.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Usługa obejmuje emisję wyprodukowanych spotów TV w ilości 5 emisji każdy, w ujęciu 5 emisji w roku 2022 i 5 emisji w roku 2023.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Terminy realizacji poszczególnych etapów:</w:t>
      </w:r>
    </w:p>
    <w:p w:rsidR="00A86C7D" w:rsidRPr="00A86C7D" w:rsidRDefault="00A86C7D" w:rsidP="00A86C7D">
      <w:p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ab/>
      </w:r>
      <w:r w:rsidRPr="00A86C7D">
        <w:rPr>
          <w:rFonts w:ascii="Times New Roman" w:eastAsia="Calibri" w:hAnsi="Times New Roman" w:cs="Times New Roman"/>
          <w:lang w:eastAsia="ar-SA"/>
        </w:rPr>
        <w:tab/>
        <w:t xml:space="preserve">Produkcja spotu TV </w:t>
      </w:r>
      <w:r w:rsidRPr="00A86C7D">
        <w:rPr>
          <w:rFonts w:ascii="Times New Roman" w:eastAsia="Calibri" w:hAnsi="Times New Roman" w:cs="Times New Roman"/>
          <w:lang w:eastAsia="ar-SA"/>
        </w:rPr>
        <w:tab/>
        <w:t xml:space="preserve">– szt. 1 </w:t>
      </w:r>
      <w:r w:rsidRPr="00A86C7D">
        <w:rPr>
          <w:rFonts w:ascii="Times New Roman" w:eastAsia="Calibri" w:hAnsi="Times New Roman" w:cs="Times New Roman"/>
          <w:lang w:eastAsia="ar-SA"/>
        </w:rPr>
        <w:tab/>
        <w:t>– III kwartał 2022 r., nie później niż do 31 lipca 2022 r.</w:t>
      </w:r>
    </w:p>
    <w:p w:rsidR="00A86C7D" w:rsidRPr="00A86C7D" w:rsidRDefault="00A86C7D" w:rsidP="00A86C7D">
      <w:p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ab/>
      </w:r>
      <w:r w:rsidRPr="00A86C7D">
        <w:rPr>
          <w:rFonts w:ascii="Times New Roman" w:eastAsia="Calibri" w:hAnsi="Times New Roman" w:cs="Times New Roman"/>
          <w:lang w:eastAsia="ar-SA"/>
        </w:rPr>
        <w:tab/>
        <w:t xml:space="preserve">Produkcja spotu TV </w:t>
      </w:r>
      <w:r w:rsidRPr="00A86C7D">
        <w:rPr>
          <w:rFonts w:ascii="Times New Roman" w:eastAsia="Calibri" w:hAnsi="Times New Roman" w:cs="Times New Roman"/>
          <w:lang w:eastAsia="ar-SA"/>
        </w:rPr>
        <w:tab/>
        <w:t xml:space="preserve">– szt. 1 </w:t>
      </w:r>
      <w:r w:rsidRPr="00A86C7D">
        <w:rPr>
          <w:rFonts w:ascii="Times New Roman" w:eastAsia="Calibri" w:hAnsi="Times New Roman" w:cs="Times New Roman"/>
          <w:lang w:eastAsia="ar-SA"/>
        </w:rPr>
        <w:tab/>
        <w:t>– II kwartał 2023 r., nie później niż do 30 czerwca 2023 r.</w:t>
      </w:r>
    </w:p>
    <w:p w:rsidR="00A86C7D" w:rsidRPr="00A86C7D" w:rsidRDefault="00A86C7D" w:rsidP="00A86C7D">
      <w:p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ab/>
      </w:r>
      <w:r w:rsidRPr="00A86C7D">
        <w:rPr>
          <w:rFonts w:ascii="Times New Roman" w:eastAsia="Calibri" w:hAnsi="Times New Roman" w:cs="Times New Roman"/>
          <w:lang w:eastAsia="ar-SA"/>
        </w:rPr>
        <w:tab/>
        <w:t xml:space="preserve">Emisja spotu TV </w:t>
      </w:r>
      <w:r w:rsidRPr="00A86C7D">
        <w:rPr>
          <w:rFonts w:ascii="Times New Roman" w:eastAsia="Calibri" w:hAnsi="Times New Roman" w:cs="Times New Roman"/>
          <w:lang w:eastAsia="ar-SA"/>
        </w:rPr>
        <w:tab/>
        <w:t xml:space="preserve">– szt. 5 </w:t>
      </w:r>
      <w:r w:rsidRPr="00A86C7D">
        <w:rPr>
          <w:rFonts w:ascii="Times New Roman" w:eastAsia="Calibri" w:hAnsi="Times New Roman" w:cs="Times New Roman"/>
          <w:lang w:eastAsia="ar-SA"/>
        </w:rPr>
        <w:tab/>
        <w:t>– III kwartał 2022 r., nie później niż do 30 września 2022 r.</w:t>
      </w:r>
    </w:p>
    <w:p w:rsidR="00A86C7D" w:rsidRPr="00A86C7D" w:rsidRDefault="00A86C7D" w:rsidP="00A86C7D">
      <w:p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ab/>
      </w:r>
      <w:r w:rsidRPr="00A86C7D">
        <w:rPr>
          <w:rFonts w:ascii="Times New Roman" w:eastAsia="Calibri" w:hAnsi="Times New Roman" w:cs="Times New Roman"/>
          <w:lang w:eastAsia="ar-SA"/>
        </w:rPr>
        <w:tab/>
        <w:t xml:space="preserve">Emisja spotu TV </w:t>
      </w:r>
      <w:r w:rsidRPr="00A86C7D">
        <w:rPr>
          <w:rFonts w:ascii="Times New Roman" w:eastAsia="Calibri" w:hAnsi="Times New Roman" w:cs="Times New Roman"/>
          <w:lang w:eastAsia="ar-SA"/>
        </w:rPr>
        <w:tab/>
        <w:t xml:space="preserve">– szt. 5 </w:t>
      </w:r>
      <w:r w:rsidRPr="00A86C7D">
        <w:rPr>
          <w:rFonts w:ascii="Times New Roman" w:eastAsia="Calibri" w:hAnsi="Times New Roman" w:cs="Times New Roman"/>
          <w:lang w:eastAsia="ar-SA"/>
        </w:rPr>
        <w:tab/>
        <w:t>– III kwartał 2023 r. nie później niż do 30 września 2023 r.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Wykonawca przedstawi harmonogram proponowanych emisji.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Emisje odbywać będą się raz dziennie w telewizji o zasięgu min. regionalnym, obejmującym co najmniej województwo łódzkie. Za jedną emisję uważa się każdorazowe wyświetlenie emisji w telewizji.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Emisje odbywać będą się w programach porannych przed planowanym wydarzeniem jakim są targi nowych technologii, tj. w III  kwartale 2022 r. i w III kwartale 2023 r., w podziale dwie emisje na dwa tygodnie przed planowanym wydarzeniem i trzy emisje na tydzień przed planowanym wydarzeniem.</w:t>
      </w:r>
    </w:p>
    <w:p w:rsid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 xml:space="preserve">Wykonawca zobowiązany jest do w przygotowania i przekazania Zamawiającemu kopii materiałów na nośnikach wymaganych przez nadawców, w tym także na nośniku elektronicznym. Wskazany nośnik winien być przygotowany w specjalnie do tego celu </w:t>
      </w:r>
      <w:proofErr w:type="spellStart"/>
      <w:r w:rsidRPr="00A86C7D">
        <w:rPr>
          <w:rFonts w:ascii="Times New Roman" w:eastAsia="Calibri" w:hAnsi="Times New Roman" w:cs="Times New Roman"/>
          <w:lang w:eastAsia="ar-SA"/>
        </w:rPr>
        <w:t>obrendowanym</w:t>
      </w:r>
      <w:proofErr w:type="spellEnd"/>
      <w:r w:rsidRPr="00A86C7D">
        <w:rPr>
          <w:rFonts w:ascii="Times New Roman" w:eastAsia="Calibri" w:hAnsi="Times New Roman" w:cs="Times New Roman"/>
          <w:lang w:eastAsia="ar-SA"/>
        </w:rPr>
        <w:t xml:space="preserve"> pudełku.</w:t>
      </w:r>
    </w:p>
    <w:p w:rsidR="00A86C7D" w:rsidRPr="00A86C7D" w:rsidRDefault="00A86C7D" w:rsidP="00A86C7D">
      <w:pPr>
        <w:widowControl w:val="0"/>
        <w:tabs>
          <w:tab w:val="left" w:pos="0"/>
        </w:tabs>
        <w:suppressAutoHyphens/>
        <w:spacing w:after="0" w:line="240" w:lineRule="auto"/>
        <w:ind w:left="786"/>
        <w:jc w:val="both"/>
        <w:rPr>
          <w:rFonts w:ascii="Times New Roman" w:eastAsia="Calibri" w:hAnsi="Times New Roman" w:cs="Times New Roman"/>
          <w:lang w:eastAsia="ar-SA"/>
        </w:rPr>
      </w:pP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lastRenderedPageBreak/>
        <w:t>Wykonawca dostarczy Zamawiającemu wersję spotu możliwą do umieszczenia w Internecie oraz na stronie internetowej Zamawiającego.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Wykonawca zobligowany jest do dostarczenia spotu w wysokiej jakości obrazu i dźwięku min. HD (1920x1080 pikseli) oraz w jakości przygotowanej do emisji w telewizji zgodnie z przedstawionym harmonogramem.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Okres obowiązywania licencji czasowej do spotu (wszystkich jego wersji), kompozycji i wykonania muzyki oraz lektora bez ograniczeń i na wszystkich polach eksploatacji.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Pola eksploatacji: telewizja naziemna, satelitarna i kablowa, Internet, płyty CD i DVD, nośnik elektroniczny (na użytek wewnętrzny wśród pracowników i kontrahentów), Publiczne prezentowanie i wyświetlanie w tzw. telewizji przemysłowej, na targach, konferencjach, imprezach masowych i innych działaniach Zamawiającego.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Na mocy Umowy Wykonawca zobowiąże się przenieść na Zamawiającego, z chwilą wydania nośników, na których utrwalono Przedmiot Umowy, autorskie prawa majątkowe do Przedmiotu Umowy na wszystkich polach eksploatacji.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A86C7D">
        <w:rPr>
          <w:rFonts w:ascii="Times New Roman" w:eastAsia="Calibri" w:hAnsi="Times New Roman" w:cs="Times New Roman"/>
          <w:lang w:eastAsia="ar-SA"/>
        </w:rPr>
        <w:t>Materiał filmowy musi spełniać wymogi emisji w kampanii internetowej z należytym zachowaniem wysokiej jakości dźwięku i obrazu.</w:t>
      </w:r>
    </w:p>
    <w:p w:rsidR="00A86C7D" w:rsidRPr="00A86C7D" w:rsidRDefault="00A86C7D" w:rsidP="00A86C7D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A86C7D">
        <w:rPr>
          <w:rFonts w:ascii="Times New Roman" w:eastAsia="Times New Roman" w:hAnsi="Times New Roman" w:cs="Times New Roman"/>
        </w:rPr>
        <w:t>Wykonawca zobowiązuje się, że wykonując umowę będzie przestrzegał przepisów ustawy z dnia19 lipca 2019 r. – o zapewnieniu dostępności osobom ze szczególnymi potrzebami (Dz.U.2020 poz.1062).</w:t>
      </w:r>
    </w:p>
    <w:p w:rsidR="00A86C7D" w:rsidRPr="00A86C7D" w:rsidRDefault="00A86C7D" w:rsidP="00A86C7D">
      <w:pPr>
        <w:widowControl w:val="0"/>
        <w:tabs>
          <w:tab w:val="left" w:pos="284"/>
        </w:tabs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:rsidR="00D120AB" w:rsidRDefault="00D120AB">
      <w:pPr>
        <w:rPr>
          <w:rFonts w:ascii="Times New Roman" w:hAnsi="Times New Roman" w:cs="Times New Roman"/>
        </w:rPr>
      </w:pPr>
    </w:p>
    <w:p w:rsidR="00A86C7D" w:rsidRPr="00A86C7D" w:rsidRDefault="00A86C7D">
      <w:pPr>
        <w:rPr>
          <w:rFonts w:ascii="Times New Roman" w:hAnsi="Times New Roman" w:cs="Times New Roman"/>
          <w:b/>
        </w:rPr>
      </w:pPr>
      <w:r w:rsidRPr="00A86C7D">
        <w:rPr>
          <w:rFonts w:ascii="Times New Roman" w:hAnsi="Times New Roman" w:cs="Times New Roman"/>
          <w:b/>
        </w:rPr>
        <w:t>ZAMAWIAJĄCY:</w:t>
      </w:r>
      <w:r w:rsidRPr="00A86C7D">
        <w:rPr>
          <w:rFonts w:ascii="Times New Roman" w:hAnsi="Times New Roman" w:cs="Times New Roman"/>
          <w:b/>
        </w:rPr>
        <w:tab/>
      </w:r>
      <w:r w:rsidRPr="00A86C7D">
        <w:rPr>
          <w:rFonts w:ascii="Times New Roman" w:hAnsi="Times New Roman" w:cs="Times New Roman"/>
          <w:b/>
        </w:rPr>
        <w:tab/>
      </w:r>
      <w:r w:rsidRPr="00A86C7D">
        <w:rPr>
          <w:rFonts w:ascii="Times New Roman" w:hAnsi="Times New Roman" w:cs="Times New Roman"/>
          <w:b/>
        </w:rPr>
        <w:tab/>
      </w:r>
      <w:r w:rsidRPr="00A86C7D">
        <w:rPr>
          <w:rFonts w:ascii="Times New Roman" w:hAnsi="Times New Roman" w:cs="Times New Roman"/>
          <w:b/>
        </w:rPr>
        <w:tab/>
      </w:r>
      <w:r w:rsidRPr="00A86C7D">
        <w:rPr>
          <w:rFonts w:ascii="Times New Roman" w:hAnsi="Times New Roman" w:cs="Times New Roman"/>
          <w:b/>
        </w:rPr>
        <w:tab/>
      </w:r>
      <w:r w:rsidRPr="00A86C7D">
        <w:rPr>
          <w:rFonts w:ascii="Times New Roman" w:hAnsi="Times New Roman" w:cs="Times New Roman"/>
          <w:b/>
        </w:rPr>
        <w:tab/>
      </w:r>
      <w:r w:rsidRPr="00A86C7D">
        <w:rPr>
          <w:rFonts w:ascii="Times New Roman" w:hAnsi="Times New Roman" w:cs="Times New Roman"/>
          <w:b/>
        </w:rPr>
        <w:tab/>
        <w:t>WYKONAWCA:</w:t>
      </w:r>
    </w:p>
    <w:sectPr w:rsidR="00A86C7D" w:rsidRPr="00A86C7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CC2" w:rsidRDefault="001D3CC2" w:rsidP="00A86C7D">
      <w:pPr>
        <w:spacing w:after="0" w:line="240" w:lineRule="auto"/>
      </w:pPr>
      <w:r>
        <w:separator/>
      </w:r>
    </w:p>
  </w:endnote>
  <w:endnote w:type="continuationSeparator" w:id="0">
    <w:p w:rsidR="001D3CC2" w:rsidRDefault="001D3CC2" w:rsidP="00A86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C7D" w:rsidRDefault="00A86C7D">
    <w:pPr>
      <w:pStyle w:val="Stopka"/>
    </w:pPr>
    <w:r>
      <w:rPr>
        <w:noProof/>
        <w:lang w:eastAsia="pl-PL"/>
      </w:rPr>
      <w:drawing>
        <wp:inline distT="0" distB="0" distL="0" distR="0" wp14:anchorId="3D9A6334" wp14:editId="66DCA52B">
          <wp:extent cx="5346700" cy="475615"/>
          <wp:effectExtent l="0" t="0" r="635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6700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CC2" w:rsidRDefault="001D3CC2" w:rsidP="00A86C7D">
      <w:pPr>
        <w:spacing w:after="0" w:line="240" w:lineRule="auto"/>
      </w:pPr>
      <w:r>
        <w:separator/>
      </w:r>
    </w:p>
  </w:footnote>
  <w:footnote w:type="continuationSeparator" w:id="0">
    <w:p w:rsidR="001D3CC2" w:rsidRDefault="001D3CC2" w:rsidP="00A86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C7D" w:rsidRDefault="00A86C7D">
    <w:pPr>
      <w:pStyle w:val="Nagwek"/>
    </w:pPr>
    <w:r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535A61F4" wp14:editId="4D6CB0EC">
          <wp:simplePos x="0" y="0"/>
          <wp:positionH relativeFrom="margin">
            <wp:align>right</wp:align>
          </wp:positionH>
          <wp:positionV relativeFrom="margin">
            <wp:posOffset>-520700</wp:posOffset>
          </wp:positionV>
          <wp:extent cx="1583690" cy="334010"/>
          <wp:effectExtent l="0" t="0" r="0" b="889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06AE"/>
    <w:multiLevelType w:val="multilevel"/>
    <w:tmpl w:val="6962668C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40"/>
    <w:rsid w:val="001D3CC2"/>
    <w:rsid w:val="009B7240"/>
    <w:rsid w:val="00A86C7D"/>
    <w:rsid w:val="00D1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F83C8"/>
  <w15:chartTrackingRefBased/>
  <w15:docId w15:val="{990AF4F6-CDE5-4006-A182-30AAB2DC0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6C7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6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6C7D"/>
  </w:style>
  <w:style w:type="paragraph" w:styleId="Stopka">
    <w:name w:val="footer"/>
    <w:basedOn w:val="Normalny"/>
    <w:link w:val="StopkaZnak"/>
    <w:uiPriority w:val="99"/>
    <w:unhideWhenUsed/>
    <w:rsid w:val="00A86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6C7D"/>
  </w:style>
  <w:style w:type="paragraph" w:styleId="Tekstdymka">
    <w:name w:val="Balloon Text"/>
    <w:basedOn w:val="Normalny"/>
    <w:link w:val="TekstdymkaZnak"/>
    <w:uiPriority w:val="99"/>
    <w:semiHidden/>
    <w:unhideWhenUsed/>
    <w:rsid w:val="00A86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8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698</Words>
  <Characters>4193</Characters>
  <Application>Microsoft Office Word</Application>
  <DocSecurity>0</DocSecurity>
  <Lines>34</Lines>
  <Paragraphs>9</Paragraphs>
  <ScaleCrop>false</ScaleCrop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</cp:revision>
  <cp:lastPrinted>2022-04-26T10:12:00Z</cp:lastPrinted>
  <dcterms:created xsi:type="dcterms:W3CDTF">2022-04-26T10:10:00Z</dcterms:created>
  <dcterms:modified xsi:type="dcterms:W3CDTF">2022-04-26T10:12:00Z</dcterms:modified>
</cp:coreProperties>
</file>