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68B9" w:rsidRPr="005E68B9" w:rsidRDefault="001E6CED" w:rsidP="004D41B2">
      <w:pPr>
        <w:pStyle w:val="Styl1"/>
        <w:widowControl/>
        <w:spacing w:before="0" w:line="360" w:lineRule="auto"/>
        <w:jc w:val="center"/>
        <w:rPr>
          <w:rFonts w:ascii="Times New Roman" w:hAnsi="Times New Roman"/>
          <w:b/>
          <w:color w:val="FF0000"/>
          <w:sz w:val="22"/>
          <w:szCs w:val="22"/>
        </w:rPr>
      </w:pPr>
      <w:r>
        <w:rPr>
          <w:rFonts w:ascii="Times New Roman" w:hAnsi="Times New Roman"/>
          <w:b/>
          <w:sz w:val="22"/>
          <w:szCs w:val="22"/>
        </w:rPr>
        <w:t>CZĘŚĆ</w:t>
      </w:r>
      <w:r w:rsidR="00F23CE0">
        <w:rPr>
          <w:rFonts w:ascii="Times New Roman" w:hAnsi="Times New Roman"/>
          <w:b/>
          <w:sz w:val="22"/>
          <w:szCs w:val="22"/>
        </w:rPr>
        <w:t xml:space="preserve"> III</w:t>
      </w:r>
      <w:r w:rsidR="005E68B9" w:rsidRPr="005E68B9">
        <w:rPr>
          <w:rFonts w:ascii="Times New Roman" w:hAnsi="Times New Roman"/>
          <w:b/>
          <w:sz w:val="22"/>
          <w:szCs w:val="22"/>
        </w:rPr>
        <w:t xml:space="preserve"> </w:t>
      </w:r>
      <w:r>
        <w:rPr>
          <w:rFonts w:ascii="Times New Roman" w:hAnsi="Times New Roman"/>
          <w:b/>
          <w:sz w:val="22"/>
          <w:szCs w:val="22"/>
        </w:rPr>
        <w:t xml:space="preserve">SWZ - </w:t>
      </w:r>
      <w:r w:rsidR="005E68B9" w:rsidRPr="005E68B9">
        <w:rPr>
          <w:rFonts w:ascii="Times New Roman" w:hAnsi="Times New Roman"/>
          <w:b/>
          <w:sz w:val="22"/>
          <w:szCs w:val="22"/>
        </w:rPr>
        <w:t>WZÓR UMOWY</w:t>
      </w:r>
    </w:p>
    <w:p w:rsidR="005E68B9" w:rsidRPr="005E68B9" w:rsidRDefault="005E68B9" w:rsidP="005E68B9">
      <w:pPr>
        <w:pStyle w:val="Styl1"/>
        <w:widowControl/>
        <w:spacing w:before="0" w:line="360" w:lineRule="auto"/>
        <w:jc w:val="center"/>
        <w:rPr>
          <w:rFonts w:ascii="Times New Roman" w:hAnsi="Times New Roman"/>
          <w:b/>
          <w:sz w:val="22"/>
          <w:szCs w:val="22"/>
        </w:rPr>
      </w:pPr>
    </w:p>
    <w:p w:rsidR="005E68B9" w:rsidRPr="005E68B9" w:rsidRDefault="005E68B9" w:rsidP="005E68B9">
      <w:pPr>
        <w:jc w:val="both"/>
        <w:rPr>
          <w:sz w:val="22"/>
          <w:szCs w:val="22"/>
        </w:rPr>
      </w:pPr>
      <w:r w:rsidRPr="005E68B9">
        <w:rPr>
          <w:rFonts w:eastAsia="Bookman Old Style"/>
          <w:sz w:val="22"/>
          <w:szCs w:val="22"/>
        </w:rPr>
        <w:t xml:space="preserve">Umowa zawarta w dniu ........................... w Tomaszowie Mazowieckim w rezultacie wyboru oferty                            w </w:t>
      </w:r>
      <w:r w:rsidRPr="005E68B9">
        <w:rPr>
          <w:sz w:val="22"/>
          <w:szCs w:val="22"/>
        </w:rPr>
        <w:t xml:space="preserve">trybie podstawowym w oparciu o art. 266 i 275 pkt 1 ustawy z dnia 11 września 2019 r. Prawo zamówień publicznych (tekst. jedn. Dz. U. z 2021 r. poz. 1129 ze zm.) dalej jako ustawa </w:t>
      </w:r>
      <w:proofErr w:type="spellStart"/>
      <w:r w:rsidRPr="005E68B9">
        <w:rPr>
          <w:sz w:val="22"/>
          <w:szCs w:val="22"/>
        </w:rPr>
        <w:t>pzp</w:t>
      </w:r>
      <w:proofErr w:type="spellEnd"/>
      <w:r w:rsidRPr="005E68B9">
        <w:rPr>
          <w:sz w:val="22"/>
          <w:szCs w:val="22"/>
        </w:rPr>
        <w:t xml:space="preserve"> </w:t>
      </w:r>
      <w:r w:rsidRPr="005E68B9">
        <w:rPr>
          <w:rFonts w:eastAsia="Bookman Old Style"/>
          <w:sz w:val="22"/>
          <w:szCs w:val="22"/>
        </w:rPr>
        <w:t xml:space="preserve">pomiędzy Gminą - Miasto Tomaszów Mazowiecki, ul. POW 10/16, 97-200 Tomaszów Mazowiecki, posiadającą NIP: 773-16-56-546, </w:t>
      </w:r>
      <w:r w:rsidRPr="005E68B9">
        <w:rPr>
          <w:bCs/>
          <w:sz w:val="22"/>
          <w:szCs w:val="22"/>
        </w:rPr>
        <w:t xml:space="preserve">REGON 590648310 </w:t>
      </w:r>
      <w:r w:rsidRPr="005E68B9">
        <w:rPr>
          <w:rFonts w:eastAsia="Bookman Old Style"/>
          <w:sz w:val="22"/>
          <w:szCs w:val="22"/>
        </w:rPr>
        <w:t xml:space="preserve">zwaną dalej „zamawiającym” reprezentowaną przez: </w:t>
      </w:r>
    </w:p>
    <w:p w:rsidR="005E68B9" w:rsidRPr="005E68B9" w:rsidRDefault="005E68B9" w:rsidP="005E68B9">
      <w:pPr>
        <w:pStyle w:val="Normalny1"/>
        <w:autoSpaceDE w:val="0"/>
        <w:jc w:val="both"/>
        <w:outlineLvl w:val="0"/>
        <w:rPr>
          <w:rFonts w:eastAsia="Bookman Old Style"/>
          <w:b/>
          <w:sz w:val="22"/>
          <w:szCs w:val="22"/>
        </w:rPr>
      </w:pPr>
      <w:r w:rsidRPr="005E68B9">
        <w:rPr>
          <w:rFonts w:eastAsia="Bookman Old Style"/>
          <w:b/>
          <w:sz w:val="22"/>
          <w:szCs w:val="22"/>
        </w:rPr>
        <w:t>…………………………………………………………..………..</w:t>
      </w:r>
    </w:p>
    <w:p w:rsidR="005E68B9" w:rsidRPr="005E68B9" w:rsidRDefault="005E68B9" w:rsidP="005E68B9">
      <w:pPr>
        <w:pStyle w:val="Normalny1"/>
        <w:autoSpaceDE w:val="0"/>
        <w:jc w:val="both"/>
        <w:rPr>
          <w:rFonts w:eastAsia="Bookman Old Style"/>
          <w:sz w:val="22"/>
          <w:szCs w:val="22"/>
        </w:rPr>
      </w:pPr>
      <w:r w:rsidRPr="005E68B9">
        <w:rPr>
          <w:rFonts w:eastAsia="Bookman Old Style"/>
          <w:sz w:val="22"/>
          <w:szCs w:val="22"/>
        </w:rPr>
        <w:t>a</w:t>
      </w:r>
    </w:p>
    <w:p w:rsidR="005E68B9" w:rsidRPr="005E68B9" w:rsidRDefault="005E68B9" w:rsidP="005E68B9">
      <w:pPr>
        <w:pStyle w:val="Normalny1"/>
        <w:autoSpaceDE w:val="0"/>
        <w:jc w:val="both"/>
        <w:rPr>
          <w:rFonts w:eastAsia="Bookman Old Style"/>
          <w:b/>
          <w:sz w:val="22"/>
          <w:szCs w:val="22"/>
        </w:rPr>
      </w:pPr>
      <w:r w:rsidRPr="005E68B9">
        <w:rPr>
          <w:rFonts w:eastAsia="Bookman Old Style"/>
          <w:b/>
          <w:sz w:val="22"/>
          <w:szCs w:val="22"/>
        </w:rPr>
        <w:t>…………………………………………………………………….</w:t>
      </w:r>
    </w:p>
    <w:p w:rsidR="005E68B9" w:rsidRPr="005E68B9" w:rsidRDefault="005E68B9" w:rsidP="005E68B9">
      <w:pPr>
        <w:pStyle w:val="Normalny1"/>
        <w:autoSpaceDE w:val="0"/>
        <w:jc w:val="both"/>
        <w:rPr>
          <w:rFonts w:eastAsia="Bookman Old Style"/>
          <w:sz w:val="22"/>
          <w:szCs w:val="22"/>
        </w:rPr>
      </w:pPr>
      <w:r w:rsidRPr="005E68B9">
        <w:rPr>
          <w:rFonts w:eastAsia="Bookman Old Style"/>
          <w:sz w:val="22"/>
          <w:szCs w:val="22"/>
        </w:rPr>
        <w:t>zwanym dalej „wykonawcą”, w imieniu którego występują:</w:t>
      </w:r>
    </w:p>
    <w:p w:rsidR="005E68B9" w:rsidRPr="005E68B9" w:rsidRDefault="005E68B9" w:rsidP="005E68B9">
      <w:pPr>
        <w:pStyle w:val="Normalny1"/>
        <w:autoSpaceDE w:val="0"/>
        <w:jc w:val="both"/>
        <w:rPr>
          <w:rFonts w:eastAsia="Bookman Old Style"/>
          <w:sz w:val="22"/>
          <w:szCs w:val="22"/>
        </w:rPr>
      </w:pPr>
      <w:r w:rsidRPr="005E68B9">
        <w:rPr>
          <w:rFonts w:eastAsia="Bookman Old Style"/>
          <w:sz w:val="22"/>
          <w:szCs w:val="22"/>
        </w:rPr>
        <w:t>………………………………………………………………………</w:t>
      </w:r>
    </w:p>
    <w:p w:rsidR="005E68B9" w:rsidRPr="005E68B9" w:rsidRDefault="005E68B9" w:rsidP="005E68B9">
      <w:pPr>
        <w:pStyle w:val="Normalny1"/>
        <w:autoSpaceDE w:val="0"/>
        <w:jc w:val="both"/>
        <w:rPr>
          <w:rFonts w:eastAsia="Bookman Old Style"/>
          <w:b/>
          <w:sz w:val="22"/>
          <w:szCs w:val="22"/>
        </w:rPr>
      </w:pPr>
    </w:p>
    <w:p w:rsidR="005E68B9" w:rsidRPr="005E68B9" w:rsidRDefault="005E68B9" w:rsidP="005E68B9">
      <w:pPr>
        <w:pStyle w:val="Normalny1"/>
        <w:autoSpaceDE w:val="0"/>
        <w:jc w:val="both"/>
        <w:rPr>
          <w:rFonts w:eastAsia="Bookman Old Style"/>
          <w:b/>
          <w:color w:val="000000"/>
          <w:sz w:val="22"/>
          <w:szCs w:val="22"/>
        </w:rPr>
      </w:pPr>
      <w:r w:rsidRPr="005E68B9">
        <w:rPr>
          <w:b/>
          <w:sz w:val="22"/>
          <w:szCs w:val="22"/>
        </w:rPr>
        <w:t>Strony umowy zobowiązane są współdziałać przy wykonaniu umowy w celu należytej realizacji zamówienia.</w:t>
      </w:r>
    </w:p>
    <w:p w:rsidR="005E68B9" w:rsidRPr="005E68B9" w:rsidRDefault="005E68B9" w:rsidP="005E68B9">
      <w:pPr>
        <w:pStyle w:val="Normalny1"/>
        <w:shd w:val="clear" w:color="auto" w:fill="FFFFFF"/>
        <w:autoSpaceDE w:val="0"/>
        <w:jc w:val="center"/>
        <w:rPr>
          <w:rFonts w:eastAsia="Bookman Old Style"/>
          <w:b/>
          <w:bCs/>
          <w:sz w:val="22"/>
          <w:szCs w:val="22"/>
        </w:rPr>
      </w:pPr>
    </w:p>
    <w:p w:rsidR="00322D1A" w:rsidRDefault="00322D1A">
      <w:pPr>
        <w:ind w:right="-1"/>
        <w:jc w:val="center"/>
        <w:rPr>
          <w:b/>
          <w:sz w:val="22"/>
          <w:szCs w:val="22"/>
        </w:rPr>
      </w:pPr>
    </w:p>
    <w:p w:rsidR="00322D1A" w:rsidRDefault="000D72BA">
      <w:pPr>
        <w:ind w:right="-1"/>
        <w:jc w:val="center"/>
        <w:rPr>
          <w:b/>
          <w:sz w:val="22"/>
          <w:szCs w:val="22"/>
        </w:rPr>
      </w:pPr>
      <w:r>
        <w:rPr>
          <w:b/>
          <w:sz w:val="22"/>
          <w:szCs w:val="22"/>
        </w:rPr>
        <w:t>§ 1.</w:t>
      </w:r>
    </w:p>
    <w:p w:rsidR="00322D1A" w:rsidRDefault="000D72BA">
      <w:pPr>
        <w:ind w:right="-1"/>
        <w:jc w:val="center"/>
        <w:rPr>
          <w:b/>
          <w:sz w:val="22"/>
          <w:szCs w:val="22"/>
        </w:rPr>
      </w:pPr>
      <w:r>
        <w:rPr>
          <w:b/>
          <w:sz w:val="22"/>
          <w:szCs w:val="22"/>
        </w:rPr>
        <w:t>Przedmiot zamówienia i termin realizacji</w:t>
      </w:r>
    </w:p>
    <w:p w:rsidR="00322D1A" w:rsidRDefault="00322D1A">
      <w:pPr>
        <w:ind w:right="-1"/>
        <w:jc w:val="center"/>
        <w:rPr>
          <w:sz w:val="16"/>
          <w:szCs w:val="16"/>
        </w:rPr>
      </w:pPr>
    </w:p>
    <w:p w:rsidR="00322D1A" w:rsidRPr="00B50CF6" w:rsidRDefault="00E81D5C">
      <w:pPr>
        <w:numPr>
          <w:ilvl w:val="0"/>
          <w:numId w:val="1"/>
        </w:numPr>
        <w:tabs>
          <w:tab w:val="clear" w:pos="720"/>
        </w:tabs>
        <w:ind w:left="360"/>
        <w:jc w:val="both"/>
        <w:rPr>
          <w:b/>
          <w:sz w:val="22"/>
          <w:szCs w:val="22"/>
        </w:rPr>
      </w:pPr>
      <w:r w:rsidRPr="00B50CF6">
        <w:rPr>
          <w:sz w:val="22"/>
          <w:szCs w:val="22"/>
        </w:rPr>
        <w:t xml:space="preserve">Nazwa zamówienia: </w:t>
      </w:r>
      <w:r w:rsidRPr="00B50CF6">
        <w:rPr>
          <w:b/>
          <w:sz w:val="22"/>
          <w:szCs w:val="22"/>
        </w:rPr>
        <w:t>Rozbudowa, przebudowa i adaptacja dawnego Kinoteatru „Włókniarz” wraz z jego otoczeniem na cele kulturalne – aktualizacja dokumentacji technicznej.</w:t>
      </w:r>
    </w:p>
    <w:p w:rsidR="00B50CF6" w:rsidRPr="00B50CF6" w:rsidRDefault="00847055" w:rsidP="00B50CF6">
      <w:pPr>
        <w:numPr>
          <w:ilvl w:val="0"/>
          <w:numId w:val="1"/>
        </w:numPr>
        <w:tabs>
          <w:tab w:val="clear" w:pos="720"/>
        </w:tabs>
        <w:ind w:left="360"/>
        <w:jc w:val="both"/>
        <w:rPr>
          <w:b/>
          <w:sz w:val="22"/>
          <w:szCs w:val="22"/>
        </w:rPr>
      </w:pPr>
      <w:r w:rsidRPr="00B50CF6">
        <w:rPr>
          <w:sz w:val="22"/>
          <w:szCs w:val="22"/>
        </w:rPr>
        <w:t>Opis przedmiotu zamówienia:</w:t>
      </w:r>
      <w:r w:rsidRPr="00B50CF6">
        <w:rPr>
          <w:rFonts w:eastAsia="Lucida Sans Unicode"/>
          <w:bCs/>
          <w:sz w:val="22"/>
          <w:szCs w:val="22"/>
        </w:rPr>
        <w:t xml:space="preserve"> </w:t>
      </w:r>
      <w:r w:rsidR="00B50CF6" w:rsidRPr="00B50CF6">
        <w:rPr>
          <w:sz w:val="22"/>
          <w:szCs w:val="22"/>
        </w:rPr>
        <w:t xml:space="preserve">Opracowanie dokumentacji projektowo-kosztorysowej na podstawie projektu      budowlanego  opracowanego w roku 2013 przebudowy, nadbudowy i rozbudowy budynku Kinoteatru „Włókniarz” wraz z przebudową sali widowiskowej oraz zagospodarowaniem terenu w Tomaszowie Mazowieckim w ramach </w:t>
      </w:r>
      <w:r w:rsidR="00B50CF6" w:rsidRPr="00B50CF6">
        <w:rPr>
          <w:bCs/>
          <w:sz w:val="22"/>
          <w:szCs w:val="22"/>
        </w:rPr>
        <w:t>projektu pn. „Tomaszów Mazowiecki – opracowanie dokumentacji w ramach wsparcia rozwoju miast POPT 2014-</w:t>
      </w:r>
      <w:smartTag w:uri="urn:schemas-microsoft-com:office:smarttags" w:element="metricconverter">
        <w:smartTagPr>
          <w:attr w:name="ProductID" w:val="2020”"/>
        </w:smartTagPr>
        <w:r w:rsidR="00B50CF6" w:rsidRPr="00B50CF6">
          <w:rPr>
            <w:bCs/>
            <w:sz w:val="22"/>
            <w:szCs w:val="22"/>
          </w:rPr>
          <w:t>2020”</w:t>
        </w:r>
      </w:smartTag>
      <w:r w:rsidR="00B50CF6" w:rsidRPr="00B50CF6">
        <w:rPr>
          <w:bCs/>
          <w:sz w:val="22"/>
          <w:szCs w:val="22"/>
        </w:rPr>
        <w:t>, współfinansowanego ze środków Unii Europejskiej w ramach  Programu Operacyjnego Pomoc Techniczna 2014 – 2020.</w:t>
      </w:r>
    </w:p>
    <w:p w:rsidR="00B50CF6" w:rsidRPr="00B50CF6" w:rsidRDefault="00B50CF6" w:rsidP="00B50CF6">
      <w:pPr>
        <w:numPr>
          <w:ilvl w:val="0"/>
          <w:numId w:val="1"/>
        </w:numPr>
        <w:tabs>
          <w:tab w:val="clear" w:pos="720"/>
        </w:tabs>
        <w:ind w:left="360"/>
        <w:jc w:val="both"/>
        <w:rPr>
          <w:b/>
          <w:sz w:val="22"/>
          <w:szCs w:val="22"/>
        </w:rPr>
      </w:pPr>
      <w:r w:rsidRPr="00B50CF6">
        <w:rPr>
          <w:sz w:val="22"/>
          <w:szCs w:val="22"/>
        </w:rPr>
        <w:t xml:space="preserve">Zakres przedmiotu zamówienia obejmuje przebudowę i rozbudowę budynku Kinoteatru „WŁÓKNIARZ” w Tomaszowie Mazowieckim przy ul. Ignacego Mościckiego 6, wraz z zagospodarowaniem terenu z zieleńcami, śmietnikiem, parkingiem dla 58 samochodów oraz przyłączami infrastruktury technicznej, przyłączem wody, przyłączem i kanałem kanalizacji sanitarnej, kanalizacją deszczową, oświetleniem terenu oraz rozbiórkę istniejących budynków gospodarczych i wycinką drzew. Cała dokumentacja jest zamienną w stosunku do dokumentacji wykonanej w maju 2010r. z maksymalnym wykorzystaniem wykonanych opracowań. Dokumentacja dotyczy całego budynku oraz zagospodarowania terenu, w zakresie takim jak obejmował poprzedni projekt. Zmiana obejmuje dostosowanie dokumentacji w zakresie przebudowy wystroju i kształtu pomieszczenia sali widowiskowej w ramach dostosowania jej do charakteru historycznego zgodnie z wytycznymi Wojewódzkiego Konserwatora Zabytków w Piotrkowie Trybunalskim a także aktualizacji opracowań, które straciły ważność. </w:t>
      </w:r>
    </w:p>
    <w:p w:rsidR="00322D1A" w:rsidRPr="00B50CF6" w:rsidRDefault="00847055" w:rsidP="00552760">
      <w:pPr>
        <w:numPr>
          <w:ilvl w:val="0"/>
          <w:numId w:val="1"/>
        </w:numPr>
        <w:tabs>
          <w:tab w:val="clear" w:pos="720"/>
        </w:tabs>
        <w:ind w:left="360"/>
        <w:jc w:val="both"/>
        <w:rPr>
          <w:b/>
          <w:sz w:val="22"/>
          <w:szCs w:val="22"/>
        </w:rPr>
      </w:pPr>
      <w:r w:rsidRPr="00B50CF6">
        <w:rPr>
          <w:b/>
          <w:sz w:val="22"/>
          <w:szCs w:val="22"/>
        </w:rPr>
        <w:t xml:space="preserve">Szczegółowy opis przedmiotu zamówienia </w:t>
      </w:r>
      <w:r w:rsidR="000D72BA" w:rsidRPr="00B50CF6">
        <w:rPr>
          <w:color w:val="000000"/>
          <w:sz w:val="22"/>
          <w:szCs w:val="22"/>
        </w:rPr>
        <w:t>wg Załącznika nr 1 do niniejszej umowy.</w:t>
      </w:r>
    </w:p>
    <w:p w:rsidR="00322D1A" w:rsidRDefault="000D72BA">
      <w:pPr>
        <w:numPr>
          <w:ilvl w:val="0"/>
          <w:numId w:val="1"/>
        </w:numPr>
        <w:tabs>
          <w:tab w:val="clear" w:pos="720"/>
        </w:tabs>
        <w:ind w:left="360"/>
        <w:jc w:val="both"/>
        <w:rPr>
          <w:b/>
          <w:sz w:val="22"/>
          <w:szCs w:val="22"/>
        </w:rPr>
      </w:pPr>
      <w:r>
        <w:rPr>
          <w:b/>
          <w:bCs/>
          <w:sz w:val="22"/>
          <w:szCs w:val="22"/>
        </w:rPr>
        <w:t>Termin real</w:t>
      </w:r>
      <w:r w:rsidR="006469E2">
        <w:rPr>
          <w:b/>
          <w:bCs/>
          <w:sz w:val="22"/>
          <w:szCs w:val="22"/>
        </w:rPr>
        <w:t xml:space="preserve">izacji zamówienia: </w:t>
      </w:r>
      <w:r w:rsidR="00847055">
        <w:rPr>
          <w:b/>
          <w:bCs/>
          <w:sz w:val="22"/>
          <w:szCs w:val="22"/>
        </w:rPr>
        <w:t>10 miesięcy od dnia podpisania umowy.</w:t>
      </w:r>
    </w:p>
    <w:p w:rsidR="00322D1A" w:rsidRDefault="000D72BA">
      <w:pPr>
        <w:numPr>
          <w:ilvl w:val="0"/>
          <w:numId w:val="1"/>
        </w:numPr>
        <w:tabs>
          <w:tab w:val="clear" w:pos="720"/>
        </w:tabs>
        <w:ind w:left="360"/>
        <w:jc w:val="both"/>
        <w:rPr>
          <w:b/>
          <w:sz w:val="22"/>
          <w:szCs w:val="22"/>
        </w:rPr>
      </w:pPr>
      <w:r>
        <w:rPr>
          <w:rFonts w:eastAsia="Bookman Old Style"/>
          <w:sz w:val="22"/>
          <w:szCs w:val="22"/>
        </w:rPr>
        <w:t>Za termin wykonania przedmiotu umowy uważa się dzień wskazany w protokole odbioru końcowego.</w:t>
      </w:r>
    </w:p>
    <w:p w:rsidR="00322D1A" w:rsidRDefault="00322D1A">
      <w:pPr>
        <w:ind w:right="-1"/>
        <w:rPr>
          <w:b/>
          <w:sz w:val="22"/>
          <w:szCs w:val="22"/>
        </w:rPr>
      </w:pPr>
    </w:p>
    <w:p w:rsidR="00322D1A" w:rsidRDefault="000D72BA">
      <w:pPr>
        <w:widowControl w:val="0"/>
        <w:tabs>
          <w:tab w:val="left" w:pos="360"/>
        </w:tabs>
        <w:jc w:val="center"/>
        <w:rPr>
          <w:b/>
          <w:sz w:val="22"/>
          <w:szCs w:val="22"/>
        </w:rPr>
      </w:pPr>
      <w:r>
        <w:rPr>
          <w:b/>
          <w:sz w:val="22"/>
          <w:szCs w:val="22"/>
        </w:rPr>
        <w:t>§ 2.</w:t>
      </w:r>
    </w:p>
    <w:p w:rsidR="00322D1A" w:rsidRDefault="000D72BA">
      <w:pPr>
        <w:ind w:right="-1"/>
        <w:jc w:val="center"/>
        <w:rPr>
          <w:b/>
          <w:sz w:val="22"/>
          <w:szCs w:val="22"/>
        </w:rPr>
      </w:pPr>
      <w:r>
        <w:rPr>
          <w:b/>
          <w:sz w:val="22"/>
          <w:szCs w:val="22"/>
        </w:rPr>
        <w:t>Wynagrodzenie, sposób płatności</w:t>
      </w:r>
    </w:p>
    <w:p w:rsidR="00322D1A" w:rsidRDefault="00322D1A">
      <w:pPr>
        <w:ind w:right="-1"/>
        <w:jc w:val="both"/>
        <w:rPr>
          <w:b/>
          <w:sz w:val="22"/>
          <w:szCs w:val="22"/>
        </w:rPr>
      </w:pPr>
    </w:p>
    <w:p w:rsidR="00322D1A" w:rsidRDefault="000D72BA">
      <w:pPr>
        <w:pStyle w:val="Normalny1"/>
        <w:numPr>
          <w:ilvl w:val="2"/>
          <w:numId w:val="2"/>
        </w:numPr>
        <w:ind w:left="360"/>
        <w:jc w:val="both"/>
        <w:rPr>
          <w:sz w:val="22"/>
          <w:szCs w:val="22"/>
        </w:rPr>
      </w:pPr>
      <w:r>
        <w:rPr>
          <w:sz w:val="22"/>
          <w:szCs w:val="22"/>
        </w:rPr>
        <w:t xml:space="preserve">Za wykonanie przedmiotu umowy określonego w § 1, zamawiający zapłaci wykonawcy </w:t>
      </w:r>
      <w:r>
        <w:rPr>
          <w:b/>
          <w:sz w:val="22"/>
          <w:szCs w:val="22"/>
        </w:rPr>
        <w:t>wynagrodzenie ryczałtowe w wysokości …………. złotych brutto (słownie złotych: …………….. 00/100).</w:t>
      </w:r>
    </w:p>
    <w:p w:rsidR="00EA4A70" w:rsidRDefault="000D72BA" w:rsidP="00EA4A70">
      <w:pPr>
        <w:pStyle w:val="Normalny1"/>
        <w:numPr>
          <w:ilvl w:val="2"/>
          <w:numId w:val="2"/>
        </w:numPr>
        <w:ind w:left="360"/>
        <w:jc w:val="both"/>
        <w:rPr>
          <w:sz w:val="22"/>
          <w:szCs w:val="22"/>
        </w:rPr>
      </w:pPr>
      <w:r w:rsidRPr="00EA4A70">
        <w:rPr>
          <w:rFonts w:eastAsia="Bookman Old Style"/>
          <w:sz w:val="22"/>
          <w:szCs w:val="22"/>
        </w:rPr>
        <w:t xml:space="preserve">Wynagrodzenie wskazane w ust. 1 jest wynagrodzeniem ryczałtowym i </w:t>
      </w:r>
      <w:r w:rsidRPr="00EA4A70">
        <w:rPr>
          <w:sz w:val="22"/>
          <w:szCs w:val="22"/>
        </w:rPr>
        <w:t>obejmuje wszystkie koszty związane z realizacją usługi objętej przedmiotem zamówienia oraz ryzyko wykonawcy z tytułu prawidłowego ich oszacowania i innych czynników mających lub mogących mieć wpływ na koszty,</w:t>
      </w:r>
      <w:r w:rsidRPr="00EA4A70">
        <w:rPr>
          <w:sz w:val="22"/>
          <w:szCs w:val="22"/>
        </w:rPr>
        <w:br/>
        <w:t>w szczególności obejmuje przeniesienie autorskich praw majątkowych do dokumentacji projektowej oraz autorskich praw zależnych do projektu powstałego na podstawie niniejszej umowy zgodnie</w:t>
      </w:r>
      <w:r w:rsidRPr="00EA4A70">
        <w:rPr>
          <w:sz w:val="22"/>
          <w:szCs w:val="22"/>
        </w:rPr>
        <w:br/>
      </w:r>
      <w:r w:rsidRPr="00EA4A70">
        <w:rPr>
          <w:sz w:val="22"/>
          <w:szCs w:val="22"/>
        </w:rPr>
        <w:lastRenderedPageBreak/>
        <w:t>z treścią tejże umowy oraz sprawowanie nadzoru autorskiego w pełnym zakresie w trakcie realizacji prac objętych projektem.</w:t>
      </w:r>
    </w:p>
    <w:p w:rsidR="00B50CF6" w:rsidRPr="00B50CF6" w:rsidRDefault="00EA4A70" w:rsidP="00B50CF6">
      <w:pPr>
        <w:pStyle w:val="Normalny1"/>
        <w:numPr>
          <w:ilvl w:val="2"/>
          <w:numId w:val="2"/>
        </w:numPr>
        <w:ind w:left="360"/>
        <w:jc w:val="both"/>
        <w:rPr>
          <w:sz w:val="22"/>
          <w:szCs w:val="22"/>
        </w:rPr>
      </w:pPr>
      <w:r w:rsidRPr="00EA4A70">
        <w:rPr>
          <w:sz w:val="22"/>
          <w:szCs w:val="22"/>
        </w:rPr>
        <w:t xml:space="preserve">W związku z przyjętym wynagrodzeniem ryczałtowym wykonawcy nie będzie przysługiwać roszczenie                o podwyższenie wynagrodzenia chyba, ze zaistnieją okoliczności, o których mowa </w:t>
      </w:r>
      <w:r w:rsidRPr="008D54FD">
        <w:rPr>
          <w:sz w:val="22"/>
          <w:szCs w:val="22"/>
        </w:rPr>
        <w:t xml:space="preserve">w </w:t>
      </w:r>
      <w:r w:rsidR="008D54FD" w:rsidRPr="008D54FD">
        <w:rPr>
          <w:rFonts w:eastAsia="Bookman Old Style"/>
          <w:bCs/>
          <w:sz w:val="22"/>
          <w:szCs w:val="22"/>
        </w:rPr>
        <w:t>§ 8 ust. 3</w:t>
      </w:r>
      <w:r w:rsidRPr="008D54FD">
        <w:rPr>
          <w:rFonts w:eastAsia="Bookman Old Style"/>
          <w:bCs/>
          <w:sz w:val="22"/>
          <w:szCs w:val="22"/>
        </w:rPr>
        <w:t xml:space="preserve"> umowy.</w:t>
      </w:r>
    </w:p>
    <w:p w:rsidR="00B50CF6" w:rsidRPr="00B50CF6" w:rsidRDefault="00B50CF6" w:rsidP="00B50CF6">
      <w:pPr>
        <w:pStyle w:val="Normalny1"/>
        <w:numPr>
          <w:ilvl w:val="2"/>
          <w:numId w:val="2"/>
        </w:numPr>
        <w:ind w:left="360"/>
        <w:jc w:val="both"/>
        <w:rPr>
          <w:sz w:val="22"/>
          <w:szCs w:val="22"/>
        </w:rPr>
      </w:pPr>
      <w:r w:rsidRPr="00B50CF6">
        <w:rPr>
          <w:sz w:val="22"/>
          <w:szCs w:val="22"/>
        </w:rPr>
        <w:t>Płatność za realizację przedmiotu zamówienia nastąpi w trzech etapach. Płatności następować będą na podstawie faktur wystawionych przez Wykonawcę za zrealizowane i odebrane etapy prac zgodnie z harmonogramem rzeczowo-finansowym.</w:t>
      </w:r>
    </w:p>
    <w:p w:rsidR="00B50CF6" w:rsidRPr="00B50CF6" w:rsidRDefault="00B50CF6" w:rsidP="00B50CF6">
      <w:pPr>
        <w:pStyle w:val="Normalny1"/>
        <w:numPr>
          <w:ilvl w:val="2"/>
          <w:numId w:val="2"/>
        </w:numPr>
        <w:ind w:left="360"/>
        <w:jc w:val="both"/>
        <w:rPr>
          <w:sz w:val="22"/>
          <w:szCs w:val="22"/>
        </w:rPr>
      </w:pPr>
      <w:r w:rsidRPr="00B50CF6">
        <w:rPr>
          <w:sz w:val="22"/>
          <w:szCs w:val="22"/>
        </w:rPr>
        <w:t>Harmonogram prac zostanie opracowany</w:t>
      </w:r>
      <w:r>
        <w:rPr>
          <w:sz w:val="22"/>
          <w:szCs w:val="22"/>
        </w:rPr>
        <w:t xml:space="preserve"> przed podpisaniem umowy przez w</w:t>
      </w:r>
      <w:r w:rsidRPr="00B50CF6">
        <w:rPr>
          <w:sz w:val="22"/>
          <w:szCs w:val="22"/>
        </w:rPr>
        <w:t>ykonawcę w uzgodnieniu z Zamawiającym.</w:t>
      </w:r>
    </w:p>
    <w:p w:rsidR="00B50CF6" w:rsidRPr="00B50CF6" w:rsidRDefault="00B50CF6" w:rsidP="00B50CF6">
      <w:pPr>
        <w:pStyle w:val="Normalny1"/>
        <w:numPr>
          <w:ilvl w:val="2"/>
          <w:numId w:val="2"/>
        </w:numPr>
        <w:ind w:left="360"/>
        <w:jc w:val="both"/>
        <w:rPr>
          <w:sz w:val="22"/>
          <w:szCs w:val="22"/>
        </w:rPr>
      </w:pPr>
      <w:r w:rsidRPr="00B50CF6">
        <w:rPr>
          <w:sz w:val="22"/>
          <w:szCs w:val="22"/>
        </w:rPr>
        <w:t>Zmiana harmonogramu może nastąpić na podstawie wniosku złożonego przez Wykonawcę podpisanego przez osobę uprawnioną do reprezentacji. Wniosek dotyczący zmian w zakresie wartości poszczególnych etapów oraz zakresu prac w danym etapie, winien być złożony najpóźniej na 14 dni przed terminem zakończenia etapu prac.</w:t>
      </w:r>
    </w:p>
    <w:p w:rsidR="00B50CF6" w:rsidRPr="00B50CF6" w:rsidRDefault="00B50CF6" w:rsidP="00B50CF6">
      <w:pPr>
        <w:pStyle w:val="Normalny1"/>
        <w:numPr>
          <w:ilvl w:val="2"/>
          <w:numId w:val="2"/>
        </w:numPr>
        <w:ind w:left="360"/>
        <w:jc w:val="both"/>
        <w:rPr>
          <w:sz w:val="22"/>
          <w:szCs w:val="22"/>
        </w:rPr>
      </w:pPr>
      <w:r w:rsidRPr="00B50CF6">
        <w:rPr>
          <w:sz w:val="22"/>
          <w:szCs w:val="22"/>
        </w:rPr>
        <w:t>Faktury częściowe będą wystawione w 2022 r. za dwa etapy prac, a faktura końcowa za trzeci etap prac w roku 2023.</w:t>
      </w:r>
    </w:p>
    <w:p w:rsidR="00B50CF6" w:rsidRPr="00B50CF6" w:rsidRDefault="00B50CF6" w:rsidP="00B50CF6">
      <w:pPr>
        <w:pStyle w:val="Normalny1"/>
        <w:numPr>
          <w:ilvl w:val="2"/>
          <w:numId w:val="2"/>
        </w:numPr>
        <w:ind w:left="360"/>
        <w:jc w:val="both"/>
        <w:rPr>
          <w:sz w:val="22"/>
          <w:szCs w:val="22"/>
        </w:rPr>
      </w:pPr>
      <w:r w:rsidRPr="00B50CF6">
        <w:rPr>
          <w:sz w:val="22"/>
          <w:szCs w:val="22"/>
        </w:rPr>
        <w:t xml:space="preserve">Płatność za I </w:t>
      </w:r>
      <w:proofErr w:type="spellStart"/>
      <w:r w:rsidRPr="00B50CF6">
        <w:rPr>
          <w:sz w:val="22"/>
          <w:szCs w:val="22"/>
        </w:rPr>
        <w:t>i</w:t>
      </w:r>
      <w:proofErr w:type="spellEnd"/>
      <w:r w:rsidRPr="00B50CF6">
        <w:rPr>
          <w:sz w:val="22"/>
          <w:szCs w:val="22"/>
        </w:rPr>
        <w:t xml:space="preserve"> III etap prac dokonana zostanie w terminie nie dłuższym niż 30 dni od daty doręczenia kompletnej faktury zgodnie z harmonogramem rzeczowo - finansowym.</w:t>
      </w:r>
    </w:p>
    <w:p w:rsidR="00B50CF6" w:rsidRPr="00B50CF6" w:rsidRDefault="00B50CF6" w:rsidP="00B50CF6">
      <w:pPr>
        <w:pStyle w:val="Normalny1"/>
        <w:numPr>
          <w:ilvl w:val="2"/>
          <w:numId w:val="2"/>
        </w:numPr>
        <w:ind w:left="360"/>
        <w:jc w:val="both"/>
        <w:rPr>
          <w:sz w:val="22"/>
          <w:szCs w:val="22"/>
        </w:rPr>
      </w:pPr>
      <w:r w:rsidRPr="00B50CF6">
        <w:rPr>
          <w:bCs/>
          <w:sz w:val="22"/>
          <w:szCs w:val="22"/>
        </w:rPr>
        <w:t>Faktura za II etap powinna być wystawiona i doręczona w terminie do 10 grudnia 2022 roku.</w:t>
      </w:r>
      <w:r w:rsidRPr="00B50CF6">
        <w:rPr>
          <w:sz w:val="22"/>
          <w:szCs w:val="22"/>
        </w:rPr>
        <w:t xml:space="preserve"> </w:t>
      </w:r>
      <w:r w:rsidRPr="00B50CF6">
        <w:rPr>
          <w:bCs/>
          <w:sz w:val="22"/>
          <w:szCs w:val="22"/>
        </w:rPr>
        <w:t>Płatność nastąpi po doręczeniu zamawiającemu przez wykonawcę prawidłowo wystawionej faktury wraz z protokołem odbioru częściowego w terminie nie dłuższym niż do 31 grudnia 2022 r.</w:t>
      </w:r>
    </w:p>
    <w:p w:rsidR="004F3AC1" w:rsidRDefault="000D72BA" w:rsidP="004F3AC1">
      <w:pPr>
        <w:pStyle w:val="Normalny1"/>
        <w:numPr>
          <w:ilvl w:val="2"/>
          <w:numId w:val="2"/>
        </w:numPr>
        <w:ind w:left="360"/>
        <w:jc w:val="both"/>
        <w:rPr>
          <w:sz w:val="22"/>
          <w:szCs w:val="22"/>
        </w:rPr>
      </w:pPr>
      <w:r w:rsidRPr="00B50CF6">
        <w:rPr>
          <w:rFonts w:eastAsia="Bookman Old Style"/>
          <w:sz w:val="22"/>
          <w:szCs w:val="22"/>
        </w:rPr>
        <w:t xml:space="preserve">Podstawę do </w:t>
      </w:r>
      <w:r w:rsidR="00EA4A70" w:rsidRPr="00B50CF6">
        <w:rPr>
          <w:rFonts w:eastAsia="Bookman Old Style"/>
          <w:sz w:val="22"/>
          <w:szCs w:val="22"/>
        </w:rPr>
        <w:t xml:space="preserve">każdorazowego </w:t>
      </w:r>
      <w:r w:rsidRPr="00B50CF6">
        <w:rPr>
          <w:rFonts w:eastAsia="Bookman Old Style"/>
          <w:sz w:val="22"/>
          <w:szCs w:val="22"/>
        </w:rPr>
        <w:t xml:space="preserve">wystawienia faktury </w:t>
      </w:r>
      <w:r w:rsidRPr="00B50CF6">
        <w:rPr>
          <w:rFonts w:eastAsia="Bookman Old Style"/>
          <w:color w:val="111111"/>
          <w:sz w:val="22"/>
          <w:szCs w:val="22"/>
        </w:rPr>
        <w:t>za każdy etap</w:t>
      </w:r>
      <w:r w:rsidR="00EA4A70" w:rsidRPr="00B50CF6">
        <w:rPr>
          <w:rFonts w:eastAsia="Bookman Old Style"/>
          <w:sz w:val="22"/>
          <w:szCs w:val="22"/>
        </w:rPr>
        <w:t xml:space="preserve"> prac </w:t>
      </w:r>
      <w:r w:rsidRPr="00B50CF6">
        <w:rPr>
          <w:rFonts w:eastAsia="Bookman Old Style"/>
          <w:sz w:val="22"/>
          <w:szCs w:val="22"/>
        </w:rPr>
        <w:t xml:space="preserve">stanowić będzie protokół odbioru przedmiotu umowy </w:t>
      </w:r>
      <w:r w:rsidR="00B50CF6">
        <w:rPr>
          <w:rFonts w:eastAsia="Bookman Old Style"/>
          <w:sz w:val="22"/>
          <w:szCs w:val="22"/>
        </w:rPr>
        <w:t xml:space="preserve">(częściowy lub końcowy) </w:t>
      </w:r>
      <w:r w:rsidRPr="00B50CF6">
        <w:rPr>
          <w:rFonts w:eastAsia="Bookman Old Style"/>
          <w:sz w:val="22"/>
          <w:szCs w:val="22"/>
        </w:rPr>
        <w:t>potwierdzający prawidłową i zgodną z wymaganiami zamawiającego realizację zamówienia.</w:t>
      </w:r>
    </w:p>
    <w:p w:rsidR="004F3AC1" w:rsidRDefault="000D72BA" w:rsidP="004F3AC1">
      <w:pPr>
        <w:pStyle w:val="Normalny1"/>
        <w:numPr>
          <w:ilvl w:val="2"/>
          <w:numId w:val="2"/>
        </w:numPr>
        <w:ind w:left="360"/>
        <w:jc w:val="both"/>
        <w:rPr>
          <w:sz w:val="22"/>
          <w:szCs w:val="22"/>
        </w:rPr>
      </w:pPr>
      <w:r w:rsidRPr="004F3AC1">
        <w:rPr>
          <w:sz w:val="22"/>
          <w:szCs w:val="22"/>
        </w:rPr>
        <w:t>W przypadku stwierdzenia wad przedmiotu umowy, nieprawidłowości lub niezgodności</w:t>
      </w:r>
      <w:r w:rsidRPr="004F3AC1">
        <w:rPr>
          <w:sz w:val="22"/>
          <w:szCs w:val="22"/>
        </w:rPr>
        <w:br/>
        <w:t>z wymaganiami zamawiającego lub opisem przedmiotu zamówienia w protokole odbioru zostanie określony termin i sposób usunięcia wad. Protokół podpisują strony.</w:t>
      </w:r>
    </w:p>
    <w:p w:rsidR="004F3AC1" w:rsidRDefault="00851EC7" w:rsidP="004F3AC1">
      <w:pPr>
        <w:pStyle w:val="Normalny1"/>
        <w:numPr>
          <w:ilvl w:val="2"/>
          <w:numId w:val="2"/>
        </w:numPr>
        <w:ind w:left="360"/>
        <w:jc w:val="both"/>
        <w:rPr>
          <w:sz w:val="22"/>
          <w:szCs w:val="22"/>
        </w:rPr>
      </w:pPr>
      <w:r w:rsidRPr="004F3AC1">
        <w:rPr>
          <w:sz w:val="22"/>
          <w:szCs w:val="22"/>
        </w:rPr>
        <w:t>Należności będą regulowane na rachunek nr …………………………..……, który jest rachunkiem prowadzonym do celów działalności gospodarczej z otwartym rachunkiem VAT.</w:t>
      </w:r>
    </w:p>
    <w:p w:rsidR="004F3AC1" w:rsidRDefault="00851EC7" w:rsidP="004F3AC1">
      <w:pPr>
        <w:pStyle w:val="Normalny1"/>
        <w:numPr>
          <w:ilvl w:val="2"/>
          <w:numId w:val="2"/>
        </w:numPr>
        <w:ind w:left="360"/>
        <w:jc w:val="both"/>
        <w:rPr>
          <w:sz w:val="22"/>
          <w:szCs w:val="22"/>
        </w:rPr>
      </w:pPr>
      <w:r w:rsidRPr="004F3AC1">
        <w:rPr>
          <w:sz w:val="22"/>
          <w:szCs w:val="22"/>
        </w:rPr>
        <w:t>Dniem uregulowania płatności jest dzień, w którym zamawiający polecił swojemu bankowi przelać na konto wykonawcy należną kwotę (data przyjęcia do wykonania przez bank polecenia przelewu).</w:t>
      </w:r>
    </w:p>
    <w:p w:rsidR="004F3AC1" w:rsidRDefault="00851EC7" w:rsidP="004F3AC1">
      <w:pPr>
        <w:pStyle w:val="Normalny1"/>
        <w:numPr>
          <w:ilvl w:val="2"/>
          <w:numId w:val="2"/>
        </w:numPr>
        <w:ind w:left="360"/>
        <w:jc w:val="both"/>
        <w:rPr>
          <w:sz w:val="22"/>
          <w:szCs w:val="22"/>
        </w:rPr>
      </w:pPr>
      <w:r w:rsidRPr="004F3AC1">
        <w:rPr>
          <w:sz w:val="22"/>
          <w:szCs w:val="22"/>
        </w:rPr>
        <w:t>Zamawiający wypłaci wykonawcy wynagrodzenie za prace zrealizowane przez podwykonawców                        (o ile zakres przewidziany do realizacji przez podwykonawców, został wskazany w niniejszej umowie),               po uzyskaniu oświadczenia podwykonawców, iż wykonawca dokonał płatności na ich rzecz. Oświadczenie musi posiadać formę pisemną i być podpisane przez osoby uprawnione do reprezentacji podwykonawców. Oświadczenie musi być złożone wraz z daną fakturą i doręczone do zamawiającego. W przypadku niedostarczenia oświadczenia, zamawiający zwróci fakturę i wstrzyma płatność.</w:t>
      </w:r>
    </w:p>
    <w:p w:rsidR="00851EC7" w:rsidRPr="004F3AC1" w:rsidRDefault="00851EC7" w:rsidP="004F3AC1">
      <w:pPr>
        <w:pStyle w:val="Normalny1"/>
        <w:numPr>
          <w:ilvl w:val="2"/>
          <w:numId w:val="2"/>
        </w:numPr>
        <w:ind w:left="360"/>
        <w:jc w:val="both"/>
        <w:rPr>
          <w:sz w:val="22"/>
          <w:szCs w:val="22"/>
        </w:rPr>
      </w:pPr>
      <w:r w:rsidRPr="004F3AC1">
        <w:rPr>
          <w:sz w:val="22"/>
          <w:szCs w:val="22"/>
        </w:rPr>
        <w:t>Wykonawca oświadcza, że na moment zawarcia umowy jest zarejestrowanym, czynnym podatnikiem podatku VAT. Wykonawca zobowiązuje się, że w przypadku wykreślenia go z rejestru podatników VAT czynnych zawiadomi o tym fakcie Zamawiającego w terminie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rsidR="00851EC7" w:rsidRPr="00851EC7" w:rsidRDefault="00851EC7" w:rsidP="00851EC7">
      <w:pPr>
        <w:pStyle w:val="Normalny1"/>
        <w:tabs>
          <w:tab w:val="left" w:pos="0"/>
          <w:tab w:val="left" w:pos="567"/>
        </w:tabs>
        <w:autoSpaceDE w:val="0"/>
        <w:ind w:rightChars="1" w:right="2" w:hanging="426"/>
        <w:jc w:val="both"/>
        <w:rPr>
          <w:b/>
          <w:sz w:val="22"/>
          <w:szCs w:val="22"/>
        </w:rPr>
      </w:pPr>
      <w:r w:rsidRPr="00851EC7">
        <w:rPr>
          <w:sz w:val="22"/>
          <w:szCs w:val="22"/>
        </w:rPr>
        <w:tab/>
      </w:r>
      <w:r w:rsidRPr="00851EC7">
        <w:rPr>
          <w:b/>
          <w:sz w:val="22"/>
          <w:szCs w:val="22"/>
        </w:rPr>
        <w:t>lub</w:t>
      </w:r>
    </w:p>
    <w:p w:rsidR="00851EC7" w:rsidRPr="00851EC7" w:rsidRDefault="00851EC7" w:rsidP="00851EC7">
      <w:pPr>
        <w:pStyle w:val="Normalny1"/>
        <w:tabs>
          <w:tab w:val="left" w:pos="0"/>
          <w:tab w:val="left" w:pos="426"/>
        </w:tabs>
        <w:autoSpaceDE w:val="0"/>
        <w:ind w:left="426" w:rightChars="1" w:right="2" w:hanging="284"/>
        <w:jc w:val="both"/>
        <w:rPr>
          <w:b/>
          <w:sz w:val="22"/>
          <w:szCs w:val="22"/>
        </w:rPr>
      </w:pPr>
      <w:r w:rsidRPr="00851EC7">
        <w:rPr>
          <w:b/>
          <w:sz w:val="22"/>
          <w:szCs w:val="22"/>
        </w:rPr>
        <w:tab/>
      </w:r>
      <w:r w:rsidRPr="00851EC7">
        <w:rPr>
          <w:sz w:val="22"/>
          <w:szCs w:val="22"/>
        </w:rPr>
        <w:t>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z rejestru podatników VAT czynnych, zawiadomi o tym fakcie Zamawiającego w terminie 3 dni i z tytułu świadczonych usług wystawi rachunek na kwotę netto.</w:t>
      </w:r>
    </w:p>
    <w:p w:rsidR="00322D1A" w:rsidRDefault="00322D1A">
      <w:pPr>
        <w:ind w:right="-1"/>
        <w:jc w:val="center"/>
        <w:rPr>
          <w:b/>
          <w:sz w:val="22"/>
          <w:szCs w:val="22"/>
        </w:rPr>
      </w:pPr>
    </w:p>
    <w:p w:rsidR="00322D1A" w:rsidRDefault="00322D1A">
      <w:pPr>
        <w:tabs>
          <w:tab w:val="left" w:pos="4500"/>
        </w:tabs>
        <w:jc w:val="center"/>
        <w:rPr>
          <w:rFonts w:eastAsia="Bookman Old Style"/>
          <w:b/>
          <w:sz w:val="22"/>
          <w:szCs w:val="22"/>
        </w:rPr>
      </w:pPr>
    </w:p>
    <w:p w:rsidR="004F3AC1" w:rsidRDefault="004F3AC1">
      <w:pPr>
        <w:tabs>
          <w:tab w:val="left" w:pos="4500"/>
        </w:tabs>
        <w:jc w:val="center"/>
        <w:rPr>
          <w:rFonts w:eastAsia="Bookman Old Style"/>
          <w:b/>
          <w:sz w:val="22"/>
          <w:szCs w:val="22"/>
        </w:rPr>
      </w:pPr>
    </w:p>
    <w:p w:rsidR="004F3AC1" w:rsidRDefault="004F3AC1">
      <w:pPr>
        <w:tabs>
          <w:tab w:val="left" w:pos="4500"/>
        </w:tabs>
        <w:jc w:val="center"/>
        <w:rPr>
          <w:rFonts w:eastAsia="Bookman Old Style"/>
          <w:b/>
          <w:sz w:val="22"/>
          <w:szCs w:val="22"/>
        </w:rPr>
      </w:pPr>
    </w:p>
    <w:p w:rsidR="00322D1A" w:rsidRDefault="000D72BA">
      <w:pPr>
        <w:tabs>
          <w:tab w:val="left" w:pos="4500"/>
        </w:tabs>
        <w:jc w:val="center"/>
        <w:rPr>
          <w:rFonts w:eastAsia="Bookman Old Style"/>
          <w:b/>
          <w:sz w:val="22"/>
          <w:szCs w:val="22"/>
        </w:rPr>
      </w:pPr>
      <w:r>
        <w:rPr>
          <w:rFonts w:eastAsia="Bookman Old Style"/>
          <w:b/>
          <w:sz w:val="22"/>
          <w:szCs w:val="22"/>
        </w:rPr>
        <w:lastRenderedPageBreak/>
        <w:t>§ 3.</w:t>
      </w:r>
    </w:p>
    <w:p w:rsidR="00322D1A" w:rsidRDefault="000D72BA">
      <w:pPr>
        <w:jc w:val="center"/>
        <w:rPr>
          <w:rFonts w:eastAsia="Bookman Old Style"/>
          <w:b/>
          <w:sz w:val="22"/>
          <w:szCs w:val="22"/>
        </w:rPr>
      </w:pPr>
      <w:r>
        <w:rPr>
          <w:rFonts w:eastAsia="Bookman Old Style"/>
          <w:b/>
          <w:sz w:val="22"/>
          <w:szCs w:val="22"/>
        </w:rPr>
        <w:t>Obowiązki zamawiającego</w:t>
      </w:r>
    </w:p>
    <w:p w:rsidR="00322D1A" w:rsidRDefault="00322D1A">
      <w:pPr>
        <w:jc w:val="center"/>
        <w:rPr>
          <w:rFonts w:eastAsia="Bookman Old Style"/>
          <w:b/>
          <w:sz w:val="22"/>
          <w:szCs w:val="22"/>
        </w:rPr>
      </w:pPr>
    </w:p>
    <w:p w:rsidR="00322D1A" w:rsidRDefault="000D72BA">
      <w:pPr>
        <w:pStyle w:val="Normalny1"/>
        <w:ind w:left="396" w:hanging="396"/>
        <w:jc w:val="both"/>
        <w:rPr>
          <w:rFonts w:eastAsia="Bookman Old Style"/>
          <w:sz w:val="22"/>
          <w:szCs w:val="22"/>
        </w:rPr>
      </w:pPr>
      <w:r>
        <w:rPr>
          <w:rFonts w:eastAsia="Bookman Old Style"/>
          <w:sz w:val="22"/>
          <w:szCs w:val="22"/>
        </w:rPr>
        <w:t>1.</w:t>
      </w:r>
      <w:r>
        <w:rPr>
          <w:rFonts w:eastAsia="Bookman Old Style"/>
          <w:sz w:val="22"/>
          <w:szCs w:val="22"/>
        </w:rPr>
        <w:tab/>
        <w:t>Zamawiający zobowiązuje się do dokonania wymaganych czynności związanych z prawidłową realizacją zamówienia, akceptacji opracowań na zasadach określonych w paragrafie 1, a następnie odebrania wykonanej kompletnej dokumentacji i do zapłaty wynagrodzenia.</w:t>
      </w:r>
    </w:p>
    <w:p w:rsidR="00322D1A" w:rsidRDefault="000D72BA">
      <w:pPr>
        <w:pStyle w:val="Normalny1"/>
        <w:ind w:left="396" w:hanging="396"/>
        <w:jc w:val="both"/>
        <w:rPr>
          <w:sz w:val="22"/>
          <w:szCs w:val="22"/>
        </w:rPr>
      </w:pPr>
      <w:r>
        <w:rPr>
          <w:rFonts w:eastAsia="Bookman Old Style"/>
          <w:sz w:val="22"/>
          <w:szCs w:val="22"/>
        </w:rPr>
        <w:t>2.</w:t>
      </w:r>
      <w:r>
        <w:rPr>
          <w:rFonts w:eastAsia="Bookman Old Style"/>
          <w:sz w:val="22"/>
          <w:szCs w:val="22"/>
        </w:rPr>
        <w:tab/>
      </w:r>
      <w:r>
        <w:rPr>
          <w:sz w:val="22"/>
          <w:szCs w:val="22"/>
        </w:rPr>
        <w:t>Zamawiający przygotuje pełnomocnictwo do reprezentowania Gminy–Miasto Tomaszów Mazowiecki  w postępowaniu przed organami administracji publicznej i instytucjami w zakresie uzyskiwania uzgodnień, decyzji administracyjnych oraz we wszelkich sprawach związanych z przygotowaniem dokumentacji projektowej oraz oświadczenie o posiadanym prawie do dysponowania nieruchomością na cele budowlane i przekaże wykonawcy po podpisaniu umowy.</w:t>
      </w:r>
    </w:p>
    <w:p w:rsidR="00322D1A" w:rsidRDefault="000D72BA">
      <w:pPr>
        <w:ind w:left="396" w:hanging="396"/>
        <w:jc w:val="both"/>
        <w:rPr>
          <w:rFonts w:eastAsia="Bookman Old Style"/>
          <w:sz w:val="22"/>
          <w:szCs w:val="22"/>
        </w:rPr>
      </w:pPr>
      <w:r>
        <w:rPr>
          <w:rFonts w:eastAsia="Bookman Old Style"/>
          <w:sz w:val="22"/>
          <w:szCs w:val="22"/>
        </w:rPr>
        <w:t>3.</w:t>
      </w:r>
      <w:r>
        <w:rPr>
          <w:rFonts w:eastAsia="Bookman Old Style"/>
          <w:sz w:val="22"/>
          <w:szCs w:val="22"/>
        </w:rPr>
        <w:tab/>
        <w:t>Zamawiający wskaże po podpisaniu umowy osoby odpowiedzialne za nadzór/odbiór i potwierdzenie zgodności przedmiotu umowy z przedstawionymi wymaganiami.</w:t>
      </w:r>
    </w:p>
    <w:p w:rsidR="00322D1A" w:rsidRDefault="000D72BA">
      <w:pPr>
        <w:ind w:left="396" w:hanging="396"/>
        <w:jc w:val="both"/>
        <w:rPr>
          <w:rFonts w:eastAsia="Bookman Old Style"/>
          <w:sz w:val="22"/>
          <w:szCs w:val="22"/>
        </w:rPr>
      </w:pPr>
      <w:r>
        <w:rPr>
          <w:rFonts w:eastAsia="Bookman Old Style"/>
          <w:sz w:val="22"/>
          <w:szCs w:val="22"/>
        </w:rPr>
        <w:t>4.</w:t>
      </w:r>
      <w:r>
        <w:rPr>
          <w:rFonts w:eastAsia="Bookman Old Style"/>
          <w:sz w:val="22"/>
          <w:szCs w:val="22"/>
        </w:rPr>
        <w:tab/>
        <w:t>Zamawiający udostępni wykonawcy w celach poglądowych posiadaną dokumentację i opracowania oraz udzieli wszelkich informacji mogących pomóc w prawidłowej realizacji przedmiotu niniejszej umowy.</w:t>
      </w:r>
    </w:p>
    <w:p w:rsidR="00322D1A" w:rsidRDefault="000D72BA">
      <w:pPr>
        <w:ind w:left="396" w:hanging="396"/>
        <w:jc w:val="both"/>
        <w:rPr>
          <w:rFonts w:eastAsia="Bookman Old Style"/>
          <w:sz w:val="22"/>
          <w:szCs w:val="22"/>
        </w:rPr>
      </w:pPr>
      <w:r>
        <w:rPr>
          <w:rFonts w:eastAsia="Bookman Old Style"/>
          <w:sz w:val="22"/>
          <w:szCs w:val="22"/>
        </w:rPr>
        <w:t>5.</w:t>
      </w:r>
      <w:r>
        <w:rPr>
          <w:rFonts w:eastAsia="Bookman Old Style"/>
          <w:sz w:val="22"/>
          <w:szCs w:val="22"/>
        </w:rPr>
        <w:tab/>
      </w:r>
      <w:r>
        <w:rPr>
          <w:sz w:val="22"/>
          <w:szCs w:val="22"/>
        </w:rPr>
        <w:t>Przedstawiciel zamawiającego ma prawo zapoznania się z przebiegiem i postępem prac na każdym etapie realizacji zadania.</w:t>
      </w:r>
    </w:p>
    <w:p w:rsidR="00322D1A" w:rsidRDefault="000D72BA">
      <w:pPr>
        <w:ind w:left="396" w:hanging="396"/>
        <w:jc w:val="both"/>
        <w:rPr>
          <w:rFonts w:eastAsia="Bookman Old Style"/>
          <w:bCs/>
          <w:iCs/>
          <w:sz w:val="22"/>
          <w:szCs w:val="22"/>
        </w:rPr>
      </w:pPr>
      <w:r>
        <w:rPr>
          <w:rFonts w:eastAsia="Bookman Old Style"/>
          <w:bCs/>
          <w:iCs/>
          <w:sz w:val="22"/>
          <w:szCs w:val="22"/>
        </w:rPr>
        <w:t>6.</w:t>
      </w:r>
      <w:r>
        <w:rPr>
          <w:rFonts w:eastAsia="Bookman Old Style"/>
          <w:bCs/>
          <w:iCs/>
          <w:sz w:val="22"/>
          <w:szCs w:val="22"/>
        </w:rPr>
        <w:tab/>
        <w:t>Zamawiający zastrzega sobie prawo do wprowadzenia uwag, zmian i wytycznych do przedłożonej dokumentacji.</w:t>
      </w:r>
    </w:p>
    <w:p w:rsidR="00322D1A" w:rsidRDefault="000D72BA">
      <w:pPr>
        <w:ind w:left="396" w:hanging="396"/>
        <w:jc w:val="both"/>
        <w:rPr>
          <w:rFonts w:eastAsia="Bookman Old Style"/>
          <w:sz w:val="22"/>
          <w:szCs w:val="22"/>
        </w:rPr>
      </w:pPr>
      <w:r>
        <w:rPr>
          <w:rFonts w:eastAsia="Bookman Old Style"/>
          <w:sz w:val="22"/>
          <w:szCs w:val="22"/>
        </w:rPr>
        <w:t>7.</w:t>
      </w:r>
      <w:r>
        <w:rPr>
          <w:rFonts w:eastAsia="Bookman Old Style"/>
          <w:sz w:val="22"/>
          <w:szCs w:val="22"/>
        </w:rPr>
        <w:tab/>
        <w:t>W przypadku nieprzewidzianych trudności lub problemów w realizacji przedmiotu umowy na wniosek wykonawcy lub z własnej inicjatywy, zamawiający jest zobowiązany organizować doraźne narady koordynacyjne.</w:t>
      </w:r>
    </w:p>
    <w:p w:rsidR="00322D1A" w:rsidRDefault="00322D1A">
      <w:pPr>
        <w:ind w:right="-1"/>
        <w:rPr>
          <w:b/>
          <w:sz w:val="22"/>
          <w:szCs w:val="22"/>
        </w:rPr>
      </w:pPr>
    </w:p>
    <w:p w:rsidR="00322D1A" w:rsidRDefault="000D72BA">
      <w:pPr>
        <w:ind w:right="-1"/>
        <w:jc w:val="center"/>
        <w:rPr>
          <w:b/>
          <w:sz w:val="22"/>
          <w:szCs w:val="22"/>
        </w:rPr>
      </w:pPr>
      <w:r>
        <w:rPr>
          <w:b/>
          <w:sz w:val="22"/>
          <w:szCs w:val="22"/>
        </w:rPr>
        <w:t>§ 4.</w:t>
      </w:r>
    </w:p>
    <w:p w:rsidR="00322D1A" w:rsidRDefault="000D72BA">
      <w:pPr>
        <w:ind w:right="-1"/>
        <w:jc w:val="center"/>
        <w:rPr>
          <w:b/>
          <w:sz w:val="22"/>
          <w:szCs w:val="22"/>
        </w:rPr>
      </w:pPr>
      <w:r>
        <w:rPr>
          <w:b/>
          <w:sz w:val="22"/>
          <w:szCs w:val="22"/>
        </w:rPr>
        <w:t>Obowiązki wykonawcy</w:t>
      </w:r>
    </w:p>
    <w:p w:rsidR="00322D1A" w:rsidRDefault="00322D1A">
      <w:pPr>
        <w:ind w:right="-1"/>
        <w:jc w:val="center"/>
        <w:rPr>
          <w:b/>
          <w:sz w:val="22"/>
          <w:szCs w:val="22"/>
        </w:rPr>
      </w:pPr>
    </w:p>
    <w:p w:rsidR="00322D1A" w:rsidRPr="00EA4A70" w:rsidRDefault="000D72BA">
      <w:pPr>
        <w:pStyle w:val="Normalny1"/>
        <w:numPr>
          <w:ilvl w:val="0"/>
          <w:numId w:val="3"/>
        </w:numPr>
        <w:tabs>
          <w:tab w:val="clear" w:pos="720"/>
          <w:tab w:val="left" w:pos="360"/>
        </w:tabs>
        <w:ind w:left="360"/>
        <w:jc w:val="both"/>
        <w:rPr>
          <w:rFonts w:eastAsia="Bookman Old Style"/>
          <w:bCs/>
          <w:iCs/>
          <w:sz w:val="22"/>
          <w:szCs w:val="22"/>
        </w:rPr>
      </w:pPr>
      <w:r>
        <w:rPr>
          <w:rFonts w:eastAsia="Bookman Old Style"/>
          <w:sz w:val="22"/>
          <w:szCs w:val="22"/>
        </w:rPr>
        <w:t>Wykonawca zobowiązany jest do wykonania i przekazania zamawiającemu przedmiotu umowy, wykonanego zgodnie z zaleceniami zamawiającego, opisem przedmiotu zamówienia, obowiązującymi normami i przepisami, zasadami współczesnej wiedzy technicznej oraz przy dołożeniu należytej staranności.</w:t>
      </w:r>
    </w:p>
    <w:p w:rsidR="00322D1A" w:rsidRDefault="000D72BA">
      <w:pPr>
        <w:pStyle w:val="Normalny1"/>
        <w:numPr>
          <w:ilvl w:val="0"/>
          <w:numId w:val="3"/>
        </w:numPr>
        <w:tabs>
          <w:tab w:val="clear" w:pos="720"/>
          <w:tab w:val="left" w:pos="360"/>
        </w:tabs>
        <w:ind w:left="360"/>
        <w:jc w:val="both"/>
        <w:rPr>
          <w:rFonts w:eastAsia="Bookman Old Style"/>
          <w:bCs/>
          <w:iCs/>
          <w:sz w:val="22"/>
          <w:szCs w:val="22"/>
          <w:u w:val="single"/>
        </w:rPr>
      </w:pPr>
      <w:r>
        <w:rPr>
          <w:sz w:val="22"/>
          <w:szCs w:val="22"/>
        </w:rPr>
        <w:t>Wykonawca zobowiązany jest, w ramach kwoty wynagrodzenia, o którym mowa w §2 ust. 1, do udzielania szczegółowych i wyczerpujących, pisemnych wyjaśnień i odpowiedzi na pytania i wnioski dotyczące opracowanej w ramach niniejsze</w:t>
      </w:r>
      <w:r w:rsidR="00EA4A70">
        <w:rPr>
          <w:sz w:val="22"/>
          <w:szCs w:val="22"/>
        </w:rPr>
        <w:t>j umowy dokumentacji technicznej</w:t>
      </w:r>
      <w:r>
        <w:rPr>
          <w:sz w:val="22"/>
          <w:szCs w:val="22"/>
        </w:rPr>
        <w:t xml:space="preserve">, jakie mogą być składane przez oferentów uczestniczących w postępowaniu przetargowym na wykonanie robót budowlanych oraz przygotowanie ewentualnych modyfikacji dokumentacji projektowej wynikających z tych pytań </w:t>
      </w:r>
      <w:r w:rsidR="002130F7">
        <w:rPr>
          <w:sz w:val="22"/>
          <w:szCs w:val="22"/>
        </w:rPr>
        <w:br/>
      </w:r>
      <w:r>
        <w:rPr>
          <w:sz w:val="22"/>
          <w:szCs w:val="22"/>
        </w:rPr>
        <w:t xml:space="preserve">i udzielonych odpowiedzi – </w:t>
      </w:r>
      <w:r>
        <w:rPr>
          <w:sz w:val="22"/>
          <w:szCs w:val="22"/>
          <w:u w:val="single"/>
        </w:rPr>
        <w:t>w terminach wyznaczonych przez zamawiającego, ale nie dłuższym niż 2 dni robocze.</w:t>
      </w:r>
    </w:p>
    <w:p w:rsidR="00322D1A" w:rsidRPr="008D54FD" w:rsidRDefault="000D72BA">
      <w:pPr>
        <w:pStyle w:val="Normalny1"/>
        <w:numPr>
          <w:ilvl w:val="0"/>
          <w:numId w:val="3"/>
        </w:numPr>
        <w:tabs>
          <w:tab w:val="clear" w:pos="720"/>
          <w:tab w:val="left" w:pos="360"/>
        </w:tabs>
        <w:ind w:left="360"/>
        <w:jc w:val="both"/>
        <w:rPr>
          <w:rFonts w:eastAsia="Bookman Old Style"/>
          <w:bCs/>
          <w:iCs/>
          <w:sz w:val="22"/>
          <w:szCs w:val="22"/>
        </w:rPr>
      </w:pPr>
      <w:r>
        <w:rPr>
          <w:sz w:val="22"/>
          <w:szCs w:val="22"/>
        </w:rPr>
        <w:t>Wykonawca zobowiązany jest do opisywania przedmiotu zamówienia zgodnie z przepisami prawa,                 w tym w szczególności zgodnie z ustawą Prawo zamówień publicznych, tzn. przedmiot zamówienia  (urządzenia, materiały, rozwiązania techniczne itp.) należy opisać w sposób wyczerpujący                               i jednoznaczny, jedynie za pomocą parametrów i cech technicznych bez używania i wskazywania znaków towarowych, patentów lub pochodzenia, źródła lub szczególnego procesu, który charakteryzuje produkty lub usługi dostarczane przez konkretnego wykonawcę, jeżeli mogłoby to doprowadzić do uprzywilejowania lub wyeliminowania niektórych wykonawców lub produktów, chyba, że jest to uzasadnione specyfiką przedmiotu zamówienia i wykonawca nie może opisać przedmiotu zamówienia za pomocą dokładnych określeń, a jednocześnie wskazaniu takiemu towa</w:t>
      </w:r>
      <w:r w:rsidR="00D61FD2">
        <w:rPr>
          <w:sz w:val="22"/>
          <w:szCs w:val="22"/>
        </w:rPr>
        <w:t xml:space="preserve">rzyszą wyrazy „lub równoważny” </w:t>
      </w:r>
      <w:r>
        <w:rPr>
          <w:sz w:val="22"/>
          <w:szCs w:val="22"/>
        </w:rPr>
        <w:t>i określone są warunki równ</w:t>
      </w:r>
      <w:r w:rsidR="00D61FD2">
        <w:rPr>
          <w:sz w:val="22"/>
          <w:szCs w:val="22"/>
        </w:rPr>
        <w:t xml:space="preserve">oważności zgodnie z poniższym, </w:t>
      </w:r>
      <w:r>
        <w:rPr>
          <w:sz w:val="22"/>
          <w:szCs w:val="22"/>
        </w:rPr>
        <w:t xml:space="preserve">z zastrzeżeniem </w:t>
      </w:r>
      <w:r w:rsidR="00D61FD2" w:rsidRPr="008D54FD">
        <w:rPr>
          <w:sz w:val="22"/>
          <w:szCs w:val="22"/>
        </w:rPr>
        <w:t>§ 10</w:t>
      </w:r>
      <w:r w:rsidRPr="008D54FD">
        <w:rPr>
          <w:sz w:val="22"/>
          <w:szCs w:val="22"/>
        </w:rPr>
        <w:t xml:space="preserve"> ust. 2 pkt 3.</w:t>
      </w:r>
    </w:p>
    <w:p w:rsidR="002D3821" w:rsidRPr="002D3821" w:rsidRDefault="000D72BA" w:rsidP="002D3821">
      <w:pPr>
        <w:pStyle w:val="Normalny1"/>
        <w:numPr>
          <w:ilvl w:val="0"/>
          <w:numId w:val="3"/>
        </w:numPr>
        <w:tabs>
          <w:tab w:val="clear" w:pos="720"/>
          <w:tab w:val="left" w:pos="360"/>
        </w:tabs>
        <w:ind w:left="360"/>
        <w:jc w:val="both"/>
        <w:rPr>
          <w:rFonts w:eastAsia="Bookman Old Style"/>
          <w:bCs/>
          <w:iCs/>
          <w:sz w:val="22"/>
          <w:szCs w:val="22"/>
        </w:rPr>
      </w:pPr>
      <w:r w:rsidRPr="008D54FD">
        <w:rPr>
          <w:sz w:val="22"/>
          <w:szCs w:val="22"/>
        </w:rPr>
        <w:t>Wykonawca określa warunki równoważności w dokumentacji projektowej (projekt budowlany</w:t>
      </w:r>
      <w:r>
        <w:rPr>
          <w:sz w:val="22"/>
          <w:szCs w:val="22"/>
        </w:rPr>
        <w:t xml:space="preserve">, kosztorys/ przedmiar) oraz w specyfikacji technicznej wykonania i odbioru robót budowlanych,                      tj. opisuje/ podaje  je dla wszystkich lub niektórych/wybranych (tj. najważniejszych z punktu widzenia celu zamówienia i oczekiwań zamawiającego, co do oczekiwanego efektu) parametrów produktu (albo </w:t>
      </w:r>
      <w:r>
        <w:rPr>
          <w:sz w:val="22"/>
          <w:szCs w:val="22"/>
          <w:lang w:eastAsia="pl-PL"/>
        </w:rPr>
        <w:t>norm, europejskich ocen technicznych, aprobat, specyfikacji technicznych i systemów referencji techn</w:t>
      </w:r>
      <w:r w:rsidR="00EA4B42">
        <w:rPr>
          <w:sz w:val="22"/>
          <w:szCs w:val="22"/>
          <w:lang w:eastAsia="pl-PL"/>
        </w:rPr>
        <w:t>icznych, o których mowa w ust. 5 pkt 2 i ust. 6</w:t>
      </w:r>
      <w:r>
        <w:rPr>
          <w:sz w:val="22"/>
          <w:szCs w:val="22"/>
        </w:rPr>
        <w:t>, których dotyczą.</w:t>
      </w:r>
    </w:p>
    <w:p w:rsidR="002D3821" w:rsidRPr="00EA4B42" w:rsidRDefault="002D3821" w:rsidP="00EA4B42">
      <w:pPr>
        <w:pStyle w:val="Normalny1"/>
        <w:numPr>
          <w:ilvl w:val="0"/>
          <w:numId w:val="3"/>
        </w:numPr>
        <w:tabs>
          <w:tab w:val="clear" w:pos="720"/>
          <w:tab w:val="left" w:pos="360"/>
        </w:tabs>
        <w:ind w:left="360"/>
        <w:jc w:val="both"/>
        <w:rPr>
          <w:rFonts w:eastAsia="Bookman Old Style"/>
          <w:bCs/>
          <w:iCs/>
          <w:sz w:val="22"/>
          <w:szCs w:val="22"/>
        </w:rPr>
      </w:pPr>
      <w:r w:rsidRPr="00EA4B42">
        <w:rPr>
          <w:sz w:val="22"/>
          <w:szCs w:val="22"/>
        </w:rPr>
        <w:lastRenderedPageBreak/>
        <w:t xml:space="preserve">Wykonawca opisuje </w:t>
      </w:r>
      <w:r w:rsidRPr="00EA4B42">
        <w:rPr>
          <w:sz w:val="22"/>
          <w:szCs w:val="22"/>
          <w:lang w:eastAsia="pl-PL"/>
        </w:rPr>
        <w:t>przedmiot zamówienia, z uwzględnieniem odrębnych przepisów, w jeden z następujących sposobów przez:</w:t>
      </w:r>
    </w:p>
    <w:p w:rsidR="002757CC" w:rsidRPr="00EA4B42" w:rsidRDefault="002D3821" w:rsidP="00EA4B42">
      <w:pPr>
        <w:pStyle w:val="Normalny1"/>
        <w:numPr>
          <w:ilvl w:val="0"/>
          <w:numId w:val="16"/>
        </w:numPr>
        <w:tabs>
          <w:tab w:val="left" w:pos="360"/>
        </w:tabs>
        <w:ind w:left="851" w:hanging="425"/>
        <w:jc w:val="both"/>
        <w:rPr>
          <w:rFonts w:eastAsia="Bookman Old Style"/>
          <w:bCs/>
          <w:iCs/>
          <w:sz w:val="22"/>
          <w:szCs w:val="22"/>
        </w:rPr>
      </w:pPr>
      <w:r w:rsidRPr="00EA4B42">
        <w:rPr>
          <w:sz w:val="22"/>
          <w:szCs w:val="22"/>
          <w:lang w:eastAsia="pl-PL"/>
        </w:rPr>
        <w:t xml:space="preserve">określenie wymagań dotyczących wydajności lub funkcjonalności, w tym wymagań środowiskowych, pod warunkiem że podane parametry są dostatecznie precyzyjne, aby umożliwić wykonawcom </w:t>
      </w:r>
      <w:r w:rsidR="004D41B2" w:rsidRPr="00EA4B42">
        <w:rPr>
          <w:sz w:val="22"/>
          <w:szCs w:val="22"/>
          <w:lang w:eastAsia="pl-PL"/>
        </w:rPr>
        <w:t xml:space="preserve">(podmiotom realizującym) </w:t>
      </w:r>
      <w:r w:rsidRPr="00EA4B42">
        <w:rPr>
          <w:sz w:val="22"/>
          <w:szCs w:val="22"/>
          <w:lang w:eastAsia="pl-PL"/>
        </w:rPr>
        <w:t>ustalenie przedmiotu zamówienia, a zamawiającemu udzielenie zamówienia;</w:t>
      </w:r>
    </w:p>
    <w:p w:rsidR="002D3821" w:rsidRPr="00EA4B42" w:rsidRDefault="002D3821" w:rsidP="00EA4B42">
      <w:pPr>
        <w:pStyle w:val="Normalny1"/>
        <w:numPr>
          <w:ilvl w:val="0"/>
          <w:numId w:val="16"/>
        </w:numPr>
        <w:tabs>
          <w:tab w:val="left" w:pos="360"/>
        </w:tabs>
        <w:ind w:left="851" w:hanging="425"/>
        <w:jc w:val="both"/>
        <w:rPr>
          <w:rFonts w:eastAsia="Bookman Old Style"/>
          <w:bCs/>
          <w:iCs/>
          <w:sz w:val="22"/>
          <w:szCs w:val="22"/>
        </w:rPr>
      </w:pPr>
      <w:r w:rsidRPr="00EA4B42">
        <w:rPr>
          <w:sz w:val="22"/>
          <w:szCs w:val="22"/>
          <w:lang w:eastAsia="pl-PL"/>
        </w:rPr>
        <w:t>odni</w:t>
      </w:r>
      <w:r w:rsidR="002757CC" w:rsidRPr="00EA4B42">
        <w:rPr>
          <w:sz w:val="22"/>
          <w:szCs w:val="22"/>
          <w:lang w:eastAsia="pl-PL"/>
        </w:rPr>
        <w:t xml:space="preserve">esienie się </w:t>
      </w:r>
      <w:r w:rsidRPr="00EA4B42">
        <w:rPr>
          <w:sz w:val="22"/>
          <w:szCs w:val="22"/>
          <w:lang w:eastAsia="pl-PL"/>
        </w:rPr>
        <w:t>w kolejności preferencji do:</w:t>
      </w:r>
    </w:p>
    <w:p w:rsidR="00000F65" w:rsidRPr="00EA4B42" w:rsidRDefault="002D3821" w:rsidP="00EA4B42">
      <w:pPr>
        <w:pStyle w:val="Akapitzlist"/>
        <w:numPr>
          <w:ilvl w:val="0"/>
          <w:numId w:val="17"/>
        </w:numPr>
        <w:tabs>
          <w:tab w:val="left" w:pos="1134"/>
        </w:tabs>
        <w:suppressAutoHyphens w:val="0"/>
        <w:ind w:firstLine="131"/>
        <w:jc w:val="both"/>
        <w:rPr>
          <w:sz w:val="22"/>
          <w:szCs w:val="22"/>
          <w:lang w:eastAsia="pl-PL"/>
        </w:rPr>
      </w:pPr>
      <w:r w:rsidRPr="00EA4B42">
        <w:rPr>
          <w:sz w:val="22"/>
          <w:szCs w:val="22"/>
          <w:shd w:val="clear" w:color="auto" w:fill="FFFFFF" w:themeFill="background1"/>
          <w:lang w:eastAsia="pl-PL"/>
        </w:rPr>
        <w:t>Polskich Norm</w:t>
      </w:r>
      <w:r w:rsidRPr="00EA4B42">
        <w:rPr>
          <w:sz w:val="22"/>
          <w:szCs w:val="22"/>
          <w:lang w:eastAsia="pl-PL"/>
        </w:rPr>
        <w:t xml:space="preserve"> przenoszących normy europejskie,</w:t>
      </w:r>
    </w:p>
    <w:p w:rsidR="00000F65" w:rsidRPr="00EA4B42" w:rsidRDefault="002D3821" w:rsidP="00EA4B42">
      <w:pPr>
        <w:pStyle w:val="Akapitzlist"/>
        <w:numPr>
          <w:ilvl w:val="0"/>
          <w:numId w:val="17"/>
        </w:numPr>
        <w:tabs>
          <w:tab w:val="left" w:pos="1134"/>
        </w:tabs>
        <w:suppressAutoHyphens w:val="0"/>
        <w:ind w:left="1134" w:hanging="283"/>
        <w:jc w:val="both"/>
        <w:rPr>
          <w:sz w:val="22"/>
          <w:szCs w:val="22"/>
          <w:lang w:eastAsia="pl-PL"/>
        </w:rPr>
      </w:pPr>
      <w:r w:rsidRPr="00EA4B42">
        <w:rPr>
          <w:sz w:val="22"/>
          <w:szCs w:val="22"/>
          <w:lang w:eastAsia="pl-PL"/>
        </w:rPr>
        <w:t>norm innych państw członkowskich Europejskiego Obszaru Gospodarczego przenoszących normy europejskie,</w:t>
      </w:r>
    </w:p>
    <w:p w:rsidR="00000F65" w:rsidRPr="00EA4B42" w:rsidRDefault="002D3821" w:rsidP="00EA4B42">
      <w:pPr>
        <w:pStyle w:val="Akapitzlist"/>
        <w:numPr>
          <w:ilvl w:val="0"/>
          <w:numId w:val="17"/>
        </w:numPr>
        <w:tabs>
          <w:tab w:val="left" w:pos="1134"/>
        </w:tabs>
        <w:suppressAutoHyphens w:val="0"/>
        <w:ind w:left="1134" w:hanging="283"/>
        <w:jc w:val="both"/>
        <w:rPr>
          <w:sz w:val="22"/>
          <w:szCs w:val="22"/>
          <w:lang w:eastAsia="pl-PL"/>
        </w:rPr>
      </w:pPr>
      <w:r w:rsidRPr="00EA4B42">
        <w:rPr>
          <w:sz w:val="22"/>
          <w:szCs w:val="22"/>
          <w:lang w:eastAsia="pl-PL"/>
        </w:rPr>
        <w:t xml:space="preserve">europejskich ocen technicznych, rozumianych jako udokumentowane oceny działania wyrobu budowlanego względem jego podstawowych cech, zgodnie z odpowiednim europejskim dokumentem oceny, w rozumieniu </w:t>
      </w:r>
      <w:hyperlink r:id="rId8" w:anchor="/document/68027572?unitId=art(2)pkt(12)&amp;cm=DOCUMENT" w:history="1">
        <w:r w:rsidRPr="00EA4B42">
          <w:rPr>
            <w:sz w:val="22"/>
            <w:szCs w:val="22"/>
            <w:u w:val="single"/>
            <w:lang w:eastAsia="pl-PL"/>
          </w:rPr>
          <w:t>art. 2 pkt 12</w:t>
        </w:r>
      </w:hyperlink>
      <w:r w:rsidRPr="00EA4B42">
        <w:rPr>
          <w:sz w:val="22"/>
          <w:szCs w:val="22"/>
          <w:lang w:eastAsia="pl-PL"/>
        </w:rPr>
        <w:t xml:space="preserve"> rozporządzenia Parlamentu Europejskiego i Rady (UE) nr 305/2011 z dnia 9 marca 2011 r. ustanawiającego zharmonizowane warunki wprowadzania do obrotu wyrobów budowlanych i uchylającego dyrektywę Rady 89/106/EWG (Dz. Urz. UE L 88 z 04.04.2011, str. 5, z </w:t>
      </w:r>
      <w:proofErr w:type="spellStart"/>
      <w:r w:rsidRPr="00EA4B42">
        <w:rPr>
          <w:sz w:val="22"/>
          <w:szCs w:val="22"/>
          <w:lang w:eastAsia="pl-PL"/>
        </w:rPr>
        <w:t>późn</w:t>
      </w:r>
      <w:proofErr w:type="spellEnd"/>
      <w:r w:rsidRPr="00EA4B42">
        <w:rPr>
          <w:sz w:val="22"/>
          <w:szCs w:val="22"/>
          <w:lang w:eastAsia="pl-PL"/>
        </w:rPr>
        <w:t>. zm.),</w:t>
      </w:r>
    </w:p>
    <w:p w:rsidR="00000F65" w:rsidRPr="00EA4B42" w:rsidRDefault="002D3821" w:rsidP="00EA4B42">
      <w:pPr>
        <w:pStyle w:val="Akapitzlist"/>
        <w:numPr>
          <w:ilvl w:val="0"/>
          <w:numId w:val="17"/>
        </w:numPr>
        <w:tabs>
          <w:tab w:val="left" w:pos="1134"/>
        </w:tabs>
        <w:suppressAutoHyphens w:val="0"/>
        <w:ind w:left="1134" w:hanging="283"/>
        <w:jc w:val="both"/>
        <w:rPr>
          <w:sz w:val="22"/>
          <w:szCs w:val="22"/>
          <w:lang w:eastAsia="pl-PL"/>
        </w:rPr>
      </w:pPr>
      <w:r w:rsidRPr="00EA4B42">
        <w:rPr>
          <w:sz w:val="22"/>
          <w:szCs w:val="22"/>
          <w:lang w:eastAsia="pl-PL"/>
        </w:rPr>
        <w:t xml:space="preserve">wspólnych specyfikacji technicznych, rozumianych jako specyfikacje techniczne w dziedzinie produktów teleinformatycznych określone zgodnie z </w:t>
      </w:r>
      <w:hyperlink r:id="rId9" w:anchor="/document/68255240?unitId=art(13)&amp;cm=DOCUMENT" w:history="1">
        <w:r w:rsidRPr="00EA4B42">
          <w:rPr>
            <w:sz w:val="22"/>
            <w:szCs w:val="22"/>
            <w:u w:val="single"/>
            <w:lang w:eastAsia="pl-PL"/>
          </w:rPr>
          <w:t>art. 13</w:t>
        </w:r>
      </w:hyperlink>
      <w:r w:rsidRPr="00EA4B42">
        <w:rPr>
          <w:sz w:val="22"/>
          <w:szCs w:val="22"/>
          <w:lang w:eastAsia="pl-PL"/>
        </w:rPr>
        <w:t xml:space="preserve"> i </w:t>
      </w:r>
      <w:hyperlink r:id="rId10" w:anchor="/document/68255240?unitId=art(14)&amp;cm=DOCUMENT" w:history="1">
        <w:r w:rsidRPr="00EA4B42">
          <w:rPr>
            <w:sz w:val="22"/>
            <w:szCs w:val="22"/>
            <w:u w:val="single"/>
            <w:lang w:eastAsia="pl-PL"/>
          </w:rPr>
          <w:t>art. 14</w:t>
        </w:r>
      </w:hyperlink>
      <w:r w:rsidRPr="00EA4B42">
        <w:rPr>
          <w:sz w:val="22"/>
          <w:szCs w:val="22"/>
          <w:lang w:eastAsia="pl-PL"/>
        </w:rPr>
        <w:t xml:space="preserve"> rozporządzenia Parlamentu Europejskiego i Rady (UE) nr 1025/2012 z dnia 25 października 2012 r. w sprawie normalizacji europejskiej, zmieniającego dyrektywy Rady 89/686/EWG i 93/15/EWG oraz dyrektywy Parlamentu Europejskiego i Rady 94/9/WE, 94/25/WE, 95/16/WE, 97/23/WE, 98/34/WE, 2004/22/WE, 2007/23/WE, 2009/23/WE i 2009/105/WE oraz uchylającego decyzję Rady 87/95/EWG i decyzję Parlamentu Europejskiego i Rady nr 1673/2006/WE (Dz. Urz. UE L 316 z 14.11.2012, str. 12, z </w:t>
      </w:r>
      <w:proofErr w:type="spellStart"/>
      <w:r w:rsidRPr="00EA4B42">
        <w:rPr>
          <w:sz w:val="22"/>
          <w:szCs w:val="22"/>
          <w:lang w:eastAsia="pl-PL"/>
        </w:rPr>
        <w:t>późn</w:t>
      </w:r>
      <w:proofErr w:type="spellEnd"/>
      <w:r w:rsidRPr="00EA4B42">
        <w:rPr>
          <w:sz w:val="22"/>
          <w:szCs w:val="22"/>
          <w:lang w:eastAsia="pl-PL"/>
        </w:rPr>
        <w:t>. zm.),</w:t>
      </w:r>
    </w:p>
    <w:p w:rsidR="00000F65" w:rsidRPr="00EA4B42" w:rsidRDefault="002D3821" w:rsidP="00EA4B42">
      <w:pPr>
        <w:pStyle w:val="Akapitzlist"/>
        <w:numPr>
          <w:ilvl w:val="0"/>
          <w:numId w:val="17"/>
        </w:numPr>
        <w:tabs>
          <w:tab w:val="left" w:pos="1134"/>
        </w:tabs>
        <w:suppressAutoHyphens w:val="0"/>
        <w:ind w:left="1134" w:hanging="283"/>
        <w:jc w:val="both"/>
        <w:rPr>
          <w:sz w:val="22"/>
          <w:szCs w:val="22"/>
          <w:lang w:eastAsia="pl-PL"/>
        </w:rPr>
      </w:pPr>
      <w:r w:rsidRPr="00EA4B42">
        <w:rPr>
          <w:sz w:val="22"/>
          <w:szCs w:val="22"/>
          <w:lang w:eastAsia="pl-PL"/>
        </w:rPr>
        <w:t>norm międzynarodowych,</w:t>
      </w:r>
    </w:p>
    <w:p w:rsidR="00000F65" w:rsidRPr="00EA4B42" w:rsidRDefault="002D3821" w:rsidP="00EA4B42">
      <w:pPr>
        <w:pStyle w:val="Akapitzlist"/>
        <w:numPr>
          <w:ilvl w:val="0"/>
          <w:numId w:val="17"/>
        </w:numPr>
        <w:tabs>
          <w:tab w:val="left" w:pos="1134"/>
        </w:tabs>
        <w:suppressAutoHyphens w:val="0"/>
        <w:ind w:left="1134" w:hanging="283"/>
        <w:jc w:val="both"/>
        <w:rPr>
          <w:sz w:val="22"/>
          <w:szCs w:val="22"/>
          <w:lang w:eastAsia="pl-PL"/>
        </w:rPr>
      </w:pPr>
      <w:r w:rsidRPr="00EA4B42">
        <w:rPr>
          <w:sz w:val="22"/>
          <w:szCs w:val="22"/>
          <w:lang w:eastAsia="pl-PL"/>
        </w:rPr>
        <w:t>specyfikacji technicznych, których przestrzeganie nie jest obowiązkowe, przyjętych przez instytucję normalizacyjną, wyspecjalizowaną w opracowywaniu specyfikacji technicznych w celu powtarzalnego i stałego stosowania,</w:t>
      </w:r>
    </w:p>
    <w:p w:rsidR="002D3821" w:rsidRPr="00EA4B42" w:rsidRDefault="002D3821" w:rsidP="00EA4B42">
      <w:pPr>
        <w:pStyle w:val="Akapitzlist"/>
        <w:numPr>
          <w:ilvl w:val="0"/>
          <w:numId w:val="17"/>
        </w:numPr>
        <w:tabs>
          <w:tab w:val="left" w:pos="1134"/>
        </w:tabs>
        <w:suppressAutoHyphens w:val="0"/>
        <w:ind w:left="1134" w:hanging="283"/>
        <w:jc w:val="both"/>
        <w:rPr>
          <w:sz w:val="22"/>
          <w:szCs w:val="22"/>
          <w:lang w:eastAsia="pl-PL"/>
        </w:rPr>
      </w:pPr>
      <w:r w:rsidRPr="00EA4B42">
        <w:rPr>
          <w:sz w:val="22"/>
          <w:szCs w:val="22"/>
          <w:lang w:eastAsia="pl-PL"/>
        </w:rPr>
        <w:t>innych systemów referencji technicznych ustanowionych przez europejskie organizacje normalizacyjne;</w:t>
      </w:r>
    </w:p>
    <w:p w:rsidR="00000F65" w:rsidRPr="00EA4B42" w:rsidRDefault="002D3821" w:rsidP="00EA4B42">
      <w:pPr>
        <w:pStyle w:val="Akapitzlist"/>
        <w:numPr>
          <w:ilvl w:val="0"/>
          <w:numId w:val="16"/>
        </w:numPr>
        <w:suppressAutoHyphens w:val="0"/>
        <w:ind w:left="709" w:hanging="283"/>
        <w:jc w:val="both"/>
        <w:rPr>
          <w:sz w:val="22"/>
          <w:szCs w:val="22"/>
          <w:lang w:eastAsia="pl-PL"/>
        </w:rPr>
      </w:pPr>
      <w:r w:rsidRPr="00EA4B42">
        <w:rPr>
          <w:sz w:val="22"/>
          <w:szCs w:val="22"/>
          <w:lang w:eastAsia="pl-PL"/>
        </w:rPr>
        <w:t>odniesienie do norm, europejskich ocen technicznych, specyfikacji technicznych i systemów referencji technicznych, o których mowa w pkt 2, oraz przez odniesienie do wymagań dotyczących wydajności lub funkcjonalności, o których mowa w pkt 1, w zakresie wybranych cech;</w:t>
      </w:r>
    </w:p>
    <w:p w:rsidR="002D3821" w:rsidRPr="00EA4B42" w:rsidRDefault="002D3821" w:rsidP="00EA4B42">
      <w:pPr>
        <w:pStyle w:val="Akapitzlist"/>
        <w:numPr>
          <w:ilvl w:val="0"/>
          <w:numId w:val="16"/>
        </w:numPr>
        <w:suppressAutoHyphens w:val="0"/>
        <w:ind w:left="709" w:hanging="283"/>
        <w:jc w:val="both"/>
        <w:rPr>
          <w:sz w:val="22"/>
          <w:szCs w:val="22"/>
          <w:lang w:eastAsia="pl-PL"/>
        </w:rPr>
      </w:pPr>
      <w:r w:rsidRPr="00EA4B42">
        <w:rPr>
          <w:sz w:val="22"/>
          <w:szCs w:val="22"/>
          <w:lang w:eastAsia="pl-PL"/>
        </w:rPr>
        <w:t>odniesienie do kategorii wymagań dotyczących wydajności lub funkcjonalności, o których mowa w pkt 1, i przez odniesienie do norm, europejskich ocen technicznych, specyfikacji technicznych i systemów referencji technicznych, o których mowa w pkt 2, stanowiących środek domniemania zgodności z tego rodzaju wymaganiami dotyczącymi wydajności lub funkcjonalności.</w:t>
      </w:r>
    </w:p>
    <w:p w:rsidR="002D3821" w:rsidRPr="00EA4B42" w:rsidRDefault="002D3821" w:rsidP="00EA4B42">
      <w:pPr>
        <w:pStyle w:val="Akapitzlist"/>
        <w:numPr>
          <w:ilvl w:val="0"/>
          <w:numId w:val="19"/>
        </w:numPr>
        <w:suppressAutoHyphens w:val="0"/>
        <w:ind w:left="426" w:hanging="426"/>
        <w:jc w:val="both"/>
        <w:rPr>
          <w:sz w:val="22"/>
          <w:szCs w:val="22"/>
          <w:lang w:eastAsia="pl-PL"/>
        </w:rPr>
      </w:pPr>
      <w:r w:rsidRPr="00EA4B42">
        <w:rPr>
          <w:sz w:val="22"/>
          <w:szCs w:val="22"/>
          <w:lang w:eastAsia="pl-PL"/>
        </w:rPr>
        <w:t>W przypadku braku Polskich Norm przenoszących normy europejskie, norm innych państw członkowskich Europejskiego Obszaru Gospodarczego przenoszących normy europejskie oraz norm, europejskich ocen technicznych, specyfikacji technicznych i systemów referencji technicznych, o których mowa w ust. 1 pkt 2, przy opisie przedmiotu zamówienia uwzględnia się w kolejności:</w:t>
      </w:r>
    </w:p>
    <w:p w:rsidR="00EA4B42" w:rsidRDefault="002D3821" w:rsidP="00EA4B42">
      <w:pPr>
        <w:pStyle w:val="Akapitzlist"/>
        <w:numPr>
          <w:ilvl w:val="0"/>
          <w:numId w:val="20"/>
        </w:numPr>
        <w:suppressAutoHyphens w:val="0"/>
        <w:ind w:hanging="294"/>
        <w:jc w:val="both"/>
        <w:rPr>
          <w:sz w:val="22"/>
          <w:szCs w:val="22"/>
          <w:lang w:eastAsia="pl-PL"/>
        </w:rPr>
      </w:pPr>
      <w:r w:rsidRPr="00EA4B42">
        <w:rPr>
          <w:sz w:val="22"/>
          <w:szCs w:val="22"/>
          <w:lang w:eastAsia="pl-PL"/>
        </w:rPr>
        <w:t>Polskie Normy;</w:t>
      </w:r>
    </w:p>
    <w:p w:rsidR="00EA4B42" w:rsidRDefault="002D3821" w:rsidP="00EA4B42">
      <w:pPr>
        <w:pStyle w:val="Akapitzlist"/>
        <w:numPr>
          <w:ilvl w:val="0"/>
          <w:numId w:val="20"/>
        </w:numPr>
        <w:suppressAutoHyphens w:val="0"/>
        <w:ind w:hanging="294"/>
        <w:jc w:val="both"/>
        <w:rPr>
          <w:sz w:val="22"/>
          <w:szCs w:val="22"/>
          <w:lang w:eastAsia="pl-PL"/>
        </w:rPr>
      </w:pPr>
      <w:r w:rsidRPr="00EA4B42">
        <w:rPr>
          <w:sz w:val="22"/>
          <w:szCs w:val="22"/>
          <w:lang w:eastAsia="pl-PL"/>
        </w:rPr>
        <w:t xml:space="preserve">krajowe oceny techniczne wydawane na podstawie </w:t>
      </w:r>
      <w:hyperlink r:id="rId11" w:anchor="/document/17091527?cm=DOCUMENT" w:history="1">
        <w:r w:rsidRPr="00EA4B42">
          <w:rPr>
            <w:sz w:val="22"/>
            <w:szCs w:val="22"/>
            <w:u w:val="single"/>
            <w:lang w:eastAsia="pl-PL"/>
          </w:rPr>
          <w:t>ustawy</w:t>
        </w:r>
      </w:hyperlink>
      <w:r w:rsidRPr="00EA4B42">
        <w:rPr>
          <w:sz w:val="22"/>
          <w:szCs w:val="22"/>
          <w:lang w:eastAsia="pl-PL"/>
        </w:rPr>
        <w:t xml:space="preserve"> z dnia 16 kwietnia 2004 r. o wyrobach budowlanych (Dz. U. z 2020 r. poz. 215 i 471);</w:t>
      </w:r>
    </w:p>
    <w:p w:rsidR="00EA4B42" w:rsidRDefault="002D3821" w:rsidP="00EA4B42">
      <w:pPr>
        <w:pStyle w:val="Akapitzlist"/>
        <w:numPr>
          <w:ilvl w:val="0"/>
          <w:numId w:val="20"/>
        </w:numPr>
        <w:suppressAutoHyphens w:val="0"/>
        <w:ind w:hanging="294"/>
        <w:jc w:val="both"/>
        <w:rPr>
          <w:sz w:val="22"/>
          <w:szCs w:val="22"/>
          <w:lang w:eastAsia="pl-PL"/>
        </w:rPr>
      </w:pPr>
      <w:r w:rsidRPr="00EA4B42">
        <w:rPr>
          <w:sz w:val="22"/>
          <w:szCs w:val="22"/>
          <w:lang w:eastAsia="pl-PL"/>
        </w:rPr>
        <w:t>polskie specyfikacje techniczne dotyczące projektowania, wyliczeń i realizacji robót budowlanych oraz wykorzystania dostaw;</w:t>
      </w:r>
    </w:p>
    <w:p w:rsidR="002D3821" w:rsidRPr="00EA4B42" w:rsidRDefault="002D3821" w:rsidP="00EA4B42">
      <w:pPr>
        <w:pStyle w:val="Akapitzlist"/>
        <w:numPr>
          <w:ilvl w:val="0"/>
          <w:numId w:val="20"/>
        </w:numPr>
        <w:suppressAutoHyphens w:val="0"/>
        <w:ind w:hanging="294"/>
        <w:jc w:val="both"/>
        <w:rPr>
          <w:sz w:val="22"/>
          <w:szCs w:val="22"/>
          <w:lang w:eastAsia="pl-PL"/>
        </w:rPr>
      </w:pPr>
      <w:r w:rsidRPr="00EA4B42">
        <w:rPr>
          <w:sz w:val="22"/>
          <w:szCs w:val="22"/>
          <w:lang w:eastAsia="pl-PL"/>
        </w:rPr>
        <w:t>krajowe deklaracje zgodności oraz krajowe deklaracje właściwości użytkowych</w:t>
      </w:r>
      <w:r w:rsidR="00000F65" w:rsidRPr="00EA4B42">
        <w:rPr>
          <w:sz w:val="22"/>
          <w:szCs w:val="22"/>
          <w:lang w:eastAsia="pl-PL"/>
        </w:rPr>
        <w:t xml:space="preserve"> wyrobu budowlanego.</w:t>
      </w:r>
    </w:p>
    <w:p w:rsidR="00EA4B42" w:rsidRPr="00EA4B42" w:rsidRDefault="002D3821" w:rsidP="00EA4B42">
      <w:pPr>
        <w:pStyle w:val="Akapitzlist"/>
        <w:numPr>
          <w:ilvl w:val="0"/>
          <w:numId w:val="21"/>
        </w:numPr>
        <w:suppressAutoHyphens w:val="0"/>
        <w:ind w:left="426" w:hanging="426"/>
        <w:jc w:val="both"/>
        <w:rPr>
          <w:sz w:val="22"/>
          <w:szCs w:val="22"/>
          <w:lang w:eastAsia="pl-PL"/>
        </w:rPr>
      </w:pPr>
      <w:r w:rsidRPr="00EA4B42">
        <w:rPr>
          <w:sz w:val="22"/>
          <w:szCs w:val="22"/>
          <w:lang w:eastAsia="pl-PL"/>
        </w:rPr>
        <w:t>Opisując przedmiot zamówienia przez odniesienie do norm, ocen technicznych, specyfikacji technicznych i systemów referencji techn</w:t>
      </w:r>
      <w:r w:rsidR="00000F65" w:rsidRPr="00EA4B42">
        <w:rPr>
          <w:sz w:val="22"/>
          <w:szCs w:val="22"/>
          <w:lang w:eastAsia="pl-PL"/>
        </w:rPr>
        <w:t>icznych, o których mowa w ust. 5 pkt 2 oraz ust. 6, wykonawca</w:t>
      </w:r>
      <w:r w:rsidRPr="00EA4B42">
        <w:rPr>
          <w:sz w:val="22"/>
          <w:szCs w:val="22"/>
          <w:lang w:eastAsia="pl-PL"/>
        </w:rPr>
        <w:t xml:space="preserve"> jest obowiązany wskazać, że dopuszcza rozwiązania równoważne opisywanym, a odniesieniu takiemu tow</w:t>
      </w:r>
      <w:r w:rsidR="00000F65" w:rsidRPr="00EA4B42">
        <w:rPr>
          <w:sz w:val="22"/>
          <w:szCs w:val="22"/>
          <w:lang w:eastAsia="pl-PL"/>
        </w:rPr>
        <w:t xml:space="preserve">arzyszą wyrazy "lub równoważne" </w:t>
      </w:r>
      <w:r w:rsidR="000D72BA" w:rsidRPr="00EA4B42">
        <w:rPr>
          <w:sz w:val="22"/>
          <w:szCs w:val="22"/>
        </w:rPr>
        <w:t>i określone są warunki równoważności zgodnie z ust. 4.</w:t>
      </w:r>
    </w:p>
    <w:p w:rsidR="00EA4B42" w:rsidRPr="00EA4B42" w:rsidRDefault="00EA4B42" w:rsidP="00EA4B42">
      <w:pPr>
        <w:pStyle w:val="Akapitzlist"/>
        <w:numPr>
          <w:ilvl w:val="0"/>
          <w:numId w:val="21"/>
        </w:numPr>
        <w:suppressAutoHyphens w:val="0"/>
        <w:ind w:left="426" w:hanging="426"/>
        <w:jc w:val="both"/>
        <w:rPr>
          <w:sz w:val="22"/>
          <w:szCs w:val="22"/>
          <w:lang w:eastAsia="pl-PL"/>
        </w:rPr>
      </w:pPr>
      <w:r w:rsidRPr="00EA4B42">
        <w:rPr>
          <w:sz w:val="22"/>
          <w:szCs w:val="22"/>
          <w:lang w:eastAsia="pl-PL"/>
        </w:rPr>
        <w:t>W przypadku, o którym mowa w ust. 5 pkt 2, wykonawca winien uwzględnić i określić w opisie przedmiotu zamówienia na roboty budowlane wymagane cechy materiału, produktu lub usługi, odpowiadające przeznaczeniu zamierzonemu przez zamawiającego, które mogą dotyczyć w szczególności:</w:t>
      </w:r>
    </w:p>
    <w:p w:rsidR="00EA4B42" w:rsidRDefault="00EA4B42" w:rsidP="00EA4B42">
      <w:pPr>
        <w:pStyle w:val="Akapitzlist"/>
        <w:numPr>
          <w:ilvl w:val="0"/>
          <w:numId w:val="22"/>
        </w:numPr>
        <w:suppressAutoHyphens w:val="0"/>
        <w:jc w:val="both"/>
        <w:rPr>
          <w:sz w:val="22"/>
          <w:szCs w:val="22"/>
          <w:lang w:eastAsia="pl-PL"/>
        </w:rPr>
      </w:pPr>
      <w:r w:rsidRPr="00EA4B42">
        <w:rPr>
          <w:sz w:val="22"/>
          <w:szCs w:val="22"/>
          <w:lang w:eastAsia="pl-PL"/>
        </w:rPr>
        <w:lastRenderedPageBreak/>
        <w:t>określonych poziomów oddziaływania na środowisko i klimat;</w:t>
      </w:r>
    </w:p>
    <w:p w:rsidR="00EA4B42" w:rsidRDefault="00EA4B42" w:rsidP="00EA4B42">
      <w:pPr>
        <w:pStyle w:val="Akapitzlist"/>
        <w:numPr>
          <w:ilvl w:val="0"/>
          <w:numId w:val="22"/>
        </w:numPr>
        <w:suppressAutoHyphens w:val="0"/>
        <w:jc w:val="both"/>
        <w:rPr>
          <w:sz w:val="22"/>
          <w:szCs w:val="22"/>
          <w:lang w:eastAsia="pl-PL"/>
        </w:rPr>
      </w:pPr>
      <w:r w:rsidRPr="00EA4B42">
        <w:rPr>
          <w:sz w:val="22"/>
          <w:szCs w:val="22"/>
          <w:lang w:eastAsia="pl-PL"/>
        </w:rPr>
        <w:t>wymagań w zakresie dostępności dla osób niepełnosprawnych;</w:t>
      </w:r>
    </w:p>
    <w:p w:rsidR="00EA4B42" w:rsidRDefault="00EA4B42" w:rsidP="00EA4B42">
      <w:pPr>
        <w:pStyle w:val="Akapitzlist"/>
        <w:numPr>
          <w:ilvl w:val="0"/>
          <w:numId w:val="22"/>
        </w:numPr>
        <w:suppressAutoHyphens w:val="0"/>
        <w:jc w:val="both"/>
        <w:rPr>
          <w:sz w:val="22"/>
          <w:szCs w:val="22"/>
          <w:lang w:eastAsia="pl-PL"/>
        </w:rPr>
      </w:pPr>
      <w:r w:rsidRPr="00EA4B42">
        <w:rPr>
          <w:sz w:val="22"/>
          <w:szCs w:val="22"/>
          <w:lang w:eastAsia="pl-PL"/>
        </w:rPr>
        <w:t>określonej wydajności, bezpieczeństwa lub wymiarów, w tym procedur dotyczących zapewnienia jakości;</w:t>
      </w:r>
    </w:p>
    <w:p w:rsidR="00EA4B42" w:rsidRDefault="00EA4B42" w:rsidP="00EA4B42">
      <w:pPr>
        <w:pStyle w:val="Akapitzlist"/>
        <w:numPr>
          <w:ilvl w:val="0"/>
          <w:numId w:val="22"/>
        </w:numPr>
        <w:suppressAutoHyphens w:val="0"/>
        <w:jc w:val="both"/>
        <w:rPr>
          <w:sz w:val="22"/>
          <w:szCs w:val="22"/>
          <w:lang w:eastAsia="pl-PL"/>
        </w:rPr>
      </w:pPr>
      <w:r w:rsidRPr="00EA4B42">
        <w:rPr>
          <w:sz w:val="22"/>
          <w:szCs w:val="22"/>
          <w:lang w:eastAsia="pl-PL"/>
        </w:rPr>
        <w:t>określonej terminologii, symboli, testów i metod testowania;</w:t>
      </w:r>
    </w:p>
    <w:p w:rsidR="00EA4B42" w:rsidRDefault="00EA4B42" w:rsidP="00EA4B42">
      <w:pPr>
        <w:pStyle w:val="Akapitzlist"/>
        <w:numPr>
          <w:ilvl w:val="0"/>
          <w:numId w:val="22"/>
        </w:numPr>
        <w:suppressAutoHyphens w:val="0"/>
        <w:jc w:val="both"/>
        <w:rPr>
          <w:sz w:val="22"/>
          <w:szCs w:val="22"/>
          <w:lang w:eastAsia="pl-PL"/>
        </w:rPr>
      </w:pPr>
      <w:r w:rsidRPr="00EA4B42">
        <w:rPr>
          <w:sz w:val="22"/>
          <w:szCs w:val="22"/>
          <w:lang w:eastAsia="pl-PL"/>
        </w:rPr>
        <w:t>określonego opakowania i oznakowania;</w:t>
      </w:r>
    </w:p>
    <w:p w:rsidR="00EA4B42" w:rsidRDefault="00EA4B42" w:rsidP="00EA4B42">
      <w:pPr>
        <w:pStyle w:val="Akapitzlist"/>
        <w:numPr>
          <w:ilvl w:val="0"/>
          <w:numId w:val="22"/>
        </w:numPr>
        <w:suppressAutoHyphens w:val="0"/>
        <w:jc w:val="both"/>
        <w:rPr>
          <w:sz w:val="22"/>
          <w:szCs w:val="22"/>
          <w:lang w:eastAsia="pl-PL"/>
        </w:rPr>
      </w:pPr>
      <w:r w:rsidRPr="00EA4B42">
        <w:rPr>
          <w:sz w:val="22"/>
          <w:szCs w:val="22"/>
          <w:lang w:eastAsia="pl-PL"/>
        </w:rPr>
        <w:t>określonej etykiety;</w:t>
      </w:r>
    </w:p>
    <w:p w:rsidR="00EA4B42" w:rsidRDefault="00EA4B42" w:rsidP="00EA4B42">
      <w:pPr>
        <w:pStyle w:val="Akapitzlist"/>
        <w:numPr>
          <w:ilvl w:val="0"/>
          <w:numId w:val="22"/>
        </w:numPr>
        <w:suppressAutoHyphens w:val="0"/>
        <w:jc w:val="both"/>
        <w:rPr>
          <w:sz w:val="22"/>
          <w:szCs w:val="22"/>
          <w:lang w:eastAsia="pl-PL"/>
        </w:rPr>
      </w:pPr>
      <w:r w:rsidRPr="00EA4B42">
        <w:rPr>
          <w:sz w:val="22"/>
          <w:szCs w:val="22"/>
          <w:lang w:eastAsia="pl-PL"/>
        </w:rPr>
        <w:t>instrukcji użytkowania;</w:t>
      </w:r>
    </w:p>
    <w:p w:rsidR="00EA4B42" w:rsidRDefault="00EA4B42" w:rsidP="00EA4B42">
      <w:pPr>
        <w:pStyle w:val="Akapitzlist"/>
        <w:numPr>
          <w:ilvl w:val="0"/>
          <w:numId w:val="22"/>
        </w:numPr>
        <w:suppressAutoHyphens w:val="0"/>
        <w:jc w:val="both"/>
        <w:rPr>
          <w:sz w:val="22"/>
          <w:szCs w:val="22"/>
          <w:lang w:eastAsia="pl-PL"/>
        </w:rPr>
      </w:pPr>
      <w:r w:rsidRPr="00EA4B42">
        <w:rPr>
          <w:sz w:val="22"/>
          <w:szCs w:val="22"/>
          <w:lang w:eastAsia="pl-PL"/>
        </w:rPr>
        <w:t>procesów i metod produkcji na każdym etapie cyklu życia obiektów budowlanych;</w:t>
      </w:r>
    </w:p>
    <w:p w:rsidR="00EA4B42" w:rsidRDefault="00EA4B42" w:rsidP="00EA4B42">
      <w:pPr>
        <w:pStyle w:val="Akapitzlist"/>
        <w:numPr>
          <w:ilvl w:val="0"/>
          <w:numId w:val="22"/>
        </w:numPr>
        <w:suppressAutoHyphens w:val="0"/>
        <w:jc w:val="both"/>
        <w:rPr>
          <w:sz w:val="22"/>
          <w:szCs w:val="22"/>
          <w:lang w:eastAsia="pl-PL"/>
        </w:rPr>
      </w:pPr>
      <w:r w:rsidRPr="00EA4B42">
        <w:rPr>
          <w:sz w:val="22"/>
          <w:szCs w:val="22"/>
          <w:lang w:eastAsia="pl-PL"/>
        </w:rPr>
        <w:t xml:space="preserve">dodatkowych badań i testów przeprowadzanych przez jednostki autoryzowane w rozumieniu </w:t>
      </w:r>
      <w:hyperlink r:id="rId12" w:anchor="/document/18301953?cm=DOCUMENT" w:history="1">
        <w:r w:rsidRPr="00EA4B42">
          <w:rPr>
            <w:sz w:val="22"/>
            <w:szCs w:val="22"/>
            <w:u w:val="single"/>
            <w:lang w:eastAsia="pl-PL"/>
          </w:rPr>
          <w:t>ustawy</w:t>
        </w:r>
      </w:hyperlink>
      <w:r w:rsidRPr="00EA4B42">
        <w:rPr>
          <w:sz w:val="22"/>
          <w:szCs w:val="22"/>
          <w:lang w:eastAsia="pl-PL"/>
        </w:rPr>
        <w:t xml:space="preserve"> z dnia 13 kwietnia 2016 r. o systemach oceny zgodności i nadzoru rynku (Dz. U. z 2021 r. poz. 514);</w:t>
      </w:r>
    </w:p>
    <w:p w:rsidR="00EA4B42" w:rsidRDefault="00EA4B42" w:rsidP="00EA4B42">
      <w:pPr>
        <w:pStyle w:val="Akapitzlist"/>
        <w:numPr>
          <w:ilvl w:val="0"/>
          <w:numId w:val="22"/>
        </w:numPr>
        <w:suppressAutoHyphens w:val="0"/>
        <w:jc w:val="both"/>
        <w:rPr>
          <w:sz w:val="22"/>
          <w:szCs w:val="22"/>
          <w:lang w:eastAsia="pl-PL"/>
        </w:rPr>
      </w:pPr>
      <w:r w:rsidRPr="00EA4B42">
        <w:rPr>
          <w:sz w:val="22"/>
          <w:szCs w:val="22"/>
          <w:lang w:eastAsia="pl-PL"/>
        </w:rPr>
        <w:t>określonych zasad dotyczących projektowania i kosztorysowania;</w:t>
      </w:r>
    </w:p>
    <w:p w:rsidR="00EA4B42" w:rsidRDefault="00EA4B42" w:rsidP="00EA4B42">
      <w:pPr>
        <w:pStyle w:val="Akapitzlist"/>
        <w:numPr>
          <w:ilvl w:val="0"/>
          <w:numId w:val="22"/>
        </w:numPr>
        <w:suppressAutoHyphens w:val="0"/>
        <w:jc w:val="both"/>
        <w:rPr>
          <w:sz w:val="22"/>
          <w:szCs w:val="22"/>
          <w:lang w:eastAsia="pl-PL"/>
        </w:rPr>
      </w:pPr>
      <w:r w:rsidRPr="00EA4B42">
        <w:rPr>
          <w:sz w:val="22"/>
          <w:szCs w:val="22"/>
          <w:lang w:eastAsia="pl-PL"/>
        </w:rPr>
        <w:t>warunków testowania, kontroli i odbioru obiektów budowlanych;</w:t>
      </w:r>
    </w:p>
    <w:p w:rsidR="00EA4B42" w:rsidRDefault="00EA4B42" w:rsidP="00EA4B42">
      <w:pPr>
        <w:pStyle w:val="Akapitzlist"/>
        <w:numPr>
          <w:ilvl w:val="0"/>
          <w:numId w:val="22"/>
        </w:numPr>
        <w:suppressAutoHyphens w:val="0"/>
        <w:jc w:val="both"/>
        <w:rPr>
          <w:sz w:val="22"/>
          <w:szCs w:val="22"/>
          <w:lang w:eastAsia="pl-PL"/>
        </w:rPr>
      </w:pPr>
      <w:r w:rsidRPr="00EA4B42">
        <w:rPr>
          <w:sz w:val="22"/>
          <w:szCs w:val="22"/>
          <w:lang w:eastAsia="pl-PL"/>
        </w:rPr>
        <w:t>metod i technik budowy;</w:t>
      </w:r>
    </w:p>
    <w:p w:rsidR="00EA4B42" w:rsidRPr="009775EF" w:rsidRDefault="00EA4B42" w:rsidP="009775EF">
      <w:pPr>
        <w:pStyle w:val="Akapitzlist"/>
        <w:numPr>
          <w:ilvl w:val="0"/>
          <w:numId w:val="22"/>
        </w:numPr>
        <w:suppressAutoHyphens w:val="0"/>
        <w:jc w:val="both"/>
        <w:rPr>
          <w:sz w:val="22"/>
          <w:szCs w:val="22"/>
          <w:lang w:eastAsia="pl-PL"/>
        </w:rPr>
      </w:pPr>
      <w:r w:rsidRPr="00EA4B42">
        <w:rPr>
          <w:sz w:val="22"/>
          <w:szCs w:val="22"/>
          <w:lang w:eastAsia="pl-PL"/>
        </w:rPr>
        <w:t>wszelkich pozostałych warunków technicznych.</w:t>
      </w:r>
    </w:p>
    <w:p w:rsidR="00322D1A" w:rsidRDefault="000D72BA">
      <w:pPr>
        <w:tabs>
          <w:tab w:val="left" w:pos="426"/>
        </w:tabs>
        <w:ind w:left="420" w:hanging="420"/>
        <w:jc w:val="both"/>
        <w:rPr>
          <w:sz w:val="22"/>
          <w:szCs w:val="22"/>
          <w:lang w:eastAsia="pl-PL"/>
        </w:rPr>
      </w:pPr>
      <w:r>
        <w:rPr>
          <w:sz w:val="22"/>
          <w:szCs w:val="22"/>
          <w:lang w:eastAsia="pl-PL"/>
        </w:rPr>
        <w:t>9. </w:t>
      </w:r>
      <w:r>
        <w:rPr>
          <w:sz w:val="22"/>
          <w:szCs w:val="22"/>
          <w:lang w:eastAsia="pl-PL"/>
        </w:rPr>
        <w:tab/>
        <w:t xml:space="preserve">Do opisu przedmiotu zamówienia stosuje się nazwy i kody określone we Wspólnym Słowniku Zamówień. </w:t>
      </w:r>
    </w:p>
    <w:p w:rsidR="00322D1A" w:rsidRDefault="000D72BA">
      <w:pPr>
        <w:ind w:left="420" w:hanging="420"/>
        <w:jc w:val="both"/>
        <w:rPr>
          <w:sz w:val="22"/>
          <w:szCs w:val="22"/>
          <w:lang w:eastAsia="pl-PL"/>
        </w:rPr>
      </w:pPr>
      <w:r>
        <w:rPr>
          <w:sz w:val="22"/>
          <w:szCs w:val="22"/>
          <w:lang w:eastAsia="pl-PL"/>
        </w:rPr>
        <w:t>10. </w:t>
      </w:r>
      <w:r>
        <w:rPr>
          <w:sz w:val="22"/>
          <w:szCs w:val="22"/>
          <w:lang w:eastAsia="pl-PL"/>
        </w:rPr>
        <w:tab/>
        <w:t>Wykonawca (projektant) określa w opisie przedmiotu zamówienia wymagane cechy materiału, produktu lub usługi, odpowiadające przeznaczeniu zamierzonemu przez zamawiającego,                               w szczególności: wymaga się, adekwatnie do przedmiotu zamówienia, dostosowania projektu do potrzeb wszystkich użytkowników, w tym zapewnienia dostępności dla osób niepełnosprawnych.</w:t>
      </w:r>
    </w:p>
    <w:p w:rsidR="00322D1A" w:rsidRDefault="000D72BA">
      <w:pPr>
        <w:ind w:left="420" w:hanging="420"/>
        <w:jc w:val="both"/>
        <w:rPr>
          <w:sz w:val="22"/>
          <w:szCs w:val="22"/>
        </w:rPr>
      </w:pPr>
      <w:r>
        <w:rPr>
          <w:sz w:val="22"/>
          <w:szCs w:val="22"/>
          <w:lang w:eastAsia="pl-PL"/>
        </w:rPr>
        <w:t>11.</w:t>
      </w:r>
      <w:r>
        <w:rPr>
          <w:sz w:val="22"/>
          <w:szCs w:val="22"/>
          <w:lang w:eastAsia="pl-PL"/>
        </w:rPr>
        <w:tab/>
      </w:r>
      <w:r>
        <w:rPr>
          <w:sz w:val="22"/>
          <w:szCs w:val="22"/>
        </w:rPr>
        <w:t xml:space="preserve">Wykonawca zobowiązany jest, w ramach kwoty wynagrodzenia, o którym mowa w § 2 ust. 1, do wydania na wniosek zamawiającego pisemnej opinii na temat parametrów wyrobów „równoważnych” zaproponowanych przez wykonawców robót budowlanych na etapie analizy złożonych przez nich ofert. </w:t>
      </w:r>
    </w:p>
    <w:p w:rsidR="00322D1A" w:rsidRDefault="000D72BA">
      <w:pPr>
        <w:ind w:left="420" w:hanging="420"/>
        <w:jc w:val="both"/>
        <w:rPr>
          <w:sz w:val="22"/>
          <w:szCs w:val="22"/>
        </w:rPr>
      </w:pPr>
      <w:r>
        <w:rPr>
          <w:sz w:val="22"/>
          <w:szCs w:val="22"/>
        </w:rPr>
        <w:t>12.</w:t>
      </w:r>
      <w:r>
        <w:rPr>
          <w:sz w:val="22"/>
          <w:szCs w:val="22"/>
        </w:rPr>
        <w:tab/>
        <w:t xml:space="preserve">Wykonawca powinien zwrócić w </w:t>
      </w:r>
      <w:proofErr w:type="spellStart"/>
      <w:r>
        <w:rPr>
          <w:sz w:val="22"/>
          <w:szCs w:val="22"/>
        </w:rPr>
        <w:t>STWiORB</w:t>
      </w:r>
      <w:proofErr w:type="spellEnd"/>
      <w:r>
        <w:rPr>
          <w:sz w:val="22"/>
          <w:szCs w:val="22"/>
        </w:rPr>
        <w:t xml:space="preserve"> szczególną uwagę na opis sposobu realizacji robót objętych projektem, warunków odbioru i innych istotnych elementów oraz wymagań mających wpływ na jakość prac i planowany do osiągnięcia efekt. Zamawiający nie dopuszcza w tym zakresie sformułowań lakonicznych czy też ogólnikowych i wymaga w tym zakresie określeń precyzyjnych.</w:t>
      </w:r>
    </w:p>
    <w:p w:rsidR="00322D1A" w:rsidRDefault="000D72BA">
      <w:pPr>
        <w:ind w:left="420" w:hanging="420"/>
        <w:jc w:val="both"/>
        <w:rPr>
          <w:rFonts w:eastAsia="Bookman Old Style"/>
          <w:bCs/>
          <w:iCs/>
          <w:sz w:val="22"/>
          <w:szCs w:val="22"/>
        </w:rPr>
      </w:pPr>
      <w:r>
        <w:rPr>
          <w:sz w:val="22"/>
          <w:szCs w:val="22"/>
        </w:rPr>
        <w:t>13.</w:t>
      </w:r>
      <w:r>
        <w:rPr>
          <w:sz w:val="22"/>
          <w:szCs w:val="22"/>
        </w:rPr>
        <w:tab/>
      </w:r>
      <w:r>
        <w:rPr>
          <w:rFonts w:eastAsia="Bookman Old Style"/>
          <w:bCs/>
          <w:iCs/>
          <w:sz w:val="22"/>
          <w:szCs w:val="22"/>
        </w:rPr>
        <w:t>Wykonawca zobowiązany jest, działając z upoważnienia Prezydenta Miasta Tomaszowa Mazowieckiego, do uzyskania wszelkich niezbędnych decyzji i uzgodnień pozwalających na realizację projektu w zakresie zgodnym z przedmiotem zamówienia.</w:t>
      </w:r>
    </w:p>
    <w:p w:rsidR="00322D1A" w:rsidRDefault="000D72BA">
      <w:pPr>
        <w:ind w:left="420" w:hanging="420"/>
        <w:jc w:val="both"/>
        <w:rPr>
          <w:rFonts w:eastAsia="Bookman Old Style"/>
          <w:bCs/>
          <w:iCs/>
          <w:sz w:val="22"/>
          <w:szCs w:val="22"/>
        </w:rPr>
      </w:pPr>
      <w:r>
        <w:rPr>
          <w:rFonts w:eastAsia="Bookman Old Style"/>
          <w:bCs/>
          <w:iCs/>
          <w:sz w:val="22"/>
          <w:szCs w:val="22"/>
        </w:rPr>
        <w:t>14.</w:t>
      </w:r>
      <w:r>
        <w:rPr>
          <w:rFonts w:eastAsia="Bookman Old Style"/>
          <w:bCs/>
          <w:iCs/>
          <w:sz w:val="22"/>
          <w:szCs w:val="22"/>
        </w:rPr>
        <w:tab/>
        <w:t>Projekty muszą uwzględniać stan prawny na dzień przekazania dokumentacji zamawiającemu.</w:t>
      </w:r>
    </w:p>
    <w:p w:rsidR="00322D1A" w:rsidRPr="00313485" w:rsidRDefault="000D72BA" w:rsidP="00313485">
      <w:pPr>
        <w:ind w:left="420" w:hanging="420"/>
        <w:jc w:val="both"/>
        <w:rPr>
          <w:rFonts w:eastAsia="Bookman Old Style"/>
          <w:sz w:val="22"/>
          <w:szCs w:val="22"/>
        </w:rPr>
      </w:pPr>
      <w:r>
        <w:rPr>
          <w:rFonts w:eastAsia="Bookman Old Style"/>
          <w:bCs/>
          <w:iCs/>
          <w:sz w:val="22"/>
          <w:szCs w:val="22"/>
        </w:rPr>
        <w:t>15.</w:t>
      </w:r>
      <w:r>
        <w:rPr>
          <w:rFonts w:eastAsia="Bookman Old Style"/>
          <w:bCs/>
          <w:iCs/>
          <w:sz w:val="22"/>
          <w:szCs w:val="22"/>
        </w:rPr>
        <w:tab/>
        <w:t>Wykonawca uzgodni z zamaw</w:t>
      </w:r>
      <w:r w:rsidR="00EF62F9">
        <w:rPr>
          <w:rFonts w:eastAsia="Bookman Old Style"/>
          <w:bCs/>
          <w:iCs/>
          <w:sz w:val="22"/>
          <w:szCs w:val="22"/>
        </w:rPr>
        <w:t>iającym projekt wstępny/koncepcję rozbudowy, prz</w:t>
      </w:r>
      <w:r w:rsidR="00313485">
        <w:rPr>
          <w:rFonts w:eastAsia="Bookman Old Style"/>
          <w:bCs/>
          <w:iCs/>
          <w:sz w:val="22"/>
          <w:szCs w:val="22"/>
        </w:rPr>
        <w:t>e</w:t>
      </w:r>
      <w:r w:rsidR="00EF62F9">
        <w:rPr>
          <w:rFonts w:eastAsia="Bookman Old Style"/>
          <w:bCs/>
          <w:iCs/>
          <w:sz w:val="22"/>
          <w:szCs w:val="22"/>
        </w:rPr>
        <w:t>budowy</w:t>
      </w:r>
      <w:r w:rsidR="00313485">
        <w:rPr>
          <w:rFonts w:eastAsia="Bookman Old Style"/>
          <w:bCs/>
          <w:iCs/>
          <w:sz w:val="22"/>
          <w:szCs w:val="22"/>
        </w:rPr>
        <w:t xml:space="preserve"> i adaptacji dawnego Kinoteatru „Włókniarz”.</w:t>
      </w:r>
    </w:p>
    <w:p w:rsidR="00322D1A" w:rsidRDefault="000D72BA">
      <w:pPr>
        <w:ind w:left="420" w:hanging="420"/>
        <w:jc w:val="both"/>
        <w:rPr>
          <w:rFonts w:eastAsia="Bookman Old Style"/>
          <w:sz w:val="22"/>
          <w:szCs w:val="22"/>
        </w:rPr>
      </w:pPr>
      <w:r>
        <w:rPr>
          <w:rFonts w:eastAsia="Bookman Old Style"/>
          <w:bCs/>
          <w:iCs/>
          <w:sz w:val="22"/>
          <w:szCs w:val="22"/>
        </w:rPr>
        <w:t>17.</w:t>
      </w:r>
      <w:r>
        <w:rPr>
          <w:rFonts w:eastAsia="Bookman Old Style"/>
          <w:bCs/>
          <w:iCs/>
          <w:sz w:val="22"/>
          <w:szCs w:val="22"/>
        </w:rPr>
        <w:tab/>
      </w:r>
      <w:r w:rsidR="00313485">
        <w:rPr>
          <w:rFonts w:eastAsia="Bookman Old Style"/>
          <w:sz w:val="22"/>
          <w:szCs w:val="22"/>
        </w:rPr>
        <w:t>Wykonawca odpowiedzialny jest za jakość, rzetelność, zgodność z obowiązującymi normami, wytycznymi i instrukcjami oraz za ekonomikę zastosowanych rozwiązań technicznych.</w:t>
      </w:r>
    </w:p>
    <w:p w:rsidR="00313485" w:rsidRDefault="00313485">
      <w:pPr>
        <w:ind w:left="420" w:hanging="420"/>
        <w:jc w:val="both"/>
        <w:rPr>
          <w:rFonts w:eastAsia="Bookman Old Style"/>
          <w:bCs/>
          <w:iCs/>
          <w:sz w:val="22"/>
          <w:szCs w:val="22"/>
        </w:rPr>
      </w:pPr>
      <w:r>
        <w:rPr>
          <w:rFonts w:eastAsia="Bookman Old Style"/>
          <w:sz w:val="22"/>
          <w:szCs w:val="22"/>
        </w:rPr>
        <w:t>18.</w:t>
      </w:r>
      <w:r>
        <w:rPr>
          <w:rFonts w:eastAsia="Bookman Old Style"/>
          <w:sz w:val="22"/>
          <w:szCs w:val="22"/>
        </w:rPr>
        <w:tab/>
        <w:t>Rozwiązania techniczne zawarte w dokumentacji wykonawca uzgodni z zamawiającym.</w:t>
      </w:r>
    </w:p>
    <w:p w:rsidR="00322D1A" w:rsidRDefault="00A71B92">
      <w:pPr>
        <w:ind w:left="420" w:hanging="420"/>
        <w:jc w:val="both"/>
        <w:rPr>
          <w:sz w:val="22"/>
          <w:szCs w:val="22"/>
        </w:rPr>
      </w:pPr>
      <w:r>
        <w:rPr>
          <w:rFonts w:eastAsia="Bookman Old Style"/>
          <w:bCs/>
          <w:iCs/>
          <w:sz w:val="22"/>
          <w:szCs w:val="22"/>
        </w:rPr>
        <w:t>19</w:t>
      </w:r>
      <w:r w:rsidR="000D72BA">
        <w:rPr>
          <w:rFonts w:eastAsia="Bookman Old Style"/>
          <w:bCs/>
          <w:iCs/>
          <w:sz w:val="22"/>
          <w:szCs w:val="22"/>
        </w:rPr>
        <w:t>.</w:t>
      </w:r>
      <w:r w:rsidR="000D72BA">
        <w:rPr>
          <w:rFonts w:eastAsia="Bookman Old Style"/>
          <w:bCs/>
          <w:iCs/>
          <w:sz w:val="22"/>
          <w:szCs w:val="22"/>
        </w:rPr>
        <w:tab/>
      </w:r>
      <w:r w:rsidR="000D72BA">
        <w:rPr>
          <w:sz w:val="22"/>
          <w:szCs w:val="22"/>
        </w:rPr>
        <w:t>Wykonawca uwzględni w opracowaniu lokalizację przebudo</w:t>
      </w:r>
      <w:r w:rsidR="00313485">
        <w:rPr>
          <w:sz w:val="22"/>
          <w:szCs w:val="22"/>
        </w:rPr>
        <w:t>wywanych urządzeń  i ew. kolizje oraz dokona uzgodnień z gestorami kolidujących sieci w porozumieniu z zamawiającym.</w:t>
      </w:r>
    </w:p>
    <w:p w:rsidR="00322D1A" w:rsidRDefault="00A71B92">
      <w:pPr>
        <w:ind w:left="420" w:hanging="420"/>
        <w:jc w:val="both"/>
        <w:rPr>
          <w:sz w:val="22"/>
          <w:szCs w:val="22"/>
        </w:rPr>
      </w:pPr>
      <w:r>
        <w:rPr>
          <w:sz w:val="22"/>
          <w:szCs w:val="22"/>
        </w:rPr>
        <w:t>20</w:t>
      </w:r>
      <w:r w:rsidR="000D72BA">
        <w:rPr>
          <w:sz w:val="22"/>
          <w:szCs w:val="22"/>
        </w:rPr>
        <w:t>.</w:t>
      </w:r>
      <w:r w:rsidR="000D72BA">
        <w:rPr>
          <w:sz w:val="22"/>
          <w:szCs w:val="22"/>
        </w:rPr>
        <w:tab/>
        <w:t>Wykonawca pozyska warunki techniczne przebudowy uzbrojenia</w:t>
      </w:r>
      <w:r>
        <w:rPr>
          <w:sz w:val="22"/>
          <w:szCs w:val="22"/>
        </w:rPr>
        <w:t xml:space="preserve"> kolidującego z przebudową obiektu</w:t>
      </w:r>
      <w:r w:rsidR="000D72BA">
        <w:rPr>
          <w:sz w:val="22"/>
          <w:szCs w:val="22"/>
        </w:rPr>
        <w:t xml:space="preserve">. Rozwiązanie kolizji należy wykonać w oddzielnych tomach (dla każdej branży osobno). </w:t>
      </w:r>
    </w:p>
    <w:p w:rsidR="00322D1A" w:rsidRDefault="00A71B92">
      <w:pPr>
        <w:ind w:left="420" w:hanging="420"/>
        <w:jc w:val="both"/>
        <w:rPr>
          <w:sz w:val="22"/>
          <w:szCs w:val="22"/>
        </w:rPr>
      </w:pPr>
      <w:r>
        <w:rPr>
          <w:sz w:val="22"/>
          <w:szCs w:val="22"/>
        </w:rPr>
        <w:t>21</w:t>
      </w:r>
      <w:r w:rsidR="000D72BA">
        <w:rPr>
          <w:sz w:val="22"/>
          <w:szCs w:val="22"/>
        </w:rPr>
        <w:t>.</w:t>
      </w:r>
      <w:r w:rsidR="000D72BA">
        <w:rPr>
          <w:sz w:val="22"/>
          <w:szCs w:val="22"/>
        </w:rPr>
        <w:tab/>
        <w:t xml:space="preserve">Dokumentacja projektowa winna określać zasady użytkowania i wytyczne konserwacji oraz kontroli stanu technicznego instalacji i urządzeń.  </w:t>
      </w:r>
    </w:p>
    <w:p w:rsidR="00A71B92" w:rsidRDefault="00A71B92" w:rsidP="00A71B92">
      <w:pPr>
        <w:ind w:left="420" w:hanging="420"/>
        <w:jc w:val="both"/>
        <w:rPr>
          <w:sz w:val="22"/>
          <w:szCs w:val="22"/>
        </w:rPr>
      </w:pPr>
      <w:r>
        <w:rPr>
          <w:sz w:val="22"/>
          <w:szCs w:val="22"/>
        </w:rPr>
        <w:t>22.</w:t>
      </w:r>
      <w:r>
        <w:rPr>
          <w:sz w:val="22"/>
          <w:szCs w:val="22"/>
        </w:rPr>
        <w:tab/>
        <w:t>Wykonawca w ramach niniejszego zamówienia zobowiązany jest do sporządzenia informacji dotyczącej bezpieczeństwa i ochrony zdrowia (BIOZ).</w:t>
      </w:r>
    </w:p>
    <w:p w:rsidR="00164581" w:rsidRDefault="00A71B92" w:rsidP="0047121E">
      <w:pPr>
        <w:ind w:left="420" w:hanging="420"/>
        <w:jc w:val="both"/>
        <w:rPr>
          <w:spacing w:val="-1"/>
          <w:sz w:val="22"/>
          <w:szCs w:val="22"/>
        </w:rPr>
      </w:pPr>
      <w:r>
        <w:rPr>
          <w:sz w:val="22"/>
          <w:szCs w:val="22"/>
        </w:rPr>
        <w:t>23</w:t>
      </w:r>
      <w:r w:rsidR="000D72BA">
        <w:rPr>
          <w:sz w:val="22"/>
          <w:szCs w:val="22"/>
        </w:rPr>
        <w:t>.</w:t>
      </w:r>
      <w:r w:rsidR="000D72BA">
        <w:rPr>
          <w:sz w:val="22"/>
          <w:szCs w:val="22"/>
        </w:rPr>
        <w:tab/>
      </w:r>
      <w:r w:rsidR="000D72BA">
        <w:rPr>
          <w:spacing w:val="-1"/>
          <w:sz w:val="22"/>
          <w:szCs w:val="22"/>
        </w:rPr>
        <w:t xml:space="preserve">Wykonawca zobowiązany jest do jednorazowej aktualizacji cenowej kosztorysów inwestorskich </w:t>
      </w:r>
      <w:r w:rsidR="00164581">
        <w:rPr>
          <w:spacing w:val="-1"/>
          <w:sz w:val="22"/>
          <w:szCs w:val="22"/>
        </w:rPr>
        <w:br/>
      </w:r>
      <w:r w:rsidR="000D72BA">
        <w:rPr>
          <w:spacing w:val="-1"/>
          <w:sz w:val="22"/>
          <w:szCs w:val="22"/>
        </w:rPr>
        <w:t>w okresie ważności pozwolenia na budowę/zgłoszenia robót budowlanych.</w:t>
      </w:r>
    </w:p>
    <w:p w:rsidR="00322D1A" w:rsidRDefault="0047121E">
      <w:pPr>
        <w:ind w:left="420" w:hanging="420"/>
        <w:jc w:val="both"/>
        <w:rPr>
          <w:sz w:val="22"/>
          <w:szCs w:val="22"/>
          <w:lang w:eastAsia="pl-PL"/>
        </w:rPr>
      </w:pPr>
      <w:r>
        <w:rPr>
          <w:spacing w:val="-1"/>
          <w:sz w:val="22"/>
          <w:szCs w:val="22"/>
        </w:rPr>
        <w:t>24</w:t>
      </w:r>
      <w:r w:rsidR="000D72BA">
        <w:rPr>
          <w:spacing w:val="-1"/>
          <w:sz w:val="22"/>
          <w:szCs w:val="22"/>
        </w:rPr>
        <w:t>.</w:t>
      </w:r>
      <w:r w:rsidR="000D72BA">
        <w:rPr>
          <w:spacing w:val="-1"/>
          <w:sz w:val="22"/>
          <w:szCs w:val="22"/>
        </w:rPr>
        <w:tab/>
      </w:r>
      <w:r w:rsidR="000D72BA">
        <w:rPr>
          <w:sz w:val="22"/>
          <w:szCs w:val="22"/>
        </w:rPr>
        <w:t>Wykonawca wykona i przekaże zamawiającemu opracowania</w:t>
      </w:r>
      <w:r>
        <w:rPr>
          <w:sz w:val="22"/>
          <w:szCs w:val="22"/>
        </w:rPr>
        <w:t xml:space="preserve"> projektowe </w:t>
      </w:r>
      <w:r w:rsidR="000D72BA">
        <w:rPr>
          <w:sz w:val="22"/>
          <w:szCs w:val="22"/>
        </w:rPr>
        <w:t>w następującej liczbie egzemplarzy:</w:t>
      </w:r>
    </w:p>
    <w:p w:rsidR="00322D1A" w:rsidRPr="0047121E" w:rsidRDefault="0047121E">
      <w:pPr>
        <w:pStyle w:val="Akapitzlist"/>
        <w:widowControl w:val="0"/>
        <w:numPr>
          <w:ilvl w:val="0"/>
          <w:numId w:val="10"/>
        </w:numPr>
        <w:ind w:left="993" w:hanging="284"/>
        <w:jc w:val="both"/>
        <w:rPr>
          <w:sz w:val="22"/>
          <w:szCs w:val="22"/>
        </w:rPr>
      </w:pPr>
      <w:r w:rsidRPr="0047121E">
        <w:rPr>
          <w:rFonts w:cs="Calibri"/>
          <w:bCs/>
          <w:sz w:val="22"/>
          <w:szCs w:val="22"/>
        </w:rPr>
        <w:t xml:space="preserve">opracowanie wstępne/koncepcja – 1 </w:t>
      </w:r>
      <w:proofErr w:type="spellStart"/>
      <w:r w:rsidRPr="0047121E">
        <w:rPr>
          <w:rFonts w:cs="Calibri"/>
          <w:bCs/>
          <w:sz w:val="22"/>
          <w:szCs w:val="22"/>
        </w:rPr>
        <w:t>kpl</w:t>
      </w:r>
      <w:proofErr w:type="spellEnd"/>
      <w:r w:rsidR="000D72BA" w:rsidRPr="0047121E">
        <w:rPr>
          <w:sz w:val="22"/>
          <w:szCs w:val="22"/>
        </w:rPr>
        <w:t>,</w:t>
      </w:r>
    </w:p>
    <w:p w:rsidR="0047121E" w:rsidRPr="0047121E" w:rsidRDefault="0047121E">
      <w:pPr>
        <w:pStyle w:val="Akapitzlist"/>
        <w:widowControl w:val="0"/>
        <w:numPr>
          <w:ilvl w:val="0"/>
          <w:numId w:val="10"/>
        </w:numPr>
        <w:ind w:left="993" w:hanging="284"/>
        <w:jc w:val="both"/>
        <w:rPr>
          <w:sz w:val="22"/>
          <w:szCs w:val="22"/>
        </w:rPr>
      </w:pPr>
      <w:r w:rsidRPr="0047121E">
        <w:rPr>
          <w:sz w:val="22"/>
          <w:szCs w:val="22"/>
        </w:rPr>
        <w:t>projekt budowalny poszczególnych branż – po 4 egz.,</w:t>
      </w:r>
    </w:p>
    <w:p w:rsidR="0047121E" w:rsidRPr="0047121E" w:rsidRDefault="0047121E">
      <w:pPr>
        <w:pStyle w:val="Akapitzlist"/>
        <w:widowControl w:val="0"/>
        <w:numPr>
          <w:ilvl w:val="0"/>
          <w:numId w:val="10"/>
        </w:numPr>
        <w:ind w:left="993" w:hanging="284"/>
        <w:jc w:val="both"/>
        <w:rPr>
          <w:sz w:val="22"/>
          <w:szCs w:val="22"/>
        </w:rPr>
      </w:pPr>
      <w:r w:rsidRPr="0047121E">
        <w:rPr>
          <w:sz w:val="22"/>
          <w:szCs w:val="22"/>
        </w:rPr>
        <w:t>projekt techniczny – po 4 egz.,</w:t>
      </w:r>
    </w:p>
    <w:p w:rsidR="0047121E" w:rsidRPr="0047121E" w:rsidRDefault="0047121E">
      <w:pPr>
        <w:pStyle w:val="Akapitzlist"/>
        <w:widowControl w:val="0"/>
        <w:numPr>
          <w:ilvl w:val="0"/>
          <w:numId w:val="10"/>
        </w:numPr>
        <w:ind w:left="993" w:hanging="284"/>
        <w:jc w:val="both"/>
        <w:rPr>
          <w:sz w:val="22"/>
          <w:szCs w:val="22"/>
        </w:rPr>
      </w:pPr>
      <w:r w:rsidRPr="0047121E">
        <w:rPr>
          <w:sz w:val="22"/>
          <w:szCs w:val="22"/>
        </w:rPr>
        <w:t>organizację ruchu/na czas wykonywania robót/ - po 3 egz.,</w:t>
      </w:r>
    </w:p>
    <w:p w:rsidR="0047121E" w:rsidRPr="0047121E" w:rsidRDefault="0047121E">
      <w:pPr>
        <w:pStyle w:val="Akapitzlist"/>
        <w:widowControl w:val="0"/>
        <w:numPr>
          <w:ilvl w:val="0"/>
          <w:numId w:val="10"/>
        </w:numPr>
        <w:ind w:left="993" w:hanging="284"/>
        <w:jc w:val="both"/>
        <w:rPr>
          <w:sz w:val="22"/>
          <w:szCs w:val="22"/>
        </w:rPr>
      </w:pPr>
      <w:r w:rsidRPr="0047121E">
        <w:rPr>
          <w:sz w:val="22"/>
          <w:szCs w:val="22"/>
        </w:rPr>
        <w:t>przedmiary robót, kosztorysy ślepe oraz kosztorysy inwestorskie – po 2egz.,</w:t>
      </w:r>
    </w:p>
    <w:p w:rsidR="0047121E" w:rsidRPr="0047121E" w:rsidRDefault="0047121E" w:rsidP="0047121E">
      <w:pPr>
        <w:pStyle w:val="Akapitzlist"/>
        <w:widowControl w:val="0"/>
        <w:numPr>
          <w:ilvl w:val="0"/>
          <w:numId w:val="10"/>
        </w:numPr>
        <w:ind w:left="993" w:hanging="284"/>
        <w:jc w:val="both"/>
        <w:rPr>
          <w:sz w:val="22"/>
          <w:szCs w:val="22"/>
        </w:rPr>
      </w:pPr>
      <w:r w:rsidRPr="0047121E">
        <w:rPr>
          <w:sz w:val="22"/>
          <w:szCs w:val="22"/>
        </w:rPr>
        <w:t>specyfikacje techniczne wykonania i odbioru robót – po 3 egz.,</w:t>
      </w:r>
    </w:p>
    <w:p w:rsidR="0047121E" w:rsidRPr="0047121E" w:rsidRDefault="0047121E" w:rsidP="0047121E">
      <w:pPr>
        <w:pStyle w:val="Akapitzlist"/>
        <w:widowControl w:val="0"/>
        <w:numPr>
          <w:ilvl w:val="0"/>
          <w:numId w:val="10"/>
        </w:numPr>
        <w:ind w:left="993" w:hanging="284"/>
        <w:jc w:val="both"/>
        <w:rPr>
          <w:sz w:val="22"/>
          <w:szCs w:val="22"/>
        </w:rPr>
      </w:pPr>
      <w:r w:rsidRPr="0047121E">
        <w:rPr>
          <w:sz w:val="22"/>
          <w:szCs w:val="22"/>
        </w:rPr>
        <w:lastRenderedPageBreak/>
        <w:t xml:space="preserve">wersję elektroniczną do celów przetargu na roboty budowlane (pdf.) </w:t>
      </w:r>
      <w:r w:rsidRPr="0047121E">
        <w:rPr>
          <w:sz w:val="22"/>
          <w:szCs w:val="22"/>
          <w:u w:val="dotted"/>
        </w:rPr>
        <w:t>w plikach nie większych niż 30 MB</w:t>
      </w:r>
      <w:r w:rsidRPr="0047121E">
        <w:rPr>
          <w:sz w:val="22"/>
          <w:szCs w:val="22"/>
        </w:rPr>
        <w:t>, oraz wersja elektroniczna projektów w AutoCad, kosztorysów w Normie (</w:t>
      </w:r>
      <w:proofErr w:type="spellStart"/>
      <w:r w:rsidRPr="0047121E">
        <w:rPr>
          <w:sz w:val="22"/>
          <w:szCs w:val="22"/>
        </w:rPr>
        <w:t>ath</w:t>
      </w:r>
      <w:proofErr w:type="spellEnd"/>
      <w:r w:rsidRPr="0047121E">
        <w:rPr>
          <w:sz w:val="22"/>
          <w:szCs w:val="22"/>
        </w:rPr>
        <w:t xml:space="preserve">.) - po 2 egz.,  </w:t>
      </w:r>
    </w:p>
    <w:p w:rsidR="0047121E" w:rsidRPr="0047121E" w:rsidRDefault="0047121E" w:rsidP="0047121E">
      <w:pPr>
        <w:pStyle w:val="Akapitzlist"/>
        <w:widowControl w:val="0"/>
        <w:numPr>
          <w:ilvl w:val="0"/>
          <w:numId w:val="10"/>
        </w:numPr>
        <w:ind w:left="993" w:hanging="284"/>
        <w:jc w:val="both"/>
        <w:rPr>
          <w:sz w:val="22"/>
          <w:szCs w:val="22"/>
        </w:rPr>
      </w:pPr>
      <w:r w:rsidRPr="0047121E">
        <w:rPr>
          <w:sz w:val="22"/>
          <w:szCs w:val="22"/>
        </w:rPr>
        <w:t>decyzję o pozwolenie na budowę z wnioskiem o pozwolenie na budowę/zgłoszenie budowy/robót budowlanych. Zgłoszenie budowy lub wykonania robót budowlanych winno być p</w:t>
      </w:r>
      <w:r w:rsidR="001F3245">
        <w:rPr>
          <w:sz w:val="22"/>
          <w:szCs w:val="22"/>
        </w:rPr>
        <w:t xml:space="preserve">otwierdzone zaświadczeniem </w:t>
      </w:r>
      <w:r w:rsidRPr="0047121E">
        <w:rPr>
          <w:sz w:val="22"/>
          <w:szCs w:val="22"/>
        </w:rPr>
        <w:t xml:space="preserve">właściwego organu administracyjnego o braku podstaw do wniesienia sprzeciwu odnośnie budowy/wykonywania robót. </w:t>
      </w:r>
    </w:p>
    <w:p w:rsidR="00322D1A" w:rsidRDefault="000D72BA">
      <w:pPr>
        <w:tabs>
          <w:tab w:val="left" w:pos="426"/>
        </w:tabs>
        <w:suppressAutoHyphens w:val="0"/>
        <w:ind w:left="420" w:hanging="420"/>
        <w:jc w:val="both"/>
        <w:rPr>
          <w:sz w:val="22"/>
          <w:szCs w:val="22"/>
        </w:rPr>
      </w:pPr>
      <w:r>
        <w:rPr>
          <w:sz w:val="22"/>
          <w:szCs w:val="22"/>
        </w:rPr>
        <w:t>2</w:t>
      </w:r>
      <w:r w:rsidR="00D0511C">
        <w:rPr>
          <w:sz w:val="22"/>
          <w:szCs w:val="22"/>
        </w:rPr>
        <w:t>5</w:t>
      </w:r>
      <w:r>
        <w:rPr>
          <w:sz w:val="22"/>
          <w:szCs w:val="22"/>
        </w:rPr>
        <w:t>.</w:t>
      </w:r>
      <w:r>
        <w:rPr>
          <w:sz w:val="22"/>
          <w:szCs w:val="22"/>
        </w:rPr>
        <w:tab/>
        <w:t>Za pracę zakończoną i odebraną, zamawiający uznaje d</w:t>
      </w:r>
      <w:r w:rsidR="00D0511C">
        <w:rPr>
          <w:sz w:val="22"/>
          <w:szCs w:val="22"/>
        </w:rPr>
        <w:t>okumentację, określoną w ust. 24</w:t>
      </w:r>
      <w:r>
        <w:rPr>
          <w:sz w:val="22"/>
          <w:szCs w:val="22"/>
        </w:rPr>
        <w:t xml:space="preserve">, odebraną </w:t>
      </w:r>
      <w:r w:rsidR="00164581">
        <w:rPr>
          <w:sz w:val="22"/>
          <w:szCs w:val="22"/>
        </w:rPr>
        <w:br/>
      </w:r>
      <w:r>
        <w:rPr>
          <w:sz w:val="22"/>
          <w:szCs w:val="22"/>
        </w:rPr>
        <w:t>protokołem zdawczo-odbiorczym.</w:t>
      </w:r>
    </w:p>
    <w:p w:rsidR="00322D1A" w:rsidRPr="001B5227" w:rsidRDefault="00D0511C">
      <w:pPr>
        <w:tabs>
          <w:tab w:val="left" w:pos="426"/>
        </w:tabs>
        <w:suppressAutoHyphens w:val="0"/>
        <w:ind w:left="420" w:hanging="420"/>
        <w:jc w:val="both"/>
        <w:rPr>
          <w:sz w:val="22"/>
          <w:szCs w:val="22"/>
        </w:rPr>
      </w:pPr>
      <w:r w:rsidRPr="001B5227">
        <w:rPr>
          <w:sz w:val="22"/>
          <w:szCs w:val="22"/>
        </w:rPr>
        <w:t>26</w:t>
      </w:r>
      <w:r w:rsidR="000D72BA" w:rsidRPr="001B5227">
        <w:rPr>
          <w:sz w:val="22"/>
          <w:szCs w:val="22"/>
        </w:rPr>
        <w:t>.</w:t>
      </w:r>
      <w:r w:rsidR="000D72BA" w:rsidRPr="001B5227">
        <w:rPr>
          <w:sz w:val="22"/>
          <w:szCs w:val="22"/>
        </w:rPr>
        <w:tab/>
        <w:t>Wykonawca przekaże zamawiającemu wszystkie egzemplarze opracowań projektowych otrzymane od właściwych organów łącznie z ww. pozwoleniami, umowami i decyzjami.</w:t>
      </w:r>
    </w:p>
    <w:p w:rsidR="00D0511C" w:rsidRPr="001B5227" w:rsidRDefault="00D0511C">
      <w:pPr>
        <w:tabs>
          <w:tab w:val="left" w:pos="426"/>
        </w:tabs>
        <w:suppressAutoHyphens w:val="0"/>
        <w:ind w:left="420" w:hanging="420"/>
        <w:jc w:val="both"/>
        <w:rPr>
          <w:sz w:val="22"/>
          <w:szCs w:val="22"/>
        </w:rPr>
      </w:pPr>
      <w:r w:rsidRPr="001B5227">
        <w:rPr>
          <w:sz w:val="22"/>
          <w:szCs w:val="22"/>
        </w:rPr>
        <w:t>27.</w:t>
      </w:r>
      <w:r w:rsidRPr="001B5227">
        <w:rPr>
          <w:sz w:val="22"/>
          <w:szCs w:val="22"/>
        </w:rPr>
        <w:tab/>
      </w:r>
      <w:r w:rsidRPr="001B5227">
        <w:rPr>
          <w:sz w:val="22"/>
          <w:szCs w:val="22"/>
          <w:u w:val="single"/>
        </w:rPr>
        <w:t>Wykonawca przekaże zamawiającemu kopie wraz z kompletem załączników wszystkich wystąpień o wydanie decyzji administracyjnych.</w:t>
      </w:r>
    </w:p>
    <w:p w:rsidR="00D0511C" w:rsidRPr="001B5227" w:rsidRDefault="00D97692" w:rsidP="00D0511C">
      <w:pPr>
        <w:tabs>
          <w:tab w:val="left" w:pos="426"/>
        </w:tabs>
        <w:suppressAutoHyphens w:val="0"/>
        <w:ind w:left="420" w:hanging="420"/>
        <w:jc w:val="both"/>
        <w:rPr>
          <w:rFonts w:eastAsia="Bookman Old Style"/>
          <w:sz w:val="22"/>
          <w:szCs w:val="22"/>
        </w:rPr>
      </w:pPr>
      <w:r>
        <w:rPr>
          <w:sz w:val="22"/>
          <w:szCs w:val="22"/>
        </w:rPr>
        <w:t>28</w:t>
      </w:r>
      <w:r w:rsidR="000D72BA" w:rsidRPr="001B5227">
        <w:rPr>
          <w:sz w:val="22"/>
          <w:szCs w:val="22"/>
        </w:rPr>
        <w:t>.</w:t>
      </w:r>
      <w:r w:rsidR="000D72BA" w:rsidRPr="001B5227">
        <w:rPr>
          <w:sz w:val="22"/>
          <w:szCs w:val="22"/>
        </w:rPr>
        <w:tab/>
      </w:r>
      <w:r w:rsidR="000D72BA" w:rsidRPr="001B5227">
        <w:rPr>
          <w:rFonts w:eastAsia="Bookman Old Style"/>
          <w:sz w:val="22"/>
          <w:szCs w:val="22"/>
        </w:rPr>
        <w:t>Wykonawca odpowiada za działania lub zaniechania osób, z których pomocą zobowiązanie wykonuje, jak również osób, którym wykonanie zobowiązania powierza, jak za własne działania lub zaniechania.</w:t>
      </w:r>
    </w:p>
    <w:p w:rsidR="00D0511C" w:rsidRPr="001B5227" w:rsidRDefault="00D97692" w:rsidP="00D0511C">
      <w:pPr>
        <w:tabs>
          <w:tab w:val="left" w:pos="426"/>
        </w:tabs>
        <w:suppressAutoHyphens w:val="0"/>
        <w:ind w:left="420" w:hanging="420"/>
        <w:jc w:val="both"/>
        <w:rPr>
          <w:rFonts w:eastAsia="Bookman Old Style"/>
          <w:sz w:val="22"/>
          <w:szCs w:val="22"/>
        </w:rPr>
      </w:pPr>
      <w:r>
        <w:rPr>
          <w:rFonts w:eastAsia="Bookman Old Style"/>
          <w:sz w:val="22"/>
          <w:szCs w:val="22"/>
        </w:rPr>
        <w:t>29</w:t>
      </w:r>
      <w:r w:rsidR="00D0511C" w:rsidRPr="001B5227">
        <w:rPr>
          <w:rFonts w:eastAsia="Bookman Old Style"/>
          <w:sz w:val="22"/>
          <w:szCs w:val="22"/>
        </w:rPr>
        <w:t>.</w:t>
      </w:r>
      <w:r w:rsidR="00D0511C" w:rsidRPr="001B5227">
        <w:rPr>
          <w:rFonts w:eastAsia="Bookman Old Style"/>
          <w:sz w:val="22"/>
          <w:szCs w:val="22"/>
        </w:rPr>
        <w:tab/>
        <w:t>W sytuacji, gdy w trakcie realizacji robót budowlanych, wykonywanych w oparciu o opracowaną, na podstawie niniejszej umowy, dokumentację projektową, dojdzie do ujawnienia wad w dokumentacji</w:t>
      </w:r>
      <w:r w:rsidR="00D0511C" w:rsidRPr="001B5227">
        <w:rPr>
          <w:rFonts w:eastAsia="Bookman Old Style"/>
          <w:bCs/>
          <w:iCs/>
          <w:sz w:val="22"/>
          <w:szCs w:val="22"/>
        </w:rPr>
        <w:t xml:space="preserve"> </w:t>
      </w:r>
      <w:r w:rsidR="00D0511C" w:rsidRPr="001B5227">
        <w:rPr>
          <w:rFonts w:eastAsia="Bookman Old Style"/>
          <w:sz w:val="22"/>
          <w:szCs w:val="22"/>
        </w:rPr>
        <w:t>projektowo-technicznej, wykonawca zobowiązany będzie bezpłatnie i w trybie natychmiastowym dokonać zmian w projekcie oraz dopełnić wszystkich niezbędnych formalności, które taka zmiana za sobą pociąga.</w:t>
      </w:r>
    </w:p>
    <w:p w:rsidR="00322D1A" w:rsidRPr="001B5227" w:rsidRDefault="00D97692">
      <w:pPr>
        <w:pStyle w:val="Normalny1"/>
        <w:tabs>
          <w:tab w:val="left" w:pos="426"/>
        </w:tabs>
        <w:ind w:left="426" w:hanging="426"/>
        <w:jc w:val="both"/>
        <w:rPr>
          <w:rFonts w:eastAsia="Bookman Old Style"/>
          <w:sz w:val="22"/>
          <w:szCs w:val="22"/>
        </w:rPr>
      </w:pPr>
      <w:r>
        <w:rPr>
          <w:rFonts w:eastAsia="Bookman Old Style"/>
          <w:sz w:val="22"/>
          <w:szCs w:val="22"/>
        </w:rPr>
        <w:t>30</w:t>
      </w:r>
      <w:r w:rsidR="00D0511C" w:rsidRPr="001B5227">
        <w:rPr>
          <w:rFonts w:eastAsia="Bookman Old Style"/>
          <w:sz w:val="22"/>
          <w:szCs w:val="22"/>
        </w:rPr>
        <w:t>.</w:t>
      </w:r>
      <w:r w:rsidR="00D0511C" w:rsidRPr="001B5227">
        <w:rPr>
          <w:rFonts w:eastAsia="Bookman Old Style"/>
          <w:sz w:val="22"/>
          <w:szCs w:val="22"/>
        </w:rPr>
        <w:tab/>
      </w:r>
      <w:r w:rsidR="000D72BA" w:rsidRPr="001B5227">
        <w:rPr>
          <w:rFonts w:eastAsia="Bookman Old Style"/>
          <w:sz w:val="22"/>
          <w:szCs w:val="22"/>
        </w:rPr>
        <w:t xml:space="preserve">Wszystkie niezbędne materiały do przygotowania ww. opracowań, a później do uzyskania decyzji </w:t>
      </w:r>
      <w:r w:rsidR="00164581" w:rsidRPr="001B5227">
        <w:rPr>
          <w:rFonts w:eastAsia="Bookman Old Style"/>
          <w:sz w:val="22"/>
          <w:szCs w:val="22"/>
        </w:rPr>
        <w:br/>
      </w:r>
      <w:r w:rsidR="000D72BA" w:rsidRPr="001B5227">
        <w:rPr>
          <w:rFonts w:eastAsia="Bookman Old Style"/>
          <w:sz w:val="22"/>
          <w:szCs w:val="22"/>
        </w:rPr>
        <w:t>o pozwolenie na budowę, wykonawca pozyska własnym kosztem i staraniem w zakresie zleconego zadania.</w:t>
      </w:r>
    </w:p>
    <w:p w:rsidR="00D97692" w:rsidRDefault="00D97692" w:rsidP="00D97692">
      <w:pPr>
        <w:pStyle w:val="Normalny1"/>
        <w:tabs>
          <w:tab w:val="left" w:pos="426"/>
        </w:tabs>
        <w:ind w:left="426" w:hanging="426"/>
        <w:jc w:val="both"/>
        <w:rPr>
          <w:rFonts w:eastAsia="Bookman Old Style"/>
          <w:bCs/>
          <w:iCs/>
          <w:sz w:val="22"/>
          <w:szCs w:val="22"/>
        </w:rPr>
      </w:pPr>
      <w:r>
        <w:rPr>
          <w:rFonts w:eastAsia="Bookman Old Style"/>
          <w:sz w:val="22"/>
          <w:szCs w:val="22"/>
        </w:rPr>
        <w:t>31</w:t>
      </w:r>
      <w:r w:rsidR="000D72BA" w:rsidRPr="001B5227">
        <w:rPr>
          <w:rFonts w:eastAsia="Bookman Old Style"/>
          <w:sz w:val="22"/>
          <w:szCs w:val="22"/>
        </w:rPr>
        <w:t>.</w:t>
      </w:r>
      <w:r w:rsidR="000D72BA" w:rsidRPr="001B5227">
        <w:rPr>
          <w:rFonts w:eastAsia="Bookman Old Style"/>
          <w:sz w:val="22"/>
          <w:szCs w:val="22"/>
        </w:rPr>
        <w:tab/>
        <w:t>Wykonawca jest zobowiązany do przygotowania dokumentacji projektowej w sposób, który nie będzie utrudniał uczciwej konkurencji.</w:t>
      </w:r>
    </w:p>
    <w:p w:rsidR="00D97692" w:rsidRDefault="00D97692" w:rsidP="00D97692">
      <w:pPr>
        <w:pStyle w:val="Normalny1"/>
        <w:tabs>
          <w:tab w:val="left" w:pos="426"/>
        </w:tabs>
        <w:ind w:left="426" w:hanging="426"/>
        <w:jc w:val="both"/>
        <w:rPr>
          <w:rFonts w:eastAsia="Bookman Old Style"/>
          <w:bCs/>
          <w:iCs/>
          <w:sz w:val="22"/>
          <w:szCs w:val="22"/>
        </w:rPr>
      </w:pPr>
      <w:r>
        <w:rPr>
          <w:rFonts w:eastAsia="Bookman Old Style"/>
          <w:bCs/>
          <w:iCs/>
          <w:sz w:val="22"/>
          <w:szCs w:val="22"/>
        </w:rPr>
        <w:t>32.</w:t>
      </w:r>
      <w:r>
        <w:rPr>
          <w:rFonts w:eastAsia="Bookman Old Style"/>
          <w:bCs/>
          <w:iCs/>
          <w:sz w:val="22"/>
          <w:szCs w:val="22"/>
        </w:rPr>
        <w:tab/>
      </w:r>
      <w:r w:rsidR="000D72BA" w:rsidRPr="001B5227">
        <w:rPr>
          <w:rFonts w:eastAsia="Bookman Old Style"/>
          <w:sz w:val="22"/>
          <w:szCs w:val="22"/>
        </w:rPr>
        <w:t>Wykonawca odpowiada za działania lub zaniechania osób, z których pomocą zobowiązanie wykonuje, jak również osób, którym wykonanie zobowiązania powierza, jak za własne działania lub zaniechania.</w:t>
      </w:r>
    </w:p>
    <w:p w:rsidR="00D97692" w:rsidRDefault="00D97692" w:rsidP="00D97692">
      <w:pPr>
        <w:pStyle w:val="Normalny1"/>
        <w:tabs>
          <w:tab w:val="left" w:pos="426"/>
        </w:tabs>
        <w:ind w:left="426" w:hanging="426"/>
        <w:jc w:val="both"/>
        <w:rPr>
          <w:rFonts w:eastAsia="Bookman Old Style"/>
          <w:bCs/>
          <w:iCs/>
          <w:sz w:val="22"/>
          <w:szCs w:val="22"/>
        </w:rPr>
      </w:pPr>
      <w:r>
        <w:rPr>
          <w:rFonts w:eastAsia="Bookman Old Style"/>
          <w:bCs/>
          <w:iCs/>
          <w:sz w:val="22"/>
          <w:szCs w:val="22"/>
        </w:rPr>
        <w:t>33.</w:t>
      </w:r>
      <w:r>
        <w:rPr>
          <w:rFonts w:eastAsia="Bookman Old Style"/>
          <w:bCs/>
          <w:iCs/>
          <w:sz w:val="22"/>
          <w:szCs w:val="22"/>
        </w:rPr>
        <w:tab/>
      </w:r>
      <w:r w:rsidR="000D72BA" w:rsidRPr="001B5227">
        <w:rPr>
          <w:rFonts w:eastAsia="Bookman Old Style"/>
          <w:sz w:val="22"/>
          <w:szCs w:val="22"/>
        </w:rPr>
        <w:t>Wykonawca ustanowi koordynatora realizacji zamówienia.</w:t>
      </w:r>
    </w:p>
    <w:p w:rsidR="00D97692" w:rsidRDefault="00D97692" w:rsidP="00D97692">
      <w:pPr>
        <w:pStyle w:val="Normalny1"/>
        <w:tabs>
          <w:tab w:val="left" w:pos="426"/>
        </w:tabs>
        <w:ind w:left="426" w:hanging="426"/>
        <w:jc w:val="both"/>
        <w:rPr>
          <w:rFonts w:eastAsia="Bookman Old Style"/>
          <w:bCs/>
          <w:iCs/>
          <w:sz w:val="22"/>
          <w:szCs w:val="22"/>
        </w:rPr>
      </w:pPr>
      <w:r>
        <w:rPr>
          <w:rFonts w:eastAsia="Bookman Old Style"/>
          <w:bCs/>
          <w:iCs/>
          <w:sz w:val="22"/>
          <w:szCs w:val="22"/>
        </w:rPr>
        <w:t>34.</w:t>
      </w:r>
      <w:r>
        <w:rPr>
          <w:rFonts w:eastAsia="Bookman Old Style"/>
          <w:bCs/>
          <w:iCs/>
          <w:sz w:val="22"/>
          <w:szCs w:val="22"/>
        </w:rPr>
        <w:tab/>
      </w:r>
      <w:r w:rsidR="00D0511C" w:rsidRPr="001B5227">
        <w:rPr>
          <w:sz w:val="22"/>
          <w:szCs w:val="22"/>
        </w:rPr>
        <w:t xml:space="preserve">Wykonawca zobowiązany jest, w ramach kwoty wynagrodzenia, o którym mowa w §2 ust. 1, do sprawowania nadzoru autorskiego w pełnym zakresie w trakcie realizacji prac objętych projektem </w:t>
      </w:r>
      <w:r w:rsidR="00D0511C" w:rsidRPr="001B5227">
        <w:rPr>
          <w:sz w:val="22"/>
          <w:szCs w:val="22"/>
          <w:u w:val="single"/>
        </w:rPr>
        <w:t>(należy uwzględnić min. 2 wizyty na budowie).</w:t>
      </w:r>
    </w:p>
    <w:p w:rsidR="001B5227" w:rsidRPr="00D97692" w:rsidRDefault="00D97692" w:rsidP="00D97692">
      <w:pPr>
        <w:pStyle w:val="Normalny1"/>
        <w:tabs>
          <w:tab w:val="left" w:pos="426"/>
        </w:tabs>
        <w:ind w:left="426" w:hanging="426"/>
        <w:jc w:val="both"/>
        <w:rPr>
          <w:rFonts w:eastAsia="Bookman Old Style"/>
          <w:bCs/>
          <w:iCs/>
          <w:sz w:val="22"/>
          <w:szCs w:val="22"/>
        </w:rPr>
      </w:pPr>
      <w:r>
        <w:rPr>
          <w:rFonts w:eastAsia="Bookman Old Style"/>
          <w:bCs/>
          <w:iCs/>
          <w:sz w:val="22"/>
          <w:szCs w:val="22"/>
        </w:rPr>
        <w:t>35</w:t>
      </w:r>
      <w:r w:rsidRPr="002F01E4">
        <w:rPr>
          <w:rFonts w:eastAsia="Bookman Old Style"/>
          <w:bCs/>
          <w:i/>
          <w:iCs/>
          <w:sz w:val="22"/>
          <w:szCs w:val="22"/>
        </w:rPr>
        <w:t>.</w:t>
      </w:r>
      <w:r w:rsidRPr="002F01E4">
        <w:rPr>
          <w:rFonts w:eastAsia="Bookman Old Style"/>
          <w:bCs/>
          <w:i/>
          <w:iCs/>
          <w:sz w:val="22"/>
          <w:szCs w:val="22"/>
        </w:rPr>
        <w:tab/>
      </w:r>
      <w:r w:rsidR="001B5227" w:rsidRPr="002F01E4">
        <w:rPr>
          <w:rStyle w:val="Uwydatnienie"/>
          <w:i w:val="0"/>
          <w:sz w:val="22"/>
          <w:szCs w:val="22"/>
        </w:rPr>
        <w:t>Wykonawca zobowiązuje się, że wykonując umowę będzie przestrzegał przepisów ustawy z dnia 19 lipca 2019 r. – o zapewnieniu dostępności osobom ze szczególnymi potrzebami (Dz.U.2020 poz.1062), w szczególności art. 6 pkt 1) w zakresie minimalnych wymagań służących zapewnieniu dostępności architektonicznej.</w:t>
      </w:r>
    </w:p>
    <w:p w:rsidR="00322D1A" w:rsidRDefault="00322D1A">
      <w:pPr>
        <w:pStyle w:val="Normalny1"/>
        <w:tabs>
          <w:tab w:val="left" w:pos="426"/>
        </w:tabs>
        <w:ind w:left="426" w:hanging="426"/>
        <w:jc w:val="both"/>
        <w:rPr>
          <w:rFonts w:eastAsia="Bookman Old Style"/>
          <w:bCs/>
          <w:iCs/>
          <w:sz w:val="22"/>
          <w:szCs w:val="22"/>
        </w:rPr>
      </w:pPr>
    </w:p>
    <w:p w:rsidR="00322D1A" w:rsidRDefault="00322D1A">
      <w:pPr>
        <w:pStyle w:val="Normalny1"/>
        <w:tabs>
          <w:tab w:val="left" w:pos="426"/>
        </w:tabs>
        <w:ind w:left="426" w:hanging="426"/>
        <w:jc w:val="both"/>
        <w:rPr>
          <w:rFonts w:eastAsia="Bookman Old Style"/>
          <w:bCs/>
          <w:iCs/>
          <w:sz w:val="22"/>
          <w:szCs w:val="22"/>
        </w:rPr>
      </w:pPr>
    </w:p>
    <w:p w:rsidR="0004617B" w:rsidRDefault="0004617B" w:rsidP="0004617B">
      <w:pPr>
        <w:pStyle w:val="Normalny1"/>
        <w:jc w:val="center"/>
        <w:rPr>
          <w:rFonts w:eastAsia="Bookman Old Style"/>
          <w:b/>
          <w:bCs/>
          <w:sz w:val="22"/>
          <w:szCs w:val="22"/>
        </w:rPr>
      </w:pPr>
    </w:p>
    <w:p w:rsidR="0004617B" w:rsidRPr="00D64851" w:rsidRDefault="0004617B" w:rsidP="0004617B">
      <w:pPr>
        <w:pStyle w:val="Normalny1"/>
        <w:shd w:val="clear" w:color="auto" w:fill="FFFFFF"/>
        <w:autoSpaceDE w:val="0"/>
        <w:jc w:val="center"/>
        <w:rPr>
          <w:rFonts w:eastAsia="Bookman Old Style"/>
          <w:b/>
          <w:bCs/>
          <w:sz w:val="22"/>
          <w:szCs w:val="22"/>
        </w:rPr>
      </w:pPr>
      <w:r w:rsidRPr="00D64851">
        <w:rPr>
          <w:rFonts w:eastAsia="Bookman Old Style"/>
          <w:b/>
          <w:bCs/>
          <w:sz w:val="22"/>
          <w:szCs w:val="22"/>
        </w:rPr>
        <w:t>§ 5.</w:t>
      </w:r>
    </w:p>
    <w:p w:rsidR="0004617B" w:rsidRPr="00D64851" w:rsidRDefault="0004617B" w:rsidP="0004617B">
      <w:pPr>
        <w:pStyle w:val="Normalny1"/>
        <w:shd w:val="clear" w:color="auto" w:fill="FFFFFF"/>
        <w:autoSpaceDE w:val="0"/>
        <w:jc w:val="center"/>
        <w:rPr>
          <w:rFonts w:eastAsia="Bookman Old Style"/>
          <w:b/>
          <w:bCs/>
          <w:sz w:val="22"/>
          <w:szCs w:val="22"/>
        </w:rPr>
      </w:pPr>
      <w:r w:rsidRPr="00D64851">
        <w:rPr>
          <w:rFonts w:eastAsia="Bookman Old Style"/>
          <w:b/>
          <w:bCs/>
          <w:sz w:val="22"/>
          <w:szCs w:val="22"/>
        </w:rPr>
        <w:t>Podwykonawstwo</w:t>
      </w:r>
    </w:p>
    <w:p w:rsidR="0004617B" w:rsidRPr="00D64851" w:rsidRDefault="0004617B" w:rsidP="0004617B">
      <w:pPr>
        <w:pStyle w:val="Normalny1"/>
        <w:tabs>
          <w:tab w:val="left" w:pos="405"/>
        </w:tabs>
        <w:autoSpaceDE w:val="0"/>
        <w:ind w:left="360" w:hanging="360"/>
        <w:jc w:val="both"/>
        <w:rPr>
          <w:rFonts w:eastAsia="Bookman Old Style"/>
          <w:bCs/>
          <w:sz w:val="22"/>
          <w:szCs w:val="22"/>
        </w:rPr>
      </w:pPr>
    </w:p>
    <w:p w:rsidR="00D97692" w:rsidRDefault="0004617B" w:rsidP="00D97692">
      <w:pPr>
        <w:pStyle w:val="ZnakZnak1"/>
        <w:numPr>
          <w:ilvl w:val="0"/>
          <w:numId w:val="34"/>
        </w:numPr>
        <w:tabs>
          <w:tab w:val="left" w:pos="426"/>
        </w:tabs>
        <w:ind w:left="426"/>
        <w:jc w:val="both"/>
        <w:rPr>
          <w:rFonts w:ascii="Times New Roman" w:eastAsia="Bookman Old Style" w:hAnsi="Times New Roman" w:cs="Times New Roman"/>
          <w:sz w:val="22"/>
          <w:szCs w:val="22"/>
        </w:rPr>
      </w:pPr>
      <w:r w:rsidRPr="00D64851">
        <w:rPr>
          <w:rFonts w:ascii="Times New Roman" w:eastAsia="Bookman Old Style" w:hAnsi="Times New Roman" w:cs="Times New Roman"/>
          <w:sz w:val="22"/>
          <w:szCs w:val="22"/>
        </w:rPr>
        <w:t>Zakres przedmiotu zamówienia, który wykonawca będzie realizował przy pomocy podwykonawców                (jeżeli dotyczy): …………………………………………………………..</w:t>
      </w:r>
    </w:p>
    <w:p w:rsidR="00D97692" w:rsidRDefault="0004617B" w:rsidP="00D97692">
      <w:pPr>
        <w:pStyle w:val="ZnakZnak1"/>
        <w:numPr>
          <w:ilvl w:val="0"/>
          <w:numId w:val="34"/>
        </w:numPr>
        <w:tabs>
          <w:tab w:val="left" w:pos="426"/>
        </w:tabs>
        <w:ind w:left="426"/>
        <w:jc w:val="both"/>
        <w:rPr>
          <w:rFonts w:ascii="Times New Roman" w:eastAsia="Bookman Old Style" w:hAnsi="Times New Roman" w:cs="Times New Roman"/>
          <w:sz w:val="22"/>
          <w:szCs w:val="22"/>
        </w:rPr>
      </w:pPr>
      <w:r w:rsidRPr="00D97692">
        <w:rPr>
          <w:rFonts w:ascii="Times New Roman" w:eastAsia="Bookman Old Style" w:hAnsi="Times New Roman" w:cs="Times New Roman"/>
          <w:sz w:val="22"/>
          <w:szCs w:val="22"/>
        </w:rPr>
        <w:t>W pozostałym zakresie wykonawca będzie realizował zamówienie samodzielnie.</w:t>
      </w:r>
    </w:p>
    <w:p w:rsidR="00D97692" w:rsidRDefault="0004617B" w:rsidP="00D97692">
      <w:pPr>
        <w:pStyle w:val="ZnakZnak1"/>
        <w:numPr>
          <w:ilvl w:val="0"/>
          <w:numId w:val="34"/>
        </w:numPr>
        <w:tabs>
          <w:tab w:val="left" w:pos="426"/>
        </w:tabs>
        <w:ind w:left="426"/>
        <w:jc w:val="both"/>
        <w:rPr>
          <w:rFonts w:ascii="Times New Roman" w:eastAsia="Bookman Old Style" w:hAnsi="Times New Roman" w:cs="Times New Roman"/>
          <w:sz w:val="22"/>
          <w:szCs w:val="22"/>
        </w:rPr>
      </w:pPr>
      <w:r w:rsidRPr="00D97692">
        <w:rPr>
          <w:rFonts w:ascii="Times New Roman" w:eastAsia="Bookman Old Style" w:hAnsi="Times New Roman" w:cs="Times New Roman"/>
          <w:sz w:val="22"/>
          <w:szCs w:val="22"/>
        </w:rPr>
        <w:t>Wykonawca jest zobowiązany do przedłożenia projektu u</w:t>
      </w:r>
      <w:r w:rsidR="00D97692" w:rsidRPr="00D97692">
        <w:rPr>
          <w:rFonts w:ascii="Times New Roman" w:eastAsia="Bookman Old Style" w:hAnsi="Times New Roman" w:cs="Times New Roman"/>
          <w:sz w:val="22"/>
          <w:szCs w:val="22"/>
        </w:rPr>
        <w:t xml:space="preserve">mowy lub umowy z podwykonawcą, </w:t>
      </w:r>
      <w:r w:rsidRPr="00D97692">
        <w:rPr>
          <w:rFonts w:ascii="Times New Roman" w:eastAsia="Bookman Old Style" w:hAnsi="Times New Roman" w:cs="Times New Roman"/>
          <w:sz w:val="22"/>
          <w:szCs w:val="22"/>
        </w:rPr>
        <w:t>o ile nie złożył go przed zawarciem niniejszej umowy. Do zawarcia umowy z podwykonawcą wymagana jest pisemna zgoda zamawiającego. Jeśli zamawiający w terminie do 7 dni od dnia przekazania projektu umowy lub umowy nie zgłosi zastrzeżeń lub sprzeciwu uważa się, że wyraził zgodę na zawarcie umowy z podwykonawcą.</w:t>
      </w:r>
    </w:p>
    <w:p w:rsidR="00D97692" w:rsidRDefault="0004617B" w:rsidP="00D97692">
      <w:pPr>
        <w:pStyle w:val="ZnakZnak1"/>
        <w:numPr>
          <w:ilvl w:val="0"/>
          <w:numId w:val="34"/>
        </w:numPr>
        <w:tabs>
          <w:tab w:val="left" w:pos="426"/>
        </w:tabs>
        <w:ind w:left="426"/>
        <w:jc w:val="both"/>
        <w:rPr>
          <w:rFonts w:ascii="Times New Roman" w:eastAsia="Bookman Old Style" w:hAnsi="Times New Roman" w:cs="Times New Roman"/>
          <w:sz w:val="22"/>
          <w:szCs w:val="22"/>
        </w:rPr>
      </w:pPr>
      <w:r w:rsidRPr="00D97692">
        <w:rPr>
          <w:rFonts w:ascii="Times New Roman" w:hAnsi="Times New Roman" w:cs="Times New Roman"/>
          <w:sz w:val="22"/>
          <w:szCs w:val="22"/>
        </w:rPr>
        <w:t>W trakcie realizacji zamówienia publicznego zamawiający dopu</w:t>
      </w:r>
      <w:r w:rsidR="00D97692" w:rsidRPr="00D97692">
        <w:rPr>
          <w:rFonts w:ascii="Times New Roman" w:hAnsi="Times New Roman" w:cs="Times New Roman"/>
          <w:sz w:val="22"/>
          <w:szCs w:val="22"/>
        </w:rPr>
        <w:t>szcza zmianę podwykonawców</w:t>
      </w:r>
      <w:r w:rsidRPr="00D97692">
        <w:rPr>
          <w:rFonts w:ascii="Times New Roman" w:hAnsi="Times New Roman" w:cs="Times New Roman"/>
          <w:sz w:val="22"/>
          <w:szCs w:val="22"/>
        </w:rPr>
        <w:t xml:space="preserve"> w zakresie określonym w ofercie lub wprowadzenie nowych podwykonawców.</w:t>
      </w:r>
    </w:p>
    <w:p w:rsidR="00D97692" w:rsidRDefault="0004617B" w:rsidP="00D97692">
      <w:pPr>
        <w:pStyle w:val="ZnakZnak1"/>
        <w:numPr>
          <w:ilvl w:val="0"/>
          <w:numId w:val="34"/>
        </w:numPr>
        <w:tabs>
          <w:tab w:val="left" w:pos="426"/>
        </w:tabs>
        <w:ind w:left="426"/>
        <w:jc w:val="both"/>
        <w:rPr>
          <w:rFonts w:ascii="Times New Roman" w:eastAsia="Bookman Old Style" w:hAnsi="Times New Roman" w:cs="Times New Roman"/>
          <w:sz w:val="22"/>
          <w:szCs w:val="22"/>
        </w:rPr>
      </w:pPr>
      <w:r w:rsidRPr="00D97692">
        <w:rPr>
          <w:rFonts w:ascii="Times New Roman" w:hAnsi="Times New Roman" w:cs="Times New Roman"/>
          <w:color w:val="000000"/>
          <w:sz w:val="22"/>
          <w:szCs w:val="22"/>
        </w:rPr>
        <w:t>Propozycja dotycząca zmiany zakresu przedmiotu zamówienia</w:t>
      </w:r>
      <w:r w:rsidRPr="00D97692">
        <w:rPr>
          <w:rFonts w:ascii="Times New Roman" w:hAnsi="Times New Roman" w:cs="Times New Roman"/>
          <w:sz w:val="22"/>
          <w:szCs w:val="22"/>
        </w:rPr>
        <w:t xml:space="preserve"> powierzonego podwykonawcy, zmiany podwykonawcy lub wprowadzenia nowego musi być przekazana zamawiającemu formie pisemnej.</w:t>
      </w:r>
    </w:p>
    <w:p w:rsidR="0004617B" w:rsidRPr="00D97692" w:rsidRDefault="0004617B" w:rsidP="00D97692">
      <w:pPr>
        <w:pStyle w:val="ZnakZnak1"/>
        <w:numPr>
          <w:ilvl w:val="0"/>
          <w:numId w:val="34"/>
        </w:numPr>
        <w:tabs>
          <w:tab w:val="left" w:pos="426"/>
        </w:tabs>
        <w:ind w:left="426"/>
        <w:jc w:val="both"/>
        <w:rPr>
          <w:rFonts w:ascii="Times New Roman" w:eastAsia="Bookman Old Style" w:hAnsi="Times New Roman" w:cs="Times New Roman"/>
          <w:sz w:val="22"/>
          <w:szCs w:val="22"/>
        </w:rPr>
      </w:pPr>
      <w:r w:rsidRPr="00D97692">
        <w:rPr>
          <w:rFonts w:ascii="Times New Roman" w:hAnsi="Times New Roman" w:cs="Times New Roman"/>
          <w:sz w:val="22"/>
          <w:szCs w:val="22"/>
        </w:rPr>
        <w:lastRenderedPageBreak/>
        <w:t>Wraz z propozycją, o której mowa w ust. 5 wykonawca zobowiązany jest przedstawić projekt umowy lub umowę z podwykonawcą / podwykonawcami albo projekt zmiany do umowy o podwykonawstwo. Ust. 3 stosuje się odpowiednio.</w:t>
      </w:r>
    </w:p>
    <w:p w:rsidR="0004617B" w:rsidRDefault="0004617B" w:rsidP="0004617B">
      <w:pPr>
        <w:pStyle w:val="Normalny1"/>
        <w:rPr>
          <w:rFonts w:eastAsia="Bookman Old Style"/>
          <w:b/>
          <w:bCs/>
          <w:sz w:val="22"/>
          <w:szCs w:val="22"/>
        </w:rPr>
      </w:pPr>
    </w:p>
    <w:p w:rsidR="001F3245" w:rsidRDefault="001F3245" w:rsidP="00D56863">
      <w:pPr>
        <w:pStyle w:val="Normalny1"/>
        <w:rPr>
          <w:rFonts w:eastAsia="Bookman Old Style"/>
          <w:b/>
          <w:bCs/>
          <w:sz w:val="22"/>
          <w:szCs w:val="22"/>
        </w:rPr>
      </w:pPr>
    </w:p>
    <w:p w:rsidR="001F3245" w:rsidRDefault="001F3245" w:rsidP="0004617B">
      <w:pPr>
        <w:pStyle w:val="Normalny1"/>
        <w:jc w:val="center"/>
        <w:rPr>
          <w:rFonts w:eastAsia="Bookman Old Style"/>
          <w:b/>
          <w:bCs/>
          <w:sz w:val="22"/>
          <w:szCs w:val="22"/>
        </w:rPr>
      </w:pPr>
    </w:p>
    <w:p w:rsidR="00322D1A" w:rsidRDefault="0004617B" w:rsidP="0004617B">
      <w:pPr>
        <w:pStyle w:val="Normalny1"/>
        <w:jc w:val="center"/>
        <w:rPr>
          <w:rFonts w:eastAsia="Bookman Old Style"/>
          <w:b/>
          <w:bCs/>
          <w:sz w:val="22"/>
          <w:szCs w:val="22"/>
        </w:rPr>
      </w:pPr>
      <w:r>
        <w:rPr>
          <w:rFonts w:eastAsia="Bookman Old Style"/>
          <w:b/>
          <w:bCs/>
          <w:sz w:val="22"/>
          <w:szCs w:val="22"/>
        </w:rPr>
        <w:t>§ 6</w:t>
      </w:r>
      <w:r w:rsidR="000D72BA">
        <w:rPr>
          <w:rFonts w:eastAsia="Bookman Old Style"/>
          <w:b/>
          <w:bCs/>
          <w:sz w:val="22"/>
          <w:szCs w:val="22"/>
        </w:rPr>
        <w:t>.</w:t>
      </w:r>
    </w:p>
    <w:p w:rsidR="00322D1A" w:rsidRDefault="000D72BA">
      <w:pPr>
        <w:pStyle w:val="Normalny1"/>
        <w:ind w:left="426" w:hanging="426"/>
        <w:jc w:val="center"/>
        <w:rPr>
          <w:rFonts w:eastAsia="Bookman Old Style"/>
          <w:b/>
          <w:bCs/>
          <w:sz w:val="22"/>
          <w:szCs w:val="22"/>
        </w:rPr>
      </w:pPr>
      <w:r>
        <w:rPr>
          <w:rFonts w:eastAsia="Bookman Old Style"/>
          <w:b/>
          <w:bCs/>
          <w:sz w:val="22"/>
          <w:szCs w:val="22"/>
        </w:rPr>
        <w:t>Gwarancja i rękojmia</w:t>
      </w:r>
    </w:p>
    <w:p w:rsidR="00322D1A" w:rsidRDefault="00322D1A">
      <w:pPr>
        <w:pStyle w:val="Normalny1"/>
        <w:ind w:left="426" w:hanging="426"/>
        <w:jc w:val="center"/>
        <w:rPr>
          <w:rFonts w:eastAsia="Bookman Old Style"/>
          <w:b/>
          <w:bCs/>
          <w:sz w:val="22"/>
          <w:szCs w:val="22"/>
        </w:rPr>
      </w:pPr>
    </w:p>
    <w:p w:rsidR="00322D1A" w:rsidRDefault="000D72BA">
      <w:pPr>
        <w:ind w:left="426" w:hanging="426"/>
        <w:jc w:val="both"/>
        <w:rPr>
          <w:sz w:val="22"/>
          <w:szCs w:val="22"/>
        </w:rPr>
      </w:pPr>
      <w:r>
        <w:rPr>
          <w:sz w:val="22"/>
          <w:szCs w:val="22"/>
        </w:rPr>
        <w:t>1.</w:t>
      </w:r>
      <w:r>
        <w:rPr>
          <w:sz w:val="22"/>
          <w:szCs w:val="22"/>
        </w:rPr>
        <w:tab/>
        <w:t>Wykonawca odpowiada wobec zamawiającego za wady fizyczne i prawne wszelkich materialnych rezultatów usług zgodnie z przepisami kodeksu cywilnego.</w:t>
      </w:r>
    </w:p>
    <w:p w:rsidR="00322D1A" w:rsidRDefault="000D72BA">
      <w:pPr>
        <w:ind w:left="426" w:hanging="426"/>
        <w:jc w:val="both"/>
        <w:rPr>
          <w:sz w:val="22"/>
          <w:szCs w:val="22"/>
        </w:rPr>
      </w:pPr>
      <w:r>
        <w:rPr>
          <w:sz w:val="22"/>
          <w:szCs w:val="22"/>
        </w:rPr>
        <w:t>2.</w:t>
      </w:r>
      <w:r>
        <w:rPr>
          <w:sz w:val="22"/>
          <w:szCs w:val="22"/>
        </w:rPr>
        <w:tab/>
        <w:t>Strony postanawiają, iż odpowiedzialność wykonawcy z tytułu gwarancji za wady fizyczne przedmiotu umowy skończy się wraz z upływem odpowiedzialności z tytułu gwarancji za wady robót budowlanych, wykonywanych na podstawie niniejszej dokumentacji technicznej.</w:t>
      </w:r>
    </w:p>
    <w:p w:rsidR="00322D1A" w:rsidRDefault="00322D1A">
      <w:pPr>
        <w:rPr>
          <w:rFonts w:eastAsia="Bookman Old Style"/>
          <w:b/>
          <w:sz w:val="22"/>
          <w:szCs w:val="22"/>
        </w:rPr>
      </w:pPr>
    </w:p>
    <w:p w:rsidR="00322D1A" w:rsidRDefault="0004617B">
      <w:pPr>
        <w:jc w:val="center"/>
        <w:rPr>
          <w:rFonts w:eastAsia="Bookman Old Style"/>
          <w:b/>
          <w:sz w:val="22"/>
          <w:szCs w:val="22"/>
        </w:rPr>
      </w:pPr>
      <w:r>
        <w:rPr>
          <w:rFonts w:eastAsia="Bookman Old Style"/>
          <w:b/>
          <w:sz w:val="22"/>
          <w:szCs w:val="22"/>
        </w:rPr>
        <w:t>§ 7</w:t>
      </w:r>
      <w:r w:rsidR="000D72BA">
        <w:rPr>
          <w:rFonts w:eastAsia="Bookman Old Style"/>
          <w:b/>
          <w:sz w:val="22"/>
          <w:szCs w:val="22"/>
        </w:rPr>
        <w:t>.</w:t>
      </w:r>
    </w:p>
    <w:p w:rsidR="00322D1A" w:rsidRDefault="000D72BA">
      <w:pPr>
        <w:jc w:val="center"/>
        <w:rPr>
          <w:rFonts w:eastAsia="Bookman Old Style"/>
          <w:b/>
          <w:sz w:val="22"/>
          <w:szCs w:val="22"/>
        </w:rPr>
      </w:pPr>
      <w:r>
        <w:rPr>
          <w:rFonts w:eastAsia="Bookman Old Style"/>
          <w:b/>
          <w:sz w:val="22"/>
          <w:szCs w:val="22"/>
        </w:rPr>
        <w:t>Prawa autorskie</w:t>
      </w:r>
    </w:p>
    <w:p w:rsidR="00322D1A" w:rsidRDefault="00322D1A">
      <w:pPr>
        <w:jc w:val="center"/>
        <w:rPr>
          <w:rFonts w:eastAsia="Bookman Old Style"/>
          <w:b/>
          <w:sz w:val="22"/>
          <w:szCs w:val="22"/>
        </w:rPr>
      </w:pPr>
    </w:p>
    <w:p w:rsidR="0004617B" w:rsidRDefault="0004617B" w:rsidP="0004617B">
      <w:pPr>
        <w:pStyle w:val="Akapitzlist"/>
        <w:numPr>
          <w:ilvl w:val="3"/>
          <w:numId w:val="10"/>
        </w:numPr>
        <w:tabs>
          <w:tab w:val="left" w:pos="426"/>
        </w:tabs>
        <w:ind w:left="426" w:hanging="426"/>
        <w:jc w:val="both"/>
        <w:rPr>
          <w:sz w:val="22"/>
          <w:szCs w:val="22"/>
        </w:rPr>
      </w:pPr>
      <w:r w:rsidRPr="0004617B">
        <w:rPr>
          <w:sz w:val="22"/>
          <w:szCs w:val="22"/>
        </w:rPr>
        <w:t>Z chwilą podpisania protokołu odbioru wykonawca przenosi na zamawiającego wszystkie majątkowe prawa autorskie do przedmiotu umowy bez konieczności składania dodatkowych oświadczeń woli.</w:t>
      </w:r>
    </w:p>
    <w:p w:rsidR="0004617B" w:rsidRDefault="0004617B" w:rsidP="0004617B">
      <w:pPr>
        <w:pStyle w:val="Akapitzlist"/>
        <w:numPr>
          <w:ilvl w:val="3"/>
          <w:numId w:val="10"/>
        </w:numPr>
        <w:tabs>
          <w:tab w:val="left" w:pos="426"/>
        </w:tabs>
        <w:ind w:left="426" w:hanging="426"/>
        <w:jc w:val="both"/>
        <w:rPr>
          <w:sz w:val="22"/>
          <w:szCs w:val="22"/>
        </w:rPr>
      </w:pPr>
      <w:r w:rsidRPr="0004617B">
        <w:rPr>
          <w:sz w:val="22"/>
          <w:szCs w:val="22"/>
        </w:rPr>
        <w:t>Przeniesienie majątkowych praw autorskich następuje na zasadzie wyłączności, na czas nieograniczony i obejmuje w szczególności prawa do wielokrotnego wykorzystywania i udostępniania na potrzeby zamawiającego.</w:t>
      </w:r>
    </w:p>
    <w:p w:rsidR="0004617B" w:rsidRDefault="0004617B" w:rsidP="0004617B">
      <w:pPr>
        <w:pStyle w:val="Akapitzlist"/>
        <w:numPr>
          <w:ilvl w:val="3"/>
          <w:numId w:val="10"/>
        </w:numPr>
        <w:tabs>
          <w:tab w:val="left" w:pos="426"/>
        </w:tabs>
        <w:ind w:left="426" w:hanging="426"/>
        <w:jc w:val="both"/>
        <w:rPr>
          <w:sz w:val="22"/>
          <w:szCs w:val="22"/>
        </w:rPr>
      </w:pPr>
      <w:r w:rsidRPr="0004617B">
        <w:rPr>
          <w:sz w:val="22"/>
          <w:szCs w:val="22"/>
        </w:rPr>
        <w:t>Wykonawca oświadcza, że jego prawa autorskie do dzieła nie są ograniczone w zakresie objętym niniejszą umową i nie naruszają praw i uprawnień osób trzecich.</w:t>
      </w:r>
    </w:p>
    <w:p w:rsidR="0004617B" w:rsidRPr="0004617B" w:rsidRDefault="0004617B" w:rsidP="0004617B">
      <w:pPr>
        <w:pStyle w:val="Akapitzlist"/>
        <w:numPr>
          <w:ilvl w:val="3"/>
          <w:numId w:val="10"/>
        </w:numPr>
        <w:tabs>
          <w:tab w:val="left" w:pos="426"/>
        </w:tabs>
        <w:ind w:left="426" w:hanging="426"/>
        <w:jc w:val="both"/>
        <w:rPr>
          <w:sz w:val="22"/>
          <w:szCs w:val="22"/>
        </w:rPr>
      </w:pPr>
      <w:r w:rsidRPr="0004617B">
        <w:rPr>
          <w:rFonts w:cstheme="minorHAnsi"/>
          <w:noProof/>
          <w:sz w:val="22"/>
          <w:szCs w:val="22"/>
        </w:rPr>
        <w:t xml:space="preserve">Zamawiający z chwilą podpisania protokołu odbioru końcowego przedmiotu umowy nabywa autorskie prawa majątkowe </w:t>
      </w:r>
      <w:r w:rsidRPr="0004617B">
        <w:rPr>
          <w:rFonts w:cstheme="minorHAnsi"/>
          <w:iCs/>
          <w:sz w:val="22"/>
          <w:szCs w:val="22"/>
        </w:rPr>
        <w:t>do dokumentu będącego przedmiotem umowy</w:t>
      </w:r>
      <w:r w:rsidRPr="0004617B">
        <w:rPr>
          <w:rFonts w:cstheme="minorHAnsi"/>
          <w:noProof/>
          <w:sz w:val="22"/>
          <w:szCs w:val="22"/>
        </w:rPr>
        <w:t xml:space="preserve">, w tym praw </w:t>
      </w:r>
      <w:r w:rsidRPr="0004617B">
        <w:rPr>
          <w:noProof/>
          <w:sz w:val="22"/>
          <w:szCs w:val="22"/>
        </w:rPr>
        <w:t>zezwolenia na wykonanie zależnego prawa autorskiego w zakresie następujących pól eksploatacji:</w:t>
      </w:r>
    </w:p>
    <w:p w:rsidR="0004617B" w:rsidRPr="0004617B" w:rsidRDefault="0004617B" w:rsidP="0004617B">
      <w:pPr>
        <w:widowControl w:val="0"/>
        <w:numPr>
          <w:ilvl w:val="0"/>
          <w:numId w:val="33"/>
        </w:numPr>
        <w:ind w:left="709" w:hanging="425"/>
        <w:jc w:val="both"/>
        <w:rPr>
          <w:iCs/>
          <w:sz w:val="22"/>
          <w:szCs w:val="22"/>
        </w:rPr>
      </w:pPr>
      <w:r w:rsidRPr="0004617B">
        <w:rPr>
          <w:iCs/>
          <w:sz w:val="22"/>
          <w:szCs w:val="22"/>
        </w:rPr>
        <w:t xml:space="preserve">w zakresie wykorzystania i udostępniania w całości lub części, </w:t>
      </w:r>
    </w:p>
    <w:p w:rsidR="0004617B" w:rsidRPr="0004617B" w:rsidRDefault="0004617B" w:rsidP="0004617B">
      <w:pPr>
        <w:widowControl w:val="0"/>
        <w:numPr>
          <w:ilvl w:val="0"/>
          <w:numId w:val="33"/>
        </w:numPr>
        <w:tabs>
          <w:tab w:val="num" w:pos="720"/>
        </w:tabs>
        <w:ind w:left="709" w:hanging="425"/>
        <w:jc w:val="both"/>
        <w:rPr>
          <w:iCs/>
          <w:sz w:val="22"/>
          <w:szCs w:val="22"/>
        </w:rPr>
      </w:pPr>
      <w:r w:rsidRPr="0004617B">
        <w:rPr>
          <w:iCs/>
          <w:sz w:val="22"/>
          <w:szCs w:val="22"/>
        </w:rPr>
        <w:t xml:space="preserve">w zakresie zwielokrotniania całości dokumentu lub jego części - wytwarzanie określoną techniką egzemplarzy, w tym techniką drukarską, reprograficzną, zapisu magnetycznego oraz techniką cyfrową, </w:t>
      </w:r>
    </w:p>
    <w:p w:rsidR="0004617B" w:rsidRPr="0004617B" w:rsidRDefault="0004617B" w:rsidP="0004617B">
      <w:pPr>
        <w:widowControl w:val="0"/>
        <w:numPr>
          <w:ilvl w:val="0"/>
          <w:numId w:val="33"/>
        </w:numPr>
        <w:tabs>
          <w:tab w:val="num" w:pos="720"/>
        </w:tabs>
        <w:ind w:left="709" w:hanging="425"/>
        <w:jc w:val="both"/>
        <w:rPr>
          <w:iCs/>
          <w:sz w:val="22"/>
          <w:szCs w:val="22"/>
        </w:rPr>
      </w:pPr>
      <w:r w:rsidRPr="0004617B">
        <w:rPr>
          <w:iCs/>
          <w:sz w:val="22"/>
          <w:szCs w:val="22"/>
        </w:rPr>
        <w:t xml:space="preserve">w zakresie obrotu oryginałem albo egzemplarzami, na których dokument utrwalono - wprowadzanie do obrotu, </w:t>
      </w:r>
      <w:r w:rsidRPr="0004617B">
        <w:rPr>
          <w:sz w:val="22"/>
          <w:szCs w:val="22"/>
        </w:rPr>
        <w:t>rozpowszechnianie w inny sposób, wprowadzenie do pamięci komputera, w tym wprowadzenie do sieci Internet,</w:t>
      </w:r>
      <w:r w:rsidRPr="0004617B">
        <w:rPr>
          <w:rFonts w:eastAsia="Bookman Old Style"/>
          <w:sz w:val="22"/>
          <w:szCs w:val="22"/>
        </w:rPr>
        <w:t xml:space="preserve"> </w:t>
      </w:r>
      <w:r w:rsidRPr="0004617B">
        <w:rPr>
          <w:sz w:val="22"/>
          <w:szCs w:val="22"/>
        </w:rPr>
        <w:t>użyczenie, a także wykorzystanie jako materiał wyjściowy do innych opracowań.</w:t>
      </w:r>
    </w:p>
    <w:p w:rsidR="0004617B" w:rsidRPr="0004617B" w:rsidRDefault="0004617B" w:rsidP="0004617B">
      <w:pPr>
        <w:widowControl w:val="0"/>
        <w:numPr>
          <w:ilvl w:val="0"/>
          <w:numId w:val="33"/>
        </w:numPr>
        <w:tabs>
          <w:tab w:val="num" w:pos="720"/>
        </w:tabs>
        <w:ind w:left="709" w:hanging="425"/>
        <w:jc w:val="both"/>
        <w:rPr>
          <w:iCs/>
          <w:sz w:val="22"/>
          <w:szCs w:val="22"/>
        </w:rPr>
      </w:pPr>
      <w:r w:rsidRPr="0004617B">
        <w:rPr>
          <w:iCs/>
          <w:sz w:val="22"/>
          <w:szCs w:val="22"/>
        </w:rPr>
        <w:t>w zakresie rozpowszechniania dokumentu w sposób inny, tj. poprzez publiczne prezentowanie.</w:t>
      </w:r>
    </w:p>
    <w:p w:rsidR="0004617B" w:rsidRPr="0004617B" w:rsidRDefault="0004617B" w:rsidP="0004617B">
      <w:pPr>
        <w:pStyle w:val="Akapitzlist"/>
        <w:widowControl w:val="0"/>
        <w:numPr>
          <w:ilvl w:val="3"/>
          <w:numId w:val="10"/>
        </w:numPr>
        <w:tabs>
          <w:tab w:val="left" w:pos="426"/>
        </w:tabs>
        <w:ind w:left="426" w:hanging="426"/>
        <w:jc w:val="both"/>
        <w:rPr>
          <w:iCs/>
          <w:sz w:val="22"/>
          <w:szCs w:val="22"/>
        </w:rPr>
      </w:pPr>
      <w:r w:rsidRPr="0004617B">
        <w:rPr>
          <w:sz w:val="22"/>
          <w:szCs w:val="22"/>
        </w:rPr>
        <w:t>Wykonawca przenosi na zamawiającego autorskie prawa zależne do dzieła, które</w:t>
      </w:r>
      <w:r w:rsidRPr="0004617B">
        <w:rPr>
          <w:rFonts w:eastAsia="Bookman Old Style"/>
          <w:sz w:val="22"/>
          <w:szCs w:val="22"/>
        </w:rPr>
        <w:t xml:space="preserve"> </w:t>
      </w:r>
      <w:r w:rsidRPr="0004617B">
        <w:rPr>
          <w:sz w:val="22"/>
          <w:szCs w:val="22"/>
        </w:rPr>
        <w:t>obejmują jego opracowanie oraz korzystanie z opracowania i rozporządzania nim.</w:t>
      </w:r>
    </w:p>
    <w:p w:rsidR="0004617B" w:rsidRPr="0004617B" w:rsidRDefault="0004617B" w:rsidP="0004617B">
      <w:pPr>
        <w:pStyle w:val="Akapitzlist"/>
        <w:widowControl w:val="0"/>
        <w:numPr>
          <w:ilvl w:val="3"/>
          <w:numId w:val="10"/>
        </w:numPr>
        <w:tabs>
          <w:tab w:val="left" w:pos="426"/>
        </w:tabs>
        <w:ind w:left="426" w:hanging="426"/>
        <w:jc w:val="both"/>
        <w:rPr>
          <w:iCs/>
          <w:sz w:val="22"/>
          <w:szCs w:val="22"/>
        </w:rPr>
      </w:pPr>
      <w:r w:rsidRPr="0004617B">
        <w:rPr>
          <w:sz w:val="22"/>
          <w:szCs w:val="22"/>
        </w:rPr>
        <w:t>W ramach osobistych praw autorskich wykonawca – twórca projektu wyraża zgodę na publiczne  (bez ograniczeń) udostępnianie opracowania wraz z podawaniem jego autorstwa (podawana nazwa autora - wg wersji przez niego wskazanej).</w:t>
      </w:r>
    </w:p>
    <w:p w:rsidR="0004617B" w:rsidRPr="0004617B" w:rsidRDefault="0004617B" w:rsidP="0004617B">
      <w:pPr>
        <w:pStyle w:val="Akapitzlist"/>
        <w:widowControl w:val="0"/>
        <w:numPr>
          <w:ilvl w:val="3"/>
          <w:numId w:val="10"/>
        </w:numPr>
        <w:tabs>
          <w:tab w:val="left" w:pos="426"/>
        </w:tabs>
        <w:ind w:left="426" w:hanging="426"/>
        <w:jc w:val="both"/>
        <w:rPr>
          <w:iCs/>
          <w:sz w:val="22"/>
          <w:szCs w:val="22"/>
        </w:rPr>
      </w:pPr>
      <w:r w:rsidRPr="0004617B">
        <w:rPr>
          <w:sz w:val="22"/>
          <w:szCs w:val="22"/>
        </w:rPr>
        <w:t>Wykonawca udziela zamawiającemu zezwoleń do dokonywania wszelkich zmian, adaptacji i przeróbek wszystkich elementów opracowań będących przedmiotem realizacji przedmiotu zamówienia.</w:t>
      </w:r>
    </w:p>
    <w:p w:rsidR="0004617B" w:rsidRPr="0004617B" w:rsidRDefault="0004617B" w:rsidP="0004617B">
      <w:pPr>
        <w:pStyle w:val="Akapitzlist"/>
        <w:widowControl w:val="0"/>
        <w:numPr>
          <w:ilvl w:val="3"/>
          <w:numId w:val="10"/>
        </w:numPr>
        <w:tabs>
          <w:tab w:val="left" w:pos="426"/>
        </w:tabs>
        <w:ind w:left="426" w:hanging="426"/>
        <w:jc w:val="both"/>
        <w:rPr>
          <w:iCs/>
          <w:sz w:val="22"/>
          <w:szCs w:val="22"/>
        </w:rPr>
      </w:pPr>
      <w:r w:rsidRPr="0004617B">
        <w:rPr>
          <w:sz w:val="22"/>
          <w:szCs w:val="22"/>
        </w:rPr>
        <w:t>W przypadku wystąpienia przeciwko zamawiającemu przez osobę trzecią z roszczeniami wynikającymi z naruszenia jej praw, wykonawca zobowiązany jest do ich zaspokojenia i zwolnienia zamawiającego od obowiązku świadczeń z tego tytułu.</w:t>
      </w:r>
    </w:p>
    <w:p w:rsidR="0004617B" w:rsidRPr="0004617B" w:rsidRDefault="0004617B" w:rsidP="0004617B">
      <w:pPr>
        <w:pStyle w:val="Akapitzlist"/>
        <w:widowControl w:val="0"/>
        <w:numPr>
          <w:ilvl w:val="3"/>
          <w:numId w:val="10"/>
        </w:numPr>
        <w:tabs>
          <w:tab w:val="left" w:pos="426"/>
        </w:tabs>
        <w:ind w:left="426" w:hanging="426"/>
        <w:jc w:val="both"/>
        <w:rPr>
          <w:iCs/>
          <w:sz w:val="22"/>
          <w:szCs w:val="22"/>
        </w:rPr>
      </w:pPr>
      <w:r w:rsidRPr="0004617B">
        <w:rPr>
          <w:rFonts w:eastAsia="Bookman Old Style"/>
          <w:sz w:val="22"/>
          <w:szCs w:val="22"/>
        </w:rPr>
        <w:t>Wykonawca odpowiada za działania lub zaniechania osób, z których pomocą zobowiązanie wykonuje, jak również osób, którym wykonanie zobowiązania powierza, jak za własne działania lub zaniechania.</w:t>
      </w:r>
    </w:p>
    <w:p w:rsidR="0004617B" w:rsidRPr="00D34911" w:rsidRDefault="0004617B" w:rsidP="0004617B">
      <w:pPr>
        <w:jc w:val="center"/>
        <w:rPr>
          <w:b/>
        </w:rPr>
      </w:pPr>
    </w:p>
    <w:p w:rsidR="005F61F3" w:rsidRDefault="005F61F3" w:rsidP="005F61F3">
      <w:pPr>
        <w:rPr>
          <w:rFonts w:eastAsia="Bookman Old Style"/>
          <w:b/>
          <w:sz w:val="22"/>
          <w:szCs w:val="22"/>
        </w:rPr>
      </w:pPr>
    </w:p>
    <w:p w:rsidR="008D54FD" w:rsidRDefault="008D54FD">
      <w:pPr>
        <w:jc w:val="center"/>
        <w:rPr>
          <w:rFonts w:eastAsia="Bookman Old Style"/>
          <w:b/>
          <w:sz w:val="22"/>
          <w:szCs w:val="22"/>
        </w:rPr>
      </w:pPr>
    </w:p>
    <w:p w:rsidR="008D54FD" w:rsidRDefault="008D54FD">
      <w:pPr>
        <w:jc w:val="center"/>
        <w:rPr>
          <w:rFonts w:eastAsia="Bookman Old Style"/>
          <w:b/>
          <w:sz w:val="22"/>
          <w:szCs w:val="22"/>
        </w:rPr>
      </w:pPr>
    </w:p>
    <w:p w:rsidR="008D54FD" w:rsidRDefault="008D54FD">
      <w:pPr>
        <w:jc w:val="center"/>
        <w:rPr>
          <w:rFonts w:eastAsia="Bookman Old Style"/>
          <w:b/>
          <w:sz w:val="22"/>
          <w:szCs w:val="22"/>
        </w:rPr>
      </w:pPr>
    </w:p>
    <w:p w:rsidR="008D54FD" w:rsidRDefault="008D54FD">
      <w:pPr>
        <w:jc w:val="center"/>
        <w:rPr>
          <w:rFonts w:eastAsia="Bookman Old Style"/>
          <w:b/>
          <w:sz w:val="22"/>
          <w:szCs w:val="22"/>
        </w:rPr>
      </w:pPr>
    </w:p>
    <w:p w:rsidR="00322D1A" w:rsidRDefault="0004617B">
      <w:pPr>
        <w:jc w:val="center"/>
        <w:rPr>
          <w:rFonts w:eastAsia="Bookman Old Style"/>
          <w:b/>
          <w:sz w:val="22"/>
          <w:szCs w:val="22"/>
        </w:rPr>
      </w:pPr>
      <w:r>
        <w:rPr>
          <w:rFonts w:eastAsia="Bookman Old Style"/>
          <w:b/>
          <w:sz w:val="22"/>
          <w:szCs w:val="22"/>
        </w:rPr>
        <w:lastRenderedPageBreak/>
        <w:t>§ 8</w:t>
      </w:r>
      <w:r w:rsidR="000D72BA">
        <w:rPr>
          <w:rFonts w:eastAsia="Bookman Old Style"/>
          <w:b/>
          <w:sz w:val="22"/>
          <w:szCs w:val="22"/>
        </w:rPr>
        <w:t>.</w:t>
      </w:r>
    </w:p>
    <w:p w:rsidR="00322D1A" w:rsidRDefault="000D72BA">
      <w:pPr>
        <w:jc w:val="center"/>
        <w:rPr>
          <w:rFonts w:eastAsia="Bookman Old Style"/>
          <w:b/>
          <w:sz w:val="22"/>
          <w:szCs w:val="22"/>
        </w:rPr>
      </w:pPr>
      <w:r>
        <w:rPr>
          <w:rFonts w:eastAsia="Bookman Old Style"/>
          <w:b/>
          <w:sz w:val="22"/>
          <w:szCs w:val="22"/>
        </w:rPr>
        <w:t>Zmiana umowy</w:t>
      </w:r>
    </w:p>
    <w:p w:rsidR="000F5C41" w:rsidRPr="00D64851" w:rsidRDefault="000F5C41" w:rsidP="000F5C41">
      <w:pPr>
        <w:pStyle w:val="Normalny1"/>
        <w:autoSpaceDE w:val="0"/>
        <w:ind w:left="426" w:hanging="426"/>
        <w:jc w:val="center"/>
        <w:rPr>
          <w:rFonts w:eastAsia="Bookman Old Style"/>
          <w:bCs/>
          <w:sz w:val="22"/>
          <w:szCs w:val="22"/>
        </w:rPr>
      </w:pPr>
    </w:p>
    <w:p w:rsidR="000F5C41" w:rsidRPr="00D97692" w:rsidRDefault="000F5C41" w:rsidP="000F5C41">
      <w:pPr>
        <w:numPr>
          <w:ilvl w:val="0"/>
          <w:numId w:val="35"/>
        </w:numPr>
        <w:tabs>
          <w:tab w:val="clear" w:pos="720"/>
          <w:tab w:val="num" w:pos="396"/>
        </w:tabs>
        <w:suppressAutoHyphens w:val="0"/>
        <w:ind w:hanging="720"/>
        <w:jc w:val="both"/>
        <w:rPr>
          <w:sz w:val="22"/>
          <w:szCs w:val="22"/>
        </w:rPr>
      </w:pPr>
      <w:r w:rsidRPr="00D97692">
        <w:rPr>
          <w:sz w:val="22"/>
          <w:szCs w:val="22"/>
        </w:rPr>
        <w:t>Zamawiający przewiduje możliwość zmiany umowy w zakresie:</w:t>
      </w:r>
    </w:p>
    <w:p w:rsidR="000F5C41" w:rsidRPr="00D97692" w:rsidRDefault="000F5C41" w:rsidP="000F5C41">
      <w:pPr>
        <w:numPr>
          <w:ilvl w:val="0"/>
          <w:numId w:val="36"/>
        </w:numPr>
        <w:suppressAutoHyphens w:val="0"/>
        <w:jc w:val="both"/>
        <w:rPr>
          <w:rFonts w:eastAsia="Lucida Sans Unicode"/>
          <w:sz w:val="22"/>
          <w:szCs w:val="22"/>
        </w:rPr>
      </w:pPr>
      <w:r w:rsidRPr="00D97692">
        <w:rPr>
          <w:sz w:val="22"/>
          <w:szCs w:val="22"/>
        </w:rPr>
        <w:t xml:space="preserve">podwykonawstwa zgodnie z postanowieniami </w:t>
      </w:r>
      <w:r w:rsidRPr="00D97692">
        <w:rPr>
          <w:rFonts w:eastAsia="Lucida Sans Unicode"/>
          <w:sz w:val="22"/>
          <w:szCs w:val="22"/>
        </w:rPr>
        <w:t>§ 5 niniejszej umowy,</w:t>
      </w:r>
    </w:p>
    <w:p w:rsidR="000F5C41" w:rsidRPr="00D97692" w:rsidRDefault="000F5C41" w:rsidP="000F5C41">
      <w:pPr>
        <w:numPr>
          <w:ilvl w:val="0"/>
          <w:numId w:val="36"/>
        </w:numPr>
        <w:tabs>
          <w:tab w:val="num" w:pos="792"/>
        </w:tabs>
        <w:suppressAutoHyphens w:val="0"/>
        <w:jc w:val="both"/>
        <w:rPr>
          <w:sz w:val="22"/>
          <w:szCs w:val="22"/>
        </w:rPr>
      </w:pPr>
      <w:r w:rsidRPr="00D97692">
        <w:rPr>
          <w:rFonts w:eastAsia="Lucida Sans Unicode"/>
          <w:sz w:val="22"/>
          <w:szCs w:val="22"/>
        </w:rPr>
        <w:t>zmiany osób wskazanych do realizacji zamówienia (wskazanych w ofercie w ramach kryteriów oceny ofert) ze strony wykonawcy, o ile osoby te spełniają minimalne warunki określone w dokumentach zamówienia,</w:t>
      </w:r>
    </w:p>
    <w:p w:rsidR="000F5C41" w:rsidRPr="00D97692" w:rsidRDefault="000F5C41" w:rsidP="000F5C41">
      <w:pPr>
        <w:numPr>
          <w:ilvl w:val="0"/>
          <w:numId w:val="36"/>
        </w:numPr>
        <w:tabs>
          <w:tab w:val="num" w:pos="792"/>
        </w:tabs>
        <w:suppressAutoHyphens w:val="0"/>
        <w:jc w:val="both"/>
        <w:rPr>
          <w:sz w:val="22"/>
          <w:szCs w:val="22"/>
        </w:rPr>
      </w:pPr>
      <w:r w:rsidRPr="00D97692">
        <w:rPr>
          <w:rFonts w:eastAsia="Lucida Sans Unicode"/>
          <w:sz w:val="22"/>
          <w:szCs w:val="22"/>
        </w:rPr>
        <w:t>zmiany terminów realizacji umowy, o ile konieczność ta będzie spowodowana przyczynami niezależnymi od zamawiającego oraz od wykonawcy i pod warunkiem, że każda ze stron w ciągu 3 dni od zaistnienia tych przyczyn powiadomi drugą stronę o ich zaistnieniu, tj. w przypadku wystąpienia:</w:t>
      </w:r>
    </w:p>
    <w:p w:rsidR="000F5C41" w:rsidRPr="00D97692" w:rsidRDefault="000F5C41" w:rsidP="000F5C41">
      <w:pPr>
        <w:numPr>
          <w:ilvl w:val="1"/>
          <w:numId w:val="36"/>
        </w:numPr>
        <w:suppressAutoHyphens w:val="0"/>
        <w:jc w:val="both"/>
        <w:rPr>
          <w:sz w:val="22"/>
          <w:szCs w:val="22"/>
        </w:rPr>
      </w:pPr>
      <w:r w:rsidRPr="00D97692">
        <w:rPr>
          <w:rFonts w:eastAsia="Lucida Sans Unicode"/>
          <w:kern w:val="2"/>
          <w:sz w:val="22"/>
          <w:szCs w:val="22"/>
        </w:rPr>
        <w:t>siły wyższej a także innych zdarzeń, na które strony nie mają wpływu, lecz które utrudniają pełne lub częściowe wypełnienie zo</w:t>
      </w:r>
      <w:r w:rsidR="00D97692">
        <w:rPr>
          <w:rFonts w:eastAsia="Lucida Sans Unicode"/>
          <w:kern w:val="2"/>
          <w:sz w:val="22"/>
          <w:szCs w:val="22"/>
        </w:rPr>
        <w:t xml:space="preserve">bowiązań wymienionych w umowie </w:t>
      </w:r>
      <w:r w:rsidRPr="00D97692">
        <w:rPr>
          <w:rFonts w:eastAsia="Lucida Sans Unicode"/>
          <w:kern w:val="2"/>
          <w:sz w:val="22"/>
          <w:szCs w:val="22"/>
        </w:rPr>
        <w:t>i których nie da się uniknąć nawet w przypadku maksymalnej staranności stron w tym przedłużające się stany epidemiczne/pandemiczne, działania militarne,</w:t>
      </w:r>
    </w:p>
    <w:p w:rsidR="000F5C41" w:rsidRPr="00D97692" w:rsidRDefault="000F5C41" w:rsidP="000F5C41">
      <w:pPr>
        <w:numPr>
          <w:ilvl w:val="1"/>
          <w:numId w:val="36"/>
        </w:numPr>
        <w:suppressAutoHyphens w:val="0"/>
        <w:jc w:val="both"/>
        <w:rPr>
          <w:sz w:val="22"/>
          <w:szCs w:val="22"/>
        </w:rPr>
      </w:pPr>
      <w:r w:rsidRPr="00D97692">
        <w:rPr>
          <w:sz w:val="22"/>
          <w:szCs w:val="22"/>
        </w:rPr>
        <w:t>zmiany przepisów prawnych istotnych dla realizacji przedmiotu umowy;</w:t>
      </w:r>
    </w:p>
    <w:p w:rsidR="000F5C41" w:rsidRPr="00D97692" w:rsidRDefault="000F5C41" w:rsidP="000F5C41">
      <w:pPr>
        <w:numPr>
          <w:ilvl w:val="1"/>
          <w:numId w:val="36"/>
        </w:numPr>
        <w:suppressAutoHyphens w:val="0"/>
        <w:jc w:val="both"/>
        <w:rPr>
          <w:sz w:val="22"/>
          <w:szCs w:val="22"/>
        </w:rPr>
      </w:pPr>
      <w:r w:rsidRPr="00D97692">
        <w:rPr>
          <w:sz w:val="22"/>
          <w:szCs w:val="22"/>
        </w:rPr>
        <w:t>zmiany przepisów prawnych powodujących konieczność uzyskania dokumentów, które te przepisy narzucają;</w:t>
      </w:r>
    </w:p>
    <w:p w:rsidR="000F5C41" w:rsidRPr="00D97692" w:rsidRDefault="000F5C41" w:rsidP="000F5C41">
      <w:pPr>
        <w:numPr>
          <w:ilvl w:val="1"/>
          <w:numId w:val="36"/>
        </w:numPr>
        <w:suppressAutoHyphens w:val="0"/>
        <w:jc w:val="both"/>
        <w:rPr>
          <w:sz w:val="22"/>
          <w:szCs w:val="22"/>
        </w:rPr>
      </w:pPr>
      <w:r w:rsidRPr="00D97692">
        <w:rPr>
          <w:sz w:val="22"/>
          <w:szCs w:val="22"/>
        </w:rPr>
        <w:t>działania lub zaniechania osób trzecich np. organów administracji publicznej i innych podmiotów uczestniczących w procedurze opiniowania i uchwalania,</w:t>
      </w:r>
    </w:p>
    <w:p w:rsidR="000F5C41" w:rsidRPr="00D97692" w:rsidRDefault="000F5C41" w:rsidP="000F5C41">
      <w:pPr>
        <w:ind w:left="1476" w:hanging="342"/>
        <w:jc w:val="both"/>
        <w:rPr>
          <w:sz w:val="22"/>
          <w:szCs w:val="22"/>
        </w:rPr>
      </w:pPr>
      <w:r w:rsidRPr="00D97692">
        <w:rPr>
          <w:sz w:val="22"/>
          <w:szCs w:val="22"/>
        </w:rPr>
        <w:t>e)</w:t>
      </w:r>
      <w:r w:rsidRPr="00D97692">
        <w:rPr>
          <w:sz w:val="22"/>
          <w:szCs w:val="22"/>
        </w:rPr>
        <w:tab/>
        <w:t>inne nieokreślone w ust. 1 uniemożliwiające wykonania w terminie przedmiotu umowy.</w:t>
      </w:r>
    </w:p>
    <w:p w:rsidR="000F5C41" w:rsidRPr="00D97692" w:rsidRDefault="000F5C41" w:rsidP="000F5C41">
      <w:pPr>
        <w:numPr>
          <w:ilvl w:val="0"/>
          <w:numId w:val="35"/>
        </w:numPr>
        <w:tabs>
          <w:tab w:val="clear" w:pos="720"/>
          <w:tab w:val="num" w:pos="396"/>
        </w:tabs>
        <w:suppressAutoHyphens w:val="0"/>
        <w:ind w:left="396" w:hanging="396"/>
        <w:contextualSpacing/>
        <w:jc w:val="both"/>
        <w:rPr>
          <w:rFonts w:eastAsia="Lucida Sans Unicode"/>
          <w:sz w:val="22"/>
          <w:szCs w:val="22"/>
        </w:rPr>
      </w:pPr>
      <w:r w:rsidRPr="00D97692">
        <w:rPr>
          <w:rFonts w:eastAsia="Lucida Sans Unicode"/>
          <w:sz w:val="22"/>
          <w:szCs w:val="22"/>
        </w:rPr>
        <w:t>Dopuszcza się możliwość zmiany umowy, w przypadku gdy zaistnieje konieczność wprowadzenia zmian w wyniku zmiany wytycznych lub zaleceń instytucji, która przyznała środki na współfinansowanie projektu.</w:t>
      </w:r>
    </w:p>
    <w:p w:rsidR="000F5C41" w:rsidRPr="00D97692" w:rsidRDefault="000F5C41" w:rsidP="000F5C41">
      <w:pPr>
        <w:numPr>
          <w:ilvl w:val="0"/>
          <w:numId w:val="35"/>
        </w:numPr>
        <w:tabs>
          <w:tab w:val="clear" w:pos="720"/>
          <w:tab w:val="num" w:pos="396"/>
        </w:tabs>
        <w:suppressAutoHyphens w:val="0"/>
        <w:ind w:left="396" w:hanging="396"/>
        <w:contextualSpacing/>
        <w:jc w:val="both"/>
        <w:rPr>
          <w:rFonts w:eastAsia="Lucida Sans Unicode"/>
          <w:sz w:val="22"/>
          <w:szCs w:val="22"/>
        </w:rPr>
      </w:pPr>
      <w:r w:rsidRPr="00D97692">
        <w:rPr>
          <w:sz w:val="22"/>
          <w:szCs w:val="22"/>
        </w:rPr>
        <w:t xml:space="preserve">Strony dopuszczają także zmianę postanowień niniejszej umowy zgodnie z wymogami art. 455 </w:t>
      </w:r>
      <w:r w:rsidRPr="00D97692">
        <w:rPr>
          <w:rFonts w:eastAsia="Calibri"/>
          <w:sz w:val="22"/>
          <w:szCs w:val="22"/>
        </w:rPr>
        <w:t xml:space="preserve">ust. 1, 2, 3, 4  ustawy Prawo zamówień publicznych w szczególności, gdy: </w:t>
      </w:r>
    </w:p>
    <w:p w:rsidR="000F5C41" w:rsidRPr="00D97692" w:rsidRDefault="000F5C41" w:rsidP="000F5C41">
      <w:pPr>
        <w:ind w:left="396"/>
        <w:contextualSpacing/>
        <w:jc w:val="both"/>
        <w:rPr>
          <w:rFonts w:eastAsia="Calibri"/>
          <w:sz w:val="22"/>
          <w:szCs w:val="22"/>
        </w:rPr>
      </w:pPr>
      <w:r w:rsidRPr="00D97692">
        <w:rPr>
          <w:rFonts w:eastAsia="Calibri"/>
          <w:sz w:val="22"/>
          <w:szCs w:val="22"/>
        </w:rPr>
        <w:t>1)</w:t>
      </w:r>
      <w:r w:rsidRPr="00D97692">
        <w:rPr>
          <w:rFonts w:eastAsia="Calibri"/>
          <w:sz w:val="22"/>
          <w:szCs w:val="22"/>
        </w:rPr>
        <w:tab/>
        <w:t xml:space="preserve">wiąże się z koniecznością wprowadzenia zmiany wynagrodzenia, </w:t>
      </w:r>
    </w:p>
    <w:p w:rsidR="000F5C41" w:rsidRPr="00D97692" w:rsidRDefault="000F5C41" w:rsidP="000F5C41">
      <w:pPr>
        <w:ind w:left="396"/>
        <w:contextualSpacing/>
        <w:jc w:val="both"/>
        <w:rPr>
          <w:rFonts w:eastAsia="Calibri"/>
          <w:sz w:val="22"/>
          <w:szCs w:val="22"/>
        </w:rPr>
      </w:pPr>
      <w:r w:rsidRPr="00D97692">
        <w:rPr>
          <w:rFonts w:eastAsia="Calibri"/>
          <w:sz w:val="22"/>
          <w:szCs w:val="22"/>
        </w:rPr>
        <w:t>2)</w:t>
      </w:r>
      <w:r w:rsidRPr="00D97692">
        <w:rPr>
          <w:rFonts w:eastAsia="Calibri"/>
          <w:sz w:val="22"/>
          <w:szCs w:val="22"/>
        </w:rPr>
        <w:tab/>
        <w:t xml:space="preserve">terminu realizacji wykonania przedmiotu umowy (lub etapów) - albo </w:t>
      </w:r>
    </w:p>
    <w:p w:rsidR="000F5C41" w:rsidRPr="00D97692" w:rsidRDefault="000F5C41" w:rsidP="000F5C41">
      <w:pPr>
        <w:ind w:left="708" w:hanging="312"/>
        <w:contextualSpacing/>
        <w:jc w:val="both"/>
        <w:rPr>
          <w:sz w:val="22"/>
          <w:szCs w:val="22"/>
        </w:rPr>
      </w:pPr>
      <w:r w:rsidRPr="00D97692">
        <w:rPr>
          <w:rFonts w:eastAsia="Calibri"/>
          <w:sz w:val="22"/>
          <w:szCs w:val="22"/>
        </w:rPr>
        <w:t>3)</w:t>
      </w:r>
      <w:r w:rsidRPr="00D97692">
        <w:rPr>
          <w:rFonts w:eastAsia="Calibri"/>
          <w:sz w:val="22"/>
          <w:szCs w:val="22"/>
        </w:rPr>
        <w:tab/>
        <w:t xml:space="preserve">w sposób nieznaczny </w:t>
      </w:r>
      <w:r w:rsidRPr="00D97692">
        <w:rPr>
          <w:sz w:val="22"/>
          <w:szCs w:val="22"/>
        </w:rPr>
        <w:t>rozszerza lub zmniejsza zakres świadczeń i zobowiązań wynikający z umowy.</w:t>
      </w:r>
    </w:p>
    <w:p w:rsidR="000F5C41" w:rsidRPr="00D97692" w:rsidRDefault="000F5C41" w:rsidP="000F5C41">
      <w:pPr>
        <w:numPr>
          <w:ilvl w:val="0"/>
          <w:numId w:val="35"/>
        </w:numPr>
        <w:tabs>
          <w:tab w:val="clear" w:pos="720"/>
          <w:tab w:val="num" w:pos="396"/>
        </w:tabs>
        <w:suppressAutoHyphens w:val="0"/>
        <w:ind w:left="396" w:hanging="396"/>
        <w:contextualSpacing/>
        <w:jc w:val="both"/>
        <w:rPr>
          <w:rFonts w:eastAsia="Lucida Sans Unicode"/>
          <w:sz w:val="22"/>
          <w:szCs w:val="22"/>
        </w:rPr>
      </w:pPr>
      <w:r w:rsidRPr="00D97692">
        <w:rPr>
          <w:sz w:val="22"/>
          <w:szCs w:val="22"/>
        </w:rPr>
        <w:t xml:space="preserve">Zamawiający dopuszcza zmianę wysokości wynagrodzenia należnego wykonawcy, w przypadku zmiany: </w:t>
      </w:r>
    </w:p>
    <w:p w:rsidR="000F5C41" w:rsidRPr="00D97692" w:rsidRDefault="000F5C41" w:rsidP="000F5C41">
      <w:pPr>
        <w:pStyle w:val="Akapitzlist"/>
        <w:widowControl w:val="0"/>
        <w:numPr>
          <w:ilvl w:val="1"/>
          <w:numId w:val="26"/>
        </w:numPr>
        <w:contextualSpacing w:val="0"/>
        <w:jc w:val="both"/>
        <w:rPr>
          <w:sz w:val="22"/>
          <w:szCs w:val="22"/>
        </w:rPr>
      </w:pPr>
      <w:r w:rsidRPr="00D97692">
        <w:rPr>
          <w:sz w:val="22"/>
          <w:szCs w:val="22"/>
          <w:lang w:eastAsia="pl-PL"/>
        </w:rPr>
        <w:t xml:space="preserve">stawki podatku od towarów i usług oraz podatku akcyzowego, </w:t>
      </w:r>
    </w:p>
    <w:p w:rsidR="000F5C41" w:rsidRPr="00D97692" w:rsidRDefault="000F5C41" w:rsidP="000F5C41">
      <w:pPr>
        <w:pStyle w:val="Akapitzlist"/>
        <w:widowControl w:val="0"/>
        <w:numPr>
          <w:ilvl w:val="1"/>
          <w:numId w:val="26"/>
        </w:numPr>
        <w:contextualSpacing w:val="0"/>
        <w:jc w:val="both"/>
        <w:rPr>
          <w:sz w:val="22"/>
          <w:szCs w:val="22"/>
        </w:rPr>
      </w:pPr>
      <w:r w:rsidRPr="00D97692">
        <w:rPr>
          <w:sz w:val="22"/>
          <w:szCs w:val="22"/>
          <w:lang w:eastAsia="pl-PL"/>
        </w:rPr>
        <w:t xml:space="preserve">wysokości minimalnego wynagrodzenia za pracę albo wysokości minimalnej stawki godzinowej, ustalonych na podstawie ustawy z dnia 10 października 2002 r. o minimalnym wynagrodzeniu za pracę, </w:t>
      </w:r>
    </w:p>
    <w:p w:rsidR="000F5C41" w:rsidRPr="00D97692" w:rsidRDefault="000F5C41" w:rsidP="000F5C41">
      <w:pPr>
        <w:pStyle w:val="Akapitzlist"/>
        <w:widowControl w:val="0"/>
        <w:numPr>
          <w:ilvl w:val="1"/>
          <w:numId w:val="26"/>
        </w:numPr>
        <w:contextualSpacing w:val="0"/>
        <w:jc w:val="both"/>
        <w:rPr>
          <w:sz w:val="22"/>
          <w:szCs w:val="22"/>
        </w:rPr>
      </w:pPr>
      <w:r w:rsidRPr="00D97692">
        <w:rPr>
          <w:sz w:val="22"/>
          <w:szCs w:val="22"/>
          <w:lang w:eastAsia="pl-PL"/>
        </w:rPr>
        <w:t xml:space="preserve">zasad podlegania ubezpieczeniom społecznym lub ubezpieczeniu zdrowotnemu lub wysokości stawki składki na ubezpieczenia społeczne lub ubezpieczenie zdrowotne, </w:t>
      </w:r>
    </w:p>
    <w:p w:rsidR="000F5C41" w:rsidRPr="00D97692" w:rsidRDefault="000F5C41" w:rsidP="000F5C41">
      <w:pPr>
        <w:pStyle w:val="Akapitzlist"/>
        <w:widowControl w:val="0"/>
        <w:numPr>
          <w:ilvl w:val="1"/>
          <w:numId w:val="26"/>
        </w:numPr>
        <w:contextualSpacing w:val="0"/>
        <w:jc w:val="both"/>
        <w:rPr>
          <w:sz w:val="22"/>
          <w:szCs w:val="22"/>
        </w:rPr>
      </w:pPr>
      <w:r w:rsidRPr="00D97692">
        <w:rPr>
          <w:sz w:val="22"/>
          <w:szCs w:val="22"/>
          <w:lang w:eastAsia="pl-PL"/>
        </w:rPr>
        <w:t xml:space="preserve">zasad gromadzenia i wysokości wpłat do pracowniczych planów kapitałowych, o których mowa w ustawie z dnia 4 października 2018 r. o pracowniczych planach kapitałowych                                (Dz. U. z 2020 r. poz. 1342), </w:t>
      </w:r>
    </w:p>
    <w:p w:rsidR="000F5C41" w:rsidRPr="00D97692" w:rsidRDefault="000F5C41" w:rsidP="000F5C41">
      <w:pPr>
        <w:ind w:left="360"/>
        <w:jc w:val="both"/>
        <w:rPr>
          <w:sz w:val="22"/>
          <w:szCs w:val="22"/>
          <w:lang w:eastAsia="pl-PL"/>
        </w:rPr>
      </w:pPr>
      <w:r w:rsidRPr="00D97692">
        <w:rPr>
          <w:sz w:val="22"/>
          <w:szCs w:val="22"/>
          <w:lang w:eastAsia="pl-PL"/>
        </w:rPr>
        <w:t>‒ jeżeli zmiany te będą miały wpływ na koszty wykonania zamówienia przez wykonawcę.</w:t>
      </w:r>
    </w:p>
    <w:p w:rsidR="000F5C41" w:rsidRPr="00D97692" w:rsidRDefault="000F5C41" w:rsidP="000F5C41">
      <w:pPr>
        <w:numPr>
          <w:ilvl w:val="0"/>
          <w:numId w:val="35"/>
        </w:numPr>
        <w:tabs>
          <w:tab w:val="clear" w:pos="720"/>
          <w:tab w:val="num" w:pos="396"/>
        </w:tabs>
        <w:suppressAutoHyphens w:val="0"/>
        <w:ind w:left="396" w:hanging="396"/>
        <w:contextualSpacing/>
        <w:jc w:val="both"/>
        <w:rPr>
          <w:rFonts w:eastAsia="Lucida Sans Unicode"/>
          <w:sz w:val="22"/>
          <w:szCs w:val="22"/>
        </w:rPr>
      </w:pPr>
      <w:r w:rsidRPr="00D97692">
        <w:rPr>
          <w:sz w:val="22"/>
          <w:szCs w:val="22"/>
        </w:rPr>
        <w:t xml:space="preserve">W przypadku zmiany, o której mowa w ust. 4 - wykonawca zobowiązany jest wykazać wpływ zmiany regulacji na koszty wykonania przedmiotowego zamówienia przedstawiając stosowne dokumenty lub oświadczenia. </w:t>
      </w:r>
    </w:p>
    <w:p w:rsidR="000F5C41" w:rsidRPr="00D97692" w:rsidRDefault="000F5C41" w:rsidP="000F5C41">
      <w:pPr>
        <w:numPr>
          <w:ilvl w:val="0"/>
          <w:numId w:val="35"/>
        </w:numPr>
        <w:tabs>
          <w:tab w:val="clear" w:pos="720"/>
          <w:tab w:val="num" w:pos="396"/>
        </w:tabs>
        <w:suppressAutoHyphens w:val="0"/>
        <w:ind w:left="396" w:hanging="396"/>
        <w:contextualSpacing/>
        <w:jc w:val="both"/>
        <w:rPr>
          <w:rFonts w:eastAsia="Lucida Sans Unicode"/>
          <w:sz w:val="22"/>
          <w:szCs w:val="22"/>
        </w:rPr>
      </w:pPr>
      <w:r w:rsidRPr="00D97692">
        <w:rPr>
          <w:sz w:val="22"/>
          <w:szCs w:val="22"/>
        </w:rPr>
        <w:t xml:space="preserve">Nie jest dopuszczalna zmiana umowy, która powoduje że </w:t>
      </w:r>
      <w:r w:rsidR="00D97692">
        <w:rPr>
          <w:sz w:val="22"/>
          <w:szCs w:val="22"/>
        </w:rPr>
        <w:t xml:space="preserve">charakter umowy zmienia się  </w:t>
      </w:r>
      <w:r w:rsidRPr="00D97692">
        <w:rPr>
          <w:sz w:val="22"/>
          <w:szCs w:val="22"/>
        </w:rPr>
        <w:t xml:space="preserve">w sposób istotny w stosunku do pierwotnej umowy, o której mowa w art. 454 ust. 2 ustawy </w:t>
      </w:r>
      <w:proofErr w:type="spellStart"/>
      <w:r w:rsidRPr="00D97692">
        <w:rPr>
          <w:sz w:val="22"/>
          <w:szCs w:val="22"/>
        </w:rPr>
        <w:t>pzp</w:t>
      </w:r>
      <w:proofErr w:type="spellEnd"/>
      <w:r w:rsidRPr="00D97692">
        <w:rPr>
          <w:sz w:val="22"/>
          <w:szCs w:val="22"/>
        </w:rPr>
        <w:t>.</w:t>
      </w:r>
    </w:p>
    <w:p w:rsidR="000F5C41" w:rsidRPr="00D97692" w:rsidRDefault="00D379BE" w:rsidP="000F5C41">
      <w:pPr>
        <w:numPr>
          <w:ilvl w:val="0"/>
          <w:numId w:val="35"/>
        </w:numPr>
        <w:tabs>
          <w:tab w:val="clear" w:pos="720"/>
          <w:tab w:val="num" w:pos="396"/>
        </w:tabs>
        <w:suppressAutoHyphens w:val="0"/>
        <w:ind w:left="396" w:hanging="396"/>
        <w:contextualSpacing/>
        <w:jc w:val="both"/>
        <w:rPr>
          <w:rFonts w:eastAsia="Lucida Sans Unicode"/>
          <w:sz w:val="22"/>
          <w:szCs w:val="22"/>
        </w:rPr>
      </w:pPr>
      <w:r w:rsidRPr="00D97692">
        <w:rPr>
          <w:sz w:val="22"/>
          <w:szCs w:val="22"/>
        </w:rPr>
        <w:t xml:space="preserve">Zmiana nr rachunku wykonawcy może nastąpić na podstawie wniosku złożonego przez wykonawcę podpisanego przez osobę uprawnioną do reprezentacji. </w:t>
      </w:r>
    </w:p>
    <w:p w:rsidR="00245B55" w:rsidRDefault="00D379BE" w:rsidP="00245B55">
      <w:pPr>
        <w:numPr>
          <w:ilvl w:val="0"/>
          <w:numId w:val="35"/>
        </w:numPr>
        <w:tabs>
          <w:tab w:val="clear" w:pos="720"/>
          <w:tab w:val="num" w:pos="396"/>
        </w:tabs>
        <w:suppressAutoHyphens w:val="0"/>
        <w:ind w:left="396" w:hanging="396"/>
        <w:contextualSpacing/>
        <w:jc w:val="both"/>
        <w:rPr>
          <w:rFonts w:eastAsia="Lucida Sans Unicode"/>
          <w:sz w:val="22"/>
          <w:szCs w:val="22"/>
        </w:rPr>
      </w:pPr>
      <w:r w:rsidRPr="00D97692">
        <w:rPr>
          <w:sz w:val="22"/>
          <w:szCs w:val="22"/>
        </w:rPr>
        <w:t>Zmiana, o której mowa powyżej nastąpi w formie aneksu do umowy, a wniosek winien być złożony najpóźniej na 10 dn</w:t>
      </w:r>
      <w:r w:rsidR="007716B5">
        <w:rPr>
          <w:sz w:val="22"/>
          <w:szCs w:val="22"/>
        </w:rPr>
        <w:t>i przed planowanym rozliczeniem etapu określonego w harmonogramie rzeczowo-finansowym.</w:t>
      </w:r>
    </w:p>
    <w:p w:rsidR="001F3245" w:rsidRDefault="00245B55" w:rsidP="001F3245">
      <w:pPr>
        <w:numPr>
          <w:ilvl w:val="0"/>
          <w:numId w:val="35"/>
        </w:numPr>
        <w:tabs>
          <w:tab w:val="clear" w:pos="720"/>
          <w:tab w:val="num" w:pos="396"/>
        </w:tabs>
        <w:suppressAutoHyphens w:val="0"/>
        <w:ind w:left="396" w:hanging="396"/>
        <w:contextualSpacing/>
        <w:jc w:val="both"/>
        <w:rPr>
          <w:rFonts w:eastAsia="Lucida Sans Unicode"/>
          <w:sz w:val="22"/>
          <w:szCs w:val="22"/>
        </w:rPr>
      </w:pPr>
      <w:r w:rsidRPr="00245B55">
        <w:rPr>
          <w:sz w:val="22"/>
          <w:szCs w:val="22"/>
        </w:rPr>
        <w:t>Zamawiający dopuszcza zmianę harmonogr</w:t>
      </w:r>
      <w:r>
        <w:rPr>
          <w:sz w:val="22"/>
          <w:szCs w:val="22"/>
        </w:rPr>
        <w:t>amu rzeczowo – finansowego prac</w:t>
      </w:r>
      <w:r w:rsidRPr="00245B55">
        <w:rPr>
          <w:sz w:val="22"/>
          <w:szCs w:val="22"/>
        </w:rPr>
        <w:t>. Zmiana może nastąpić  na pod</w:t>
      </w:r>
      <w:r>
        <w:rPr>
          <w:sz w:val="22"/>
          <w:szCs w:val="22"/>
        </w:rPr>
        <w:t>stawie wniosku złożonego przez w</w:t>
      </w:r>
      <w:r w:rsidRPr="00245B55">
        <w:rPr>
          <w:sz w:val="22"/>
          <w:szCs w:val="22"/>
        </w:rPr>
        <w:t>ykonawcę podpisanego przez osobę uprawnioną                              do reprezentacji. Wniosek dotyczący zmian w zakresie wartości poszczeg</w:t>
      </w:r>
      <w:r>
        <w:rPr>
          <w:sz w:val="22"/>
          <w:szCs w:val="22"/>
        </w:rPr>
        <w:t>ólnych etapów oraz zakresu prac</w:t>
      </w:r>
      <w:r w:rsidRPr="00245B55">
        <w:rPr>
          <w:sz w:val="22"/>
          <w:szCs w:val="22"/>
        </w:rPr>
        <w:t xml:space="preserve"> w danym etapie, winien być złożony najpóźniej na 14 dni przed terminem zakończenia etapu robót.</w:t>
      </w:r>
    </w:p>
    <w:p w:rsidR="00245B55" w:rsidRPr="001F3245" w:rsidRDefault="00245B55" w:rsidP="001F3245">
      <w:pPr>
        <w:numPr>
          <w:ilvl w:val="0"/>
          <w:numId w:val="35"/>
        </w:numPr>
        <w:tabs>
          <w:tab w:val="clear" w:pos="720"/>
          <w:tab w:val="num" w:pos="396"/>
        </w:tabs>
        <w:suppressAutoHyphens w:val="0"/>
        <w:ind w:left="396" w:hanging="396"/>
        <w:contextualSpacing/>
        <w:jc w:val="both"/>
        <w:rPr>
          <w:rFonts w:eastAsia="Lucida Sans Unicode"/>
          <w:sz w:val="22"/>
          <w:szCs w:val="22"/>
        </w:rPr>
      </w:pPr>
      <w:r w:rsidRPr="001F3245">
        <w:rPr>
          <w:sz w:val="22"/>
          <w:szCs w:val="22"/>
        </w:rPr>
        <w:lastRenderedPageBreak/>
        <w:t>Zamawiający dopuszcza możliwość zmiany umowy w zakresie iloś</w:t>
      </w:r>
      <w:r w:rsidR="001F3245">
        <w:rPr>
          <w:sz w:val="22"/>
          <w:szCs w:val="22"/>
        </w:rPr>
        <w:t>ci płatności pod warunkiem przedłożenia przez w</w:t>
      </w:r>
      <w:r w:rsidRPr="001F3245">
        <w:rPr>
          <w:sz w:val="22"/>
          <w:szCs w:val="22"/>
        </w:rPr>
        <w:t>ykonawcę stosownego wniosku uzasadniającego konieczność zmiany.</w:t>
      </w:r>
    </w:p>
    <w:p w:rsidR="00D97692" w:rsidRPr="001F3245" w:rsidRDefault="0086208A" w:rsidP="001F3245">
      <w:pPr>
        <w:numPr>
          <w:ilvl w:val="0"/>
          <w:numId w:val="35"/>
        </w:numPr>
        <w:tabs>
          <w:tab w:val="clear" w:pos="720"/>
          <w:tab w:val="num" w:pos="396"/>
        </w:tabs>
        <w:suppressAutoHyphens w:val="0"/>
        <w:ind w:left="396" w:hanging="396"/>
        <w:contextualSpacing/>
        <w:jc w:val="both"/>
        <w:rPr>
          <w:rFonts w:eastAsia="Lucida Sans Unicode"/>
          <w:sz w:val="22"/>
          <w:szCs w:val="22"/>
        </w:rPr>
      </w:pPr>
      <w:r w:rsidRPr="001F3245">
        <w:rPr>
          <w:sz w:val="22"/>
          <w:szCs w:val="22"/>
        </w:rPr>
        <w:t>Wykonawca wnioskując o zmianę umowy zobowiązany jest do przekazania zamawiającemu pisemnego wniosku wraz z opisem zdarzenia lub okoliczności stanowiących podstawę żądania. Każdorazowa zmiana umowy wymaga zgody lub akceptacji zamawiającego.</w:t>
      </w:r>
    </w:p>
    <w:p w:rsidR="0086208A" w:rsidRPr="00D97692" w:rsidRDefault="0086208A" w:rsidP="00D97692">
      <w:pPr>
        <w:numPr>
          <w:ilvl w:val="0"/>
          <w:numId w:val="35"/>
        </w:numPr>
        <w:tabs>
          <w:tab w:val="clear" w:pos="720"/>
          <w:tab w:val="num" w:pos="396"/>
        </w:tabs>
        <w:suppressAutoHyphens w:val="0"/>
        <w:ind w:left="396" w:hanging="396"/>
        <w:contextualSpacing/>
        <w:jc w:val="both"/>
        <w:rPr>
          <w:rFonts w:eastAsia="Lucida Sans Unicode"/>
          <w:sz w:val="22"/>
          <w:szCs w:val="22"/>
        </w:rPr>
      </w:pPr>
      <w:r w:rsidRPr="00D97692">
        <w:rPr>
          <w:bCs/>
          <w:sz w:val="22"/>
          <w:szCs w:val="22"/>
        </w:rPr>
        <w:t>Wszelkie zmiany niniejszej umowy wymagają zachowania formy pisemnej pod rygorem nieważności.</w:t>
      </w:r>
    </w:p>
    <w:p w:rsidR="00D379BE" w:rsidRDefault="00D379BE">
      <w:pPr>
        <w:pStyle w:val="Normalny3"/>
        <w:tabs>
          <w:tab w:val="left" w:pos="284"/>
          <w:tab w:val="left" w:pos="426"/>
        </w:tabs>
        <w:jc w:val="both"/>
        <w:rPr>
          <w:sz w:val="22"/>
          <w:szCs w:val="22"/>
        </w:rPr>
      </w:pPr>
    </w:p>
    <w:p w:rsidR="00322D1A" w:rsidRDefault="00322D1A" w:rsidP="006469E2">
      <w:pPr>
        <w:rPr>
          <w:rFonts w:eastAsia="Bookman Old Style"/>
          <w:b/>
          <w:sz w:val="22"/>
          <w:szCs w:val="22"/>
        </w:rPr>
      </w:pPr>
    </w:p>
    <w:p w:rsidR="00D97692" w:rsidRPr="00D64851" w:rsidRDefault="00D97692" w:rsidP="00D97692">
      <w:pPr>
        <w:pStyle w:val="Normalny1"/>
        <w:autoSpaceDE w:val="0"/>
        <w:ind w:left="360" w:hanging="360"/>
        <w:jc w:val="center"/>
        <w:rPr>
          <w:rFonts w:eastAsia="Bookman Old Style"/>
          <w:b/>
          <w:bCs/>
          <w:sz w:val="22"/>
          <w:szCs w:val="22"/>
        </w:rPr>
      </w:pPr>
      <w:r w:rsidRPr="00D64851">
        <w:rPr>
          <w:rFonts w:eastAsia="Bookman Old Style"/>
          <w:b/>
          <w:bCs/>
          <w:sz w:val="22"/>
          <w:szCs w:val="22"/>
        </w:rPr>
        <w:t>§ 9.</w:t>
      </w:r>
    </w:p>
    <w:p w:rsidR="00D97692" w:rsidRPr="00D64851" w:rsidRDefault="00D97692" w:rsidP="00D97692">
      <w:pPr>
        <w:pStyle w:val="Normalny1"/>
        <w:autoSpaceDE w:val="0"/>
        <w:jc w:val="center"/>
        <w:rPr>
          <w:rFonts w:eastAsia="Bookman Old Style"/>
          <w:b/>
          <w:bCs/>
          <w:sz w:val="22"/>
          <w:szCs w:val="22"/>
        </w:rPr>
      </w:pPr>
      <w:r w:rsidRPr="00D64851">
        <w:rPr>
          <w:rFonts w:eastAsia="Bookman Old Style"/>
          <w:b/>
          <w:bCs/>
          <w:sz w:val="22"/>
          <w:szCs w:val="22"/>
        </w:rPr>
        <w:t>Rozwiązanie/odstąpienie od umowy</w:t>
      </w:r>
    </w:p>
    <w:p w:rsidR="00D97692" w:rsidRPr="00D64851" w:rsidRDefault="00D97692" w:rsidP="00D97692">
      <w:pPr>
        <w:pStyle w:val="Normalny1"/>
        <w:autoSpaceDE w:val="0"/>
        <w:jc w:val="center"/>
        <w:rPr>
          <w:rFonts w:eastAsia="Bookman Old Style"/>
          <w:b/>
          <w:bCs/>
          <w:sz w:val="22"/>
          <w:szCs w:val="22"/>
        </w:rPr>
      </w:pPr>
    </w:p>
    <w:p w:rsidR="00D97692" w:rsidRPr="00D97692" w:rsidRDefault="00D97692" w:rsidP="00D97692">
      <w:pPr>
        <w:pStyle w:val="Normalny1"/>
        <w:autoSpaceDE w:val="0"/>
        <w:ind w:left="360" w:hanging="360"/>
        <w:jc w:val="both"/>
        <w:rPr>
          <w:rFonts w:eastAsia="Bookman Old Style"/>
          <w:sz w:val="22"/>
          <w:szCs w:val="22"/>
        </w:rPr>
      </w:pPr>
      <w:r w:rsidRPr="00D97692">
        <w:rPr>
          <w:rFonts w:eastAsia="Bookman Old Style"/>
          <w:sz w:val="22"/>
          <w:szCs w:val="22"/>
        </w:rPr>
        <w:t>1.</w:t>
      </w:r>
      <w:r w:rsidRPr="00D97692">
        <w:rPr>
          <w:rFonts w:eastAsia="Bookman Old Style"/>
          <w:sz w:val="22"/>
          <w:szCs w:val="22"/>
        </w:rPr>
        <w:tab/>
        <w:t>Zamawiający może rozwiązać umowę z wykonawcą w trybie natychmiastowym w przypadku gdy:</w:t>
      </w:r>
    </w:p>
    <w:p w:rsidR="00D97692" w:rsidRPr="00D97692" w:rsidRDefault="00D97692" w:rsidP="00D97692">
      <w:pPr>
        <w:pStyle w:val="Normalny1"/>
        <w:widowControl w:val="0"/>
        <w:numPr>
          <w:ilvl w:val="0"/>
          <w:numId w:val="37"/>
        </w:numPr>
        <w:autoSpaceDE w:val="0"/>
        <w:ind w:left="1134" w:hanging="425"/>
        <w:jc w:val="both"/>
        <w:rPr>
          <w:rFonts w:eastAsia="Bookman Old Style"/>
          <w:sz w:val="22"/>
          <w:szCs w:val="22"/>
        </w:rPr>
      </w:pPr>
      <w:r w:rsidRPr="00D97692">
        <w:rPr>
          <w:rFonts w:eastAsia="Bookman Old Style"/>
          <w:sz w:val="22"/>
          <w:szCs w:val="22"/>
        </w:rPr>
        <w:t>wykonawca stracił uprawnienia do wykonywania przedmiotu umowy,</w:t>
      </w:r>
    </w:p>
    <w:p w:rsidR="00D97692" w:rsidRPr="00D97692" w:rsidRDefault="00D97692" w:rsidP="00D97692">
      <w:pPr>
        <w:pStyle w:val="Normalny1"/>
        <w:widowControl w:val="0"/>
        <w:numPr>
          <w:ilvl w:val="0"/>
          <w:numId w:val="37"/>
        </w:numPr>
        <w:autoSpaceDE w:val="0"/>
        <w:ind w:left="1134" w:hanging="425"/>
        <w:jc w:val="both"/>
        <w:rPr>
          <w:rFonts w:eastAsia="Bookman Old Style"/>
          <w:sz w:val="22"/>
          <w:szCs w:val="22"/>
        </w:rPr>
      </w:pPr>
      <w:r w:rsidRPr="00D97692">
        <w:rPr>
          <w:rFonts w:eastAsia="Bookman Old Style"/>
          <w:sz w:val="22"/>
          <w:szCs w:val="22"/>
        </w:rPr>
        <w:t>wykonawca realizuje przedmiot umowy w sposób sprzeczny z obowiązującymi przepisami, zaleceniami i wskazaniami zamawiającego oraz w sposób sprzeczny z elementami zawartymi w dokumentach zamówienia,</w:t>
      </w:r>
    </w:p>
    <w:p w:rsidR="00D97692" w:rsidRPr="00D97692" w:rsidRDefault="00D97692" w:rsidP="00D97692">
      <w:pPr>
        <w:pStyle w:val="Normalny1"/>
        <w:widowControl w:val="0"/>
        <w:numPr>
          <w:ilvl w:val="0"/>
          <w:numId w:val="37"/>
        </w:numPr>
        <w:autoSpaceDE w:val="0"/>
        <w:ind w:left="1134" w:hanging="425"/>
        <w:jc w:val="both"/>
        <w:rPr>
          <w:rFonts w:eastAsia="Bookman Old Style"/>
          <w:sz w:val="22"/>
          <w:szCs w:val="22"/>
        </w:rPr>
      </w:pPr>
      <w:r w:rsidRPr="00D97692">
        <w:rPr>
          <w:sz w:val="22"/>
          <w:szCs w:val="22"/>
        </w:rPr>
        <w:t>wykonawca realizuje przedmiot umowy przy pomocy podwykonawców w zakresie, jaki zastrzegł do swojej  wyłącznej kompetencji</w:t>
      </w:r>
      <w:r w:rsidRPr="00D97692">
        <w:rPr>
          <w:rFonts w:eastAsia="Bookman Old Style"/>
          <w:sz w:val="22"/>
          <w:szCs w:val="22"/>
        </w:rPr>
        <w:t>,</w:t>
      </w:r>
    </w:p>
    <w:p w:rsidR="00D97692" w:rsidRPr="00D97692" w:rsidRDefault="00D97692" w:rsidP="00D97692">
      <w:pPr>
        <w:pStyle w:val="Normalny1"/>
        <w:widowControl w:val="0"/>
        <w:numPr>
          <w:ilvl w:val="0"/>
          <w:numId w:val="37"/>
        </w:numPr>
        <w:autoSpaceDE w:val="0"/>
        <w:ind w:left="1134" w:hanging="425"/>
        <w:jc w:val="both"/>
        <w:rPr>
          <w:rFonts w:eastAsia="Bookman Old Style"/>
          <w:sz w:val="22"/>
          <w:szCs w:val="22"/>
        </w:rPr>
      </w:pPr>
      <w:r w:rsidRPr="00D97692">
        <w:rPr>
          <w:rFonts w:eastAsia="Bookman Old Style"/>
          <w:sz w:val="22"/>
          <w:szCs w:val="22"/>
        </w:rPr>
        <w:t xml:space="preserve">wykonawca nie wskazał osób, o których mowa w </w:t>
      </w:r>
      <w:r w:rsidRPr="00D97692">
        <w:rPr>
          <w:rFonts w:eastAsia="Bookman Old Style"/>
          <w:bCs/>
          <w:sz w:val="22"/>
          <w:szCs w:val="22"/>
        </w:rPr>
        <w:t>§ 8 ust. 1 pkt 2 albo osoby wskazane nie spełniają minimalnych warunków określonych w dokumentach zamówienia.</w:t>
      </w:r>
    </w:p>
    <w:p w:rsidR="00D97692" w:rsidRPr="00D97692" w:rsidRDefault="00D97692" w:rsidP="00D97692">
      <w:pPr>
        <w:pStyle w:val="Akapitzlist"/>
        <w:numPr>
          <w:ilvl w:val="0"/>
          <w:numId w:val="26"/>
        </w:numPr>
        <w:tabs>
          <w:tab w:val="left" w:pos="284"/>
        </w:tabs>
        <w:autoSpaceDN w:val="0"/>
        <w:adjustRightInd w:val="0"/>
        <w:jc w:val="both"/>
        <w:rPr>
          <w:color w:val="000000"/>
          <w:sz w:val="22"/>
          <w:szCs w:val="22"/>
        </w:rPr>
      </w:pPr>
      <w:r w:rsidRPr="00D97692">
        <w:rPr>
          <w:rFonts w:eastAsia="Bookman Old Style"/>
          <w:sz w:val="22"/>
          <w:szCs w:val="22"/>
        </w:rPr>
        <w:t>W przypadku rozwiązania umowy przez jedną ze stron wykonawca ma obowiązek wstrzymania realizacji usługi w trybie natychmiastowym, oraz dokonanie inwentaryzacji wykonanej usługi. Inwentaryzację potwierdzają właściwi pracownicy zamawiającego.</w:t>
      </w:r>
    </w:p>
    <w:p w:rsidR="00D97692" w:rsidRPr="00D97692" w:rsidRDefault="00D97692" w:rsidP="00D97692">
      <w:pPr>
        <w:pStyle w:val="Akapitzlist"/>
        <w:numPr>
          <w:ilvl w:val="0"/>
          <w:numId w:val="26"/>
        </w:numPr>
        <w:tabs>
          <w:tab w:val="left" w:pos="284"/>
        </w:tabs>
        <w:autoSpaceDN w:val="0"/>
        <w:adjustRightInd w:val="0"/>
        <w:jc w:val="both"/>
        <w:rPr>
          <w:color w:val="000000"/>
          <w:sz w:val="22"/>
          <w:szCs w:val="22"/>
        </w:rPr>
      </w:pPr>
      <w:r w:rsidRPr="00D97692">
        <w:rPr>
          <w:rFonts w:eastAsia="Bookman Old Style"/>
          <w:sz w:val="22"/>
          <w:szCs w:val="22"/>
        </w:rPr>
        <w:t>Na podstawie dokonanej inwentaryzacji zostanie wystawione świadectwo płatności obejmujące wartość wykonanej usługi.</w:t>
      </w:r>
    </w:p>
    <w:p w:rsidR="00D97692" w:rsidRPr="00D97692" w:rsidRDefault="00D97692" w:rsidP="00D97692">
      <w:pPr>
        <w:pStyle w:val="Akapitzlist"/>
        <w:numPr>
          <w:ilvl w:val="0"/>
          <w:numId w:val="26"/>
        </w:numPr>
        <w:tabs>
          <w:tab w:val="left" w:pos="284"/>
        </w:tabs>
        <w:autoSpaceDN w:val="0"/>
        <w:adjustRightInd w:val="0"/>
        <w:jc w:val="both"/>
        <w:rPr>
          <w:color w:val="000000"/>
          <w:sz w:val="22"/>
          <w:szCs w:val="22"/>
        </w:rPr>
      </w:pPr>
      <w:r w:rsidRPr="00D97692">
        <w:rPr>
          <w:rFonts w:eastAsia="Bookman Old Style"/>
          <w:sz w:val="22"/>
          <w:szCs w:val="22"/>
        </w:rPr>
        <w:t>Strony postanawiają, iż do wyceny zinwentaryzowanej części zamówienia, zostaną przyjęte stawki obowiązujące na rynku lokalnym tego rodzaju usług.</w:t>
      </w:r>
    </w:p>
    <w:p w:rsidR="00D97692" w:rsidRPr="00D97692" w:rsidRDefault="00D97692" w:rsidP="00D97692">
      <w:pPr>
        <w:pStyle w:val="Akapitzlist"/>
        <w:numPr>
          <w:ilvl w:val="0"/>
          <w:numId w:val="26"/>
        </w:numPr>
        <w:tabs>
          <w:tab w:val="left" w:pos="284"/>
        </w:tabs>
        <w:autoSpaceDN w:val="0"/>
        <w:adjustRightInd w:val="0"/>
        <w:jc w:val="both"/>
        <w:rPr>
          <w:color w:val="000000"/>
          <w:sz w:val="22"/>
          <w:szCs w:val="22"/>
        </w:rPr>
      </w:pPr>
      <w:r w:rsidRPr="00D97692">
        <w:rPr>
          <w:color w:val="000000"/>
          <w:sz w:val="22"/>
          <w:szCs w:val="22"/>
        </w:rPr>
        <w:t xml:space="preserve">Zamawiający może odstąpić od umowy zgodnie z art. 456 ust. 1 </w:t>
      </w:r>
      <w:proofErr w:type="spellStart"/>
      <w:r w:rsidRPr="00D97692">
        <w:rPr>
          <w:color w:val="000000"/>
          <w:sz w:val="22"/>
          <w:szCs w:val="22"/>
        </w:rPr>
        <w:t>pzp</w:t>
      </w:r>
      <w:proofErr w:type="spellEnd"/>
      <w:r w:rsidRPr="00D97692">
        <w:rPr>
          <w:color w:val="000000"/>
          <w:sz w:val="22"/>
          <w:szCs w:val="22"/>
        </w:rPr>
        <w:t xml:space="preserve"> w terminie 30 dni od dnia powzięcia wiadomości o zaistnieniu istotnej zmiany okoliczności powodującej, że wykonanie umowy nie leży w interesie publicznym, czego nie można było przewidzieć.</w:t>
      </w:r>
    </w:p>
    <w:p w:rsidR="00D97692" w:rsidRPr="00D97692" w:rsidRDefault="00D97692" w:rsidP="00D97692">
      <w:pPr>
        <w:tabs>
          <w:tab w:val="left" w:pos="284"/>
        </w:tabs>
        <w:autoSpaceDN w:val="0"/>
        <w:adjustRightInd w:val="0"/>
        <w:ind w:left="329" w:hanging="329"/>
        <w:jc w:val="both"/>
        <w:rPr>
          <w:sz w:val="22"/>
          <w:szCs w:val="22"/>
        </w:rPr>
      </w:pPr>
      <w:r w:rsidRPr="00D97692">
        <w:rPr>
          <w:color w:val="000000"/>
          <w:sz w:val="22"/>
          <w:szCs w:val="22"/>
        </w:rPr>
        <w:t>3.</w:t>
      </w:r>
      <w:r w:rsidRPr="00D97692">
        <w:rPr>
          <w:color w:val="000000"/>
          <w:sz w:val="22"/>
          <w:szCs w:val="22"/>
        </w:rPr>
        <w:tab/>
        <w:t xml:space="preserve">Zamawiający może odstąpić od umowy, jeżeli </w:t>
      </w:r>
      <w:r w:rsidRPr="00D97692">
        <w:rPr>
          <w:sz w:val="22"/>
          <w:szCs w:val="22"/>
        </w:rPr>
        <w:t xml:space="preserve"> wykonawca w chwili zawarcia umowy podlegał wykluczeniu na podstawie art. 108 </w:t>
      </w:r>
      <w:proofErr w:type="spellStart"/>
      <w:r w:rsidRPr="00D97692">
        <w:rPr>
          <w:sz w:val="22"/>
          <w:szCs w:val="22"/>
        </w:rPr>
        <w:t>pzp</w:t>
      </w:r>
      <w:proofErr w:type="spellEnd"/>
      <w:r w:rsidRPr="00D97692">
        <w:rPr>
          <w:sz w:val="22"/>
          <w:szCs w:val="22"/>
        </w:rPr>
        <w:t>.</w:t>
      </w:r>
    </w:p>
    <w:p w:rsidR="00322D1A" w:rsidRDefault="00322D1A">
      <w:pPr>
        <w:jc w:val="center"/>
        <w:rPr>
          <w:rFonts w:eastAsia="Bookman Old Style"/>
          <w:b/>
          <w:sz w:val="22"/>
          <w:szCs w:val="22"/>
        </w:rPr>
      </w:pPr>
    </w:p>
    <w:p w:rsidR="00322D1A" w:rsidRDefault="00322D1A">
      <w:pPr>
        <w:rPr>
          <w:rFonts w:eastAsia="Bookman Old Style"/>
          <w:b/>
          <w:sz w:val="22"/>
          <w:szCs w:val="22"/>
        </w:rPr>
      </w:pPr>
    </w:p>
    <w:p w:rsidR="00322D1A" w:rsidRDefault="00776F03">
      <w:pPr>
        <w:jc w:val="center"/>
        <w:rPr>
          <w:rFonts w:eastAsia="Bookman Old Style"/>
          <w:b/>
          <w:sz w:val="22"/>
          <w:szCs w:val="22"/>
        </w:rPr>
      </w:pPr>
      <w:r>
        <w:rPr>
          <w:rFonts w:eastAsia="Bookman Old Style"/>
          <w:b/>
          <w:sz w:val="22"/>
          <w:szCs w:val="22"/>
        </w:rPr>
        <w:t>§ 10</w:t>
      </w:r>
      <w:r w:rsidR="000D72BA">
        <w:rPr>
          <w:rFonts w:eastAsia="Bookman Old Style"/>
          <w:b/>
          <w:sz w:val="22"/>
          <w:szCs w:val="22"/>
        </w:rPr>
        <w:t>.</w:t>
      </w:r>
    </w:p>
    <w:p w:rsidR="00322D1A" w:rsidRDefault="000D72BA">
      <w:pPr>
        <w:jc w:val="center"/>
        <w:rPr>
          <w:rFonts w:eastAsia="Bookman Old Style"/>
          <w:b/>
          <w:sz w:val="22"/>
          <w:szCs w:val="22"/>
        </w:rPr>
      </w:pPr>
      <w:r>
        <w:rPr>
          <w:rFonts w:eastAsia="Bookman Old Style"/>
          <w:b/>
          <w:sz w:val="22"/>
          <w:szCs w:val="22"/>
        </w:rPr>
        <w:t>Kary umowne</w:t>
      </w:r>
    </w:p>
    <w:p w:rsidR="00322D1A" w:rsidRDefault="00322D1A">
      <w:pPr>
        <w:pStyle w:val="Normalny1"/>
        <w:ind w:hanging="360"/>
        <w:jc w:val="center"/>
        <w:rPr>
          <w:rFonts w:eastAsia="Bookman Old Style"/>
          <w:b/>
          <w:bCs/>
          <w:sz w:val="22"/>
          <w:szCs w:val="22"/>
        </w:rPr>
      </w:pPr>
    </w:p>
    <w:p w:rsidR="00322D1A" w:rsidRDefault="000D72BA">
      <w:pPr>
        <w:pStyle w:val="Normalny1"/>
        <w:ind w:left="396" w:hanging="396"/>
        <w:jc w:val="both"/>
        <w:rPr>
          <w:rFonts w:eastAsia="Bookman Old Style"/>
          <w:sz w:val="22"/>
          <w:szCs w:val="22"/>
        </w:rPr>
      </w:pPr>
      <w:r>
        <w:rPr>
          <w:rFonts w:eastAsia="Bookman Old Style"/>
          <w:sz w:val="22"/>
          <w:szCs w:val="22"/>
        </w:rPr>
        <w:t>1.</w:t>
      </w:r>
      <w:r>
        <w:rPr>
          <w:rFonts w:eastAsia="Bookman Old Style"/>
          <w:sz w:val="22"/>
          <w:szCs w:val="22"/>
        </w:rPr>
        <w:tab/>
        <w:t xml:space="preserve">W przypadku rozwiązania niniejszej umowy przez jedną ze stron z przyczyn, za które odpowiedzialność ponosi wykonawca, jest on zobowiązany zapłacić zamawiającemu karę umowną w wysokości </w:t>
      </w:r>
      <w:r>
        <w:rPr>
          <w:rFonts w:eastAsia="Bookman Old Style"/>
          <w:b/>
          <w:sz w:val="22"/>
          <w:szCs w:val="22"/>
        </w:rPr>
        <w:t>20%</w:t>
      </w:r>
      <w:r>
        <w:rPr>
          <w:rFonts w:eastAsia="Bookman Old Style"/>
          <w:sz w:val="22"/>
          <w:szCs w:val="22"/>
        </w:rPr>
        <w:t xml:space="preserve"> wartości przedmiotu umowy.</w:t>
      </w:r>
    </w:p>
    <w:p w:rsidR="00322D1A" w:rsidRDefault="000D72BA">
      <w:pPr>
        <w:pStyle w:val="Normalny1"/>
        <w:ind w:left="396" w:hanging="396"/>
        <w:jc w:val="both"/>
        <w:rPr>
          <w:rFonts w:eastAsia="Bookman Old Style"/>
          <w:sz w:val="22"/>
          <w:szCs w:val="22"/>
        </w:rPr>
      </w:pPr>
      <w:r>
        <w:rPr>
          <w:rFonts w:eastAsia="Bookman Old Style"/>
          <w:sz w:val="22"/>
          <w:szCs w:val="22"/>
        </w:rPr>
        <w:t>2.</w:t>
      </w:r>
      <w:r>
        <w:rPr>
          <w:rFonts w:eastAsia="Bookman Old Style"/>
          <w:sz w:val="22"/>
          <w:szCs w:val="22"/>
        </w:rPr>
        <w:tab/>
        <w:t>Wykonawca zapłaci zamawiającemu kary umowne w wysokości:</w:t>
      </w:r>
    </w:p>
    <w:p w:rsidR="00322D1A" w:rsidRDefault="000D72BA">
      <w:pPr>
        <w:pStyle w:val="Normalny1"/>
        <w:numPr>
          <w:ilvl w:val="0"/>
          <w:numId w:val="7"/>
        </w:numPr>
        <w:tabs>
          <w:tab w:val="left" w:pos="540"/>
        </w:tabs>
        <w:ind w:left="851" w:hanging="284"/>
        <w:jc w:val="both"/>
        <w:rPr>
          <w:rFonts w:eastAsia="Bookman Old Style"/>
          <w:sz w:val="22"/>
          <w:szCs w:val="22"/>
        </w:rPr>
      </w:pPr>
      <w:r>
        <w:rPr>
          <w:b/>
          <w:sz w:val="22"/>
          <w:szCs w:val="22"/>
        </w:rPr>
        <w:t xml:space="preserve">200 zł </w:t>
      </w:r>
      <w:r>
        <w:rPr>
          <w:rFonts w:eastAsia="Bookman Old Style"/>
          <w:sz w:val="22"/>
          <w:szCs w:val="22"/>
        </w:rPr>
        <w:t>za każdy dzień zwłoki w realizacji oraz w przekazaniu przedmiotu umowy,</w:t>
      </w:r>
    </w:p>
    <w:p w:rsidR="00322D1A" w:rsidRDefault="00776F03">
      <w:pPr>
        <w:pStyle w:val="Normalny1"/>
        <w:numPr>
          <w:ilvl w:val="0"/>
          <w:numId w:val="7"/>
        </w:numPr>
        <w:tabs>
          <w:tab w:val="left" w:pos="540"/>
        </w:tabs>
        <w:ind w:left="851" w:hanging="284"/>
        <w:jc w:val="both"/>
        <w:rPr>
          <w:rFonts w:eastAsia="Bookman Old Style"/>
          <w:sz w:val="22"/>
          <w:szCs w:val="22"/>
        </w:rPr>
      </w:pPr>
      <w:r>
        <w:rPr>
          <w:b/>
          <w:sz w:val="22"/>
          <w:szCs w:val="22"/>
        </w:rPr>
        <w:t>1</w:t>
      </w:r>
      <w:r w:rsidR="000D72BA">
        <w:rPr>
          <w:b/>
          <w:sz w:val="22"/>
          <w:szCs w:val="22"/>
        </w:rPr>
        <w:t xml:space="preserve">00 zł </w:t>
      </w:r>
      <w:r w:rsidR="000D72BA">
        <w:rPr>
          <w:rFonts w:eastAsia="Bookman Old Style"/>
          <w:sz w:val="22"/>
          <w:szCs w:val="22"/>
        </w:rPr>
        <w:t>za każdy dzień zwłoki w usunięciu wad stwierdzonych przy odbiorze lub w okresie gwarancji,</w:t>
      </w:r>
    </w:p>
    <w:p w:rsidR="00322D1A" w:rsidRDefault="000D72BA">
      <w:pPr>
        <w:pStyle w:val="Normalny1"/>
        <w:numPr>
          <w:ilvl w:val="0"/>
          <w:numId w:val="7"/>
        </w:numPr>
        <w:tabs>
          <w:tab w:val="left" w:pos="540"/>
        </w:tabs>
        <w:ind w:left="851" w:hanging="284"/>
        <w:jc w:val="both"/>
        <w:rPr>
          <w:rFonts w:eastAsia="Bookman Old Style"/>
          <w:sz w:val="22"/>
          <w:szCs w:val="22"/>
        </w:rPr>
      </w:pPr>
      <w:r>
        <w:rPr>
          <w:rFonts w:eastAsia="Bookman Old Style"/>
          <w:b/>
          <w:sz w:val="22"/>
          <w:szCs w:val="22"/>
        </w:rPr>
        <w:t>300 zł</w:t>
      </w:r>
      <w:r>
        <w:rPr>
          <w:rFonts w:eastAsia="Bookman Old Style"/>
          <w:sz w:val="22"/>
          <w:szCs w:val="22"/>
        </w:rPr>
        <w:t xml:space="preserve"> za wskazanie w opisie przedmiotu zamówienia: znaków towarowych, patentów czy nazw włas</w:t>
      </w:r>
      <w:r w:rsidR="00D61FD2">
        <w:rPr>
          <w:rFonts w:eastAsia="Bookman Old Style"/>
          <w:sz w:val="22"/>
          <w:szCs w:val="22"/>
        </w:rPr>
        <w:t xml:space="preserve">nych, z zastrzeżeniem </w:t>
      </w:r>
      <w:r w:rsidR="00D61FD2" w:rsidRPr="008D54FD">
        <w:rPr>
          <w:rFonts w:eastAsia="Bookman Old Style"/>
          <w:sz w:val="22"/>
          <w:szCs w:val="22"/>
        </w:rPr>
        <w:t>§ 4 ust. 3</w:t>
      </w:r>
      <w:r w:rsidRPr="008D54FD">
        <w:rPr>
          <w:rFonts w:eastAsia="Bookman Old Style"/>
          <w:sz w:val="22"/>
          <w:szCs w:val="22"/>
        </w:rPr>
        <w:t xml:space="preserve"> </w:t>
      </w:r>
      <w:r>
        <w:rPr>
          <w:rFonts w:eastAsia="Bookman Old Style"/>
          <w:sz w:val="22"/>
          <w:szCs w:val="22"/>
        </w:rPr>
        <w:t>umowy - jeżeli nie zostaną usunięte w wyznaczonym przez zamawiającego terminie.</w:t>
      </w:r>
    </w:p>
    <w:p w:rsidR="00D52F15" w:rsidRDefault="006469E2" w:rsidP="00D52F15">
      <w:pPr>
        <w:pStyle w:val="Normalny1"/>
        <w:numPr>
          <w:ilvl w:val="2"/>
          <w:numId w:val="36"/>
        </w:numPr>
        <w:tabs>
          <w:tab w:val="left" w:pos="540"/>
        </w:tabs>
        <w:ind w:left="426" w:hanging="426"/>
        <w:jc w:val="both"/>
        <w:rPr>
          <w:sz w:val="22"/>
          <w:szCs w:val="22"/>
        </w:rPr>
      </w:pPr>
      <w:r w:rsidRPr="00D64851">
        <w:rPr>
          <w:sz w:val="22"/>
          <w:szCs w:val="22"/>
        </w:rPr>
        <w:t xml:space="preserve">W przypadku nie wykonania obowiązku o którym mowa w </w:t>
      </w:r>
      <w:r w:rsidR="004F3AC1">
        <w:rPr>
          <w:rFonts w:eastAsia="Bookman Old Style"/>
          <w:bCs/>
          <w:sz w:val="22"/>
          <w:szCs w:val="22"/>
        </w:rPr>
        <w:t>§ 2 ust. 15</w:t>
      </w:r>
      <w:bookmarkStart w:id="0" w:name="_GoBack"/>
      <w:bookmarkEnd w:id="0"/>
      <w:r w:rsidRPr="008D54FD">
        <w:rPr>
          <w:rFonts w:eastAsia="Bookman Old Style"/>
          <w:bCs/>
          <w:sz w:val="22"/>
          <w:szCs w:val="22"/>
        </w:rPr>
        <w:t xml:space="preserve">, </w:t>
      </w:r>
      <w:r w:rsidRPr="00D64851">
        <w:rPr>
          <w:rFonts w:eastAsia="Bookman Old Style"/>
          <w:bCs/>
          <w:sz w:val="22"/>
          <w:szCs w:val="22"/>
        </w:rPr>
        <w:t>Wykonawca zapłaci Zamawiającemu karę umowną w wysokości stanowiącej równowartość podatku VAT w stosunku do której Zamawiający utracił prawo do odliczenia, powiększonej o odsetki zapłacone do Urzędu Skarbowego przez Zamawiającego</w:t>
      </w:r>
      <w:r w:rsidR="00D52F15">
        <w:rPr>
          <w:rFonts w:eastAsia="Bookman Old Style"/>
          <w:bCs/>
          <w:sz w:val="22"/>
          <w:szCs w:val="22"/>
        </w:rPr>
        <w:t>.</w:t>
      </w:r>
    </w:p>
    <w:p w:rsidR="00D52F15" w:rsidRDefault="000D72BA" w:rsidP="00D52F15">
      <w:pPr>
        <w:pStyle w:val="Normalny1"/>
        <w:numPr>
          <w:ilvl w:val="2"/>
          <w:numId w:val="36"/>
        </w:numPr>
        <w:tabs>
          <w:tab w:val="left" w:pos="540"/>
        </w:tabs>
        <w:ind w:left="426" w:hanging="426"/>
        <w:jc w:val="both"/>
        <w:rPr>
          <w:sz w:val="22"/>
          <w:szCs w:val="22"/>
        </w:rPr>
      </w:pPr>
      <w:r w:rsidRPr="00D52F15">
        <w:rPr>
          <w:sz w:val="22"/>
          <w:szCs w:val="22"/>
        </w:rPr>
        <w:t>Zamawiający wyznaczy czas wykonawcy na usunięcie błędów, o których mowa w ust. 2 pkt 3 niniejszej umowy, po upływie którego naliczy kary umowne.</w:t>
      </w:r>
    </w:p>
    <w:p w:rsidR="00D52F15" w:rsidRPr="00D52F15" w:rsidRDefault="000D72BA" w:rsidP="00D52F15">
      <w:pPr>
        <w:pStyle w:val="Normalny1"/>
        <w:numPr>
          <w:ilvl w:val="2"/>
          <w:numId w:val="36"/>
        </w:numPr>
        <w:tabs>
          <w:tab w:val="left" w:pos="540"/>
        </w:tabs>
        <w:ind w:left="426" w:hanging="426"/>
        <w:jc w:val="both"/>
        <w:rPr>
          <w:sz w:val="22"/>
          <w:szCs w:val="22"/>
        </w:rPr>
      </w:pPr>
      <w:r w:rsidRPr="00D52F15">
        <w:rPr>
          <w:rFonts w:eastAsia="Bookman Old Style"/>
          <w:sz w:val="22"/>
          <w:szCs w:val="22"/>
        </w:rPr>
        <w:lastRenderedPageBreak/>
        <w:t>Zastrzega się prawo do odszkodowania uzupełniającego i przekraczającego wysokość kar umownych do wysokości faktycznie poniesionej szkody w wyniku działań i zaniechań ze strony wykonawcy lub podmiotów działających w imieniu wykonawcy.</w:t>
      </w:r>
    </w:p>
    <w:p w:rsidR="00D52F15" w:rsidRPr="00D52F15" w:rsidRDefault="000D72BA" w:rsidP="00D52F15">
      <w:pPr>
        <w:pStyle w:val="Normalny1"/>
        <w:numPr>
          <w:ilvl w:val="2"/>
          <w:numId w:val="36"/>
        </w:numPr>
        <w:tabs>
          <w:tab w:val="left" w:pos="540"/>
        </w:tabs>
        <w:ind w:left="426" w:hanging="426"/>
        <w:jc w:val="both"/>
        <w:rPr>
          <w:sz w:val="22"/>
          <w:szCs w:val="22"/>
        </w:rPr>
      </w:pPr>
      <w:r w:rsidRPr="00D52F15">
        <w:rPr>
          <w:rFonts w:eastAsia="Bookman Old Style"/>
          <w:sz w:val="22"/>
          <w:szCs w:val="22"/>
        </w:rPr>
        <w:t>Zamawiający zastrzega sobie prawo do potrącenia kar umownych z wynagrodzenia wykonawcy.</w:t>
      </w:r>
    </w:p>
    <w:p w:rsidR="00322D1A" w:rsidRPr="00D52F15" w:rsidRDefault="000D72BA" w:rsidP="00D52F15">
      <w:pPr>
        <w:pStyle w:val="Normalny1"/>
        <w:numPr>
          <w:ilvl w:val="2"/>
          <w:numId w:val="36"/>
        </w:numPr>
        <w:tabs>
          <w:tab w:val="left" w:pos="540"/>
        </w:tabs>
        <w:ind w:left="426" w:hanging="426"/>
        <w:jc w:val="both"/>
        <w:rPr>
          <w:sz w:val="22"/>
          <w:szCs w:val="22"/>
        </w:rPr>
      </w:pPr>
      <w:r w:rsidRPr="00D52F15">
        <w:rPr>
          <w:rFonts w:eastAsia="Bookman Old Style"/>
          <w:sz w:val="22"/>
          <w:szCs w:val="22"/>
        </w:rPr>
        <w:t>Łączna wartość kar umownych, których dochodzić może zamawiający, nie może przekroczyć 20% wartości wynagrodzenia, o którym mowa w § 2 ust. 1 niniejszej umowy.</w:t>
      </w:r>
    </w:p>
    <w:p w:rsidR="00322D1A" w:rsidRDefault="00322D1A">
      <w:pPr>
        <w:rPr>
          <w:rFonts w:eastAsia="Bookman Old Style"/>
          <w:b/>
          <w:sz w:val="22"/>
          <w:szCs w:val="22"/>
        </w:rPr>
      </w:pPr>
    </w:p>
    <w:p w:rsidR="002F01E4" w:rsidRDefault="002F01E4" w:rsidP="00D52F15">
      <w:pPr>
        <w:pStyle w:val="Normalny1"/>
        <w:shd w:val="clear" w:color="auto" w:fill="FFFFFF"/>
        <w:autoSpaceDE w:val="0"/>
        <w:ind w:left="360" w:hanging="360"/>
        <w:jc w:val="center"/>
        <w:rPr>
          <w:rFonts w:eastAsia="Bookman Old Style"/>
          <w:b/>
          <w:bCs/>
          <w:sz w:val="22"/>
          <w:szCs w:val="22"/>
        </w:rPr>
      </w:pPr>
    </w:p>
    <w:p w:rsidR="002F01E4" w:rsidRDefault="002F01E4" w:rsidP="00D52F15">
      <w:pPr>
        <w:pStyle w:val="Normalny1"/>
        <w:shd w:val="clear" w:color="auto" w:fill="FFFFFF"/>
        <w:autoSpaceDE w:val="0"/>
        <w:ind w:left="360" w:hanging="360"/>
        <w:jc w:val="center"/>
        <w:rPr>
          <w:rFonts w:eastAsia="Bookman Old Style"/>
          <w:b/>
          <w:bCs/>
          <w:sz w:val="22"/>
          <w:szCs w:val="22"/>
        </w:rPr>
      </w:pPr>
    </w:p>
    <w:p w:rsidR="002F01E4" w:rsidRDefault="002F01E4" w:rsidP="00D52F15">
      <w:pPr>
        <w:pStyle w:val="Normalny1"/>
        <w:shd w:val="clear" w:color="auto" w:fill="FFFFFF"/>
        <w:autoSpaceDE w:val="0"/>
        <w:ind w:left="360" w:hanging="360"/>
        <w:jc w:val="center"/>
        <w:rPr>
          <w:rFonts w:eastAsia="Bookman Old Style"/>
          <w:b/>
          <w:bCs/>
          <w:sz w:val="22"/>
          <w:szCs w:val="22"/>
        </w:rPr>
      </w:pPr>
    </w:p>
    <w:p w:rsidR="00D52F15" w:rsidRPr="00D64851" w:rsidRDefault="00D52F15" w:rsidP="00D52F15">
      <w:pPr>
        <w:pStyle w:val="Normalny1"/>
        <w:shd w:val="clear" w:color="auto" w:fill="FFFFFF"/>
        <w:autoSpaceDE w:val="0"/>
        <w:ind w:left="360" w:hanging="360"/>
        <w:jc w:val="center"/>
        <w:rPr>
          <w:rFonts w:eastAsia="Bookman Old Style"/>
          <w:b/>
          <w:bCs/>
          <w:sz w:val="22"/>
          <w:szCs w:val="22"/>
        </w:rPr>
      </w:pPr>
      <w:r w:rsidRPr="00D64851">
        <w:rPr>
          <w:rFonts w:eastAsia="Bookman Old Style"/>
          <w:b/>
          <w:bCs/>
          <w:sz w:val="22"/>
          <w:szCs w:val="22"/>
        </w:rPr>
        <w:t>§ 11.</w:t>
      </w:r>
    </w:p>
    <w:p w:rsidR="00D52F15" w:rsidRPr="00D64851" w:rsidRDefault="00D52F15" w:rsidP="00D52F15">
      <w:pPr>
        <w:pStyle w:val="Normalny1"/>
        <w:shd w:val="clear" w:color="auto" w:fill="FFFFFF"/>
        <w:autoSpaceDE w:val="0"/>
        <w:ind w:left="360" w:hanging="360"/>
        <w:jc w:val="center"/>
        <w:rPr>
          <w:rFonts w:eastAsia="Bookman Old Style"/>
          <w:b/>
          <w:sz w:val="22"/>
          <w:szCs w:val="22"/>
        </w:rPr>
      </w:pPr>
      <w:r w:rsidRPr="00D64851">
        <w:rPr>
          <w:rFonts w:eastAsia="Bookman Old Style"/>
          <w:b/>
          <w:sz w:val="22"/>
          <w:szCs w:val="22"/>
        </w:rPr>
        <w:t>Przepisy prawa</w:t>
      </w:r>
    </w:p>
    <w:p w:rsidR="00D52F15" w:rsidRDefault="00D52F15" w:rsidP="00D52F15">
      <w:pPr>
        <w:pStyle w:val="Tekstpodstawowywcity31"/>
        <w:ind w:left="0"/>
        <w:rPr>
          <w:rFonts w:ascii="Times New Roman" w:hAnsi="Times New Roman" w:cs="Times New Roman"/>
          <w:sz w:val="22"/>
          <w:szCs w:val="22"/>
        </w:rPr>
      </w:pPr>
    </w:p>
    <w:p w:rsidR="00D52F15" w:rsidRPr="00D64851" w:rsidRDefault="00D52F15" w:rsidP="00D52F15">
      <w:pPr>
        <w:pStyle w:val="Tekstpodstawowywcity31"/>
        <w:ind w:left="0"/>
        <w:rPr>
          <w:rFonts w:ascii="Times New Roman" w:hAnsi="Times New Roman" w:cs="Times New Roman"/>
          <w:sz w:val="22"/>
          <w:szCs w:val="22"/>
        </w:rPr>
      </w:pPr>
      <w:r w:rsidRPr="00D64851">
        <w:rPr>
          <w:rFonts w:ascii="Times New Roman" w:hAnsi="Times New Roman" w:cs="Times New Roman"/>
          <w:sz w:val="22"/>
          <w:szCs w:val="22"/>
        </w:rPr>
        <w:t>W sprawach nieuregulowanych postanowieniami niniejszej umowy mają zastosowanie Specyfikacja Warunków Zamówienia, przepisy prawa polskiego w szczególności: Prawa zamówień publicznych, Kodeksu cywilnego oraz aktów wykonawczych wydanych na ich podstawie.</w:t>
      </w:r>
    </w:p>
    <w:p w:rsidR="00D52F15" w:rsidRPr="00D64851" w:rsidRDefault="00D52F15" w:rsidP="00D52F15">
      <w:pPr>
        <w:pStyle w:val="Normalny1"/>
        <w:shd w:val="clear" w:color="auto" w:fill="FFFFFF"/>
        <w:autoSpaceDE w:val="0"/>
        <w:rPr>
          <w:rFonts w:eastAsia="Bookman Old Style"/>
          <w:b/>
          <w:bCs/>
          <w:sz w:val="22"/>
          <w:szCs w:val="22"/>
        </w:rPr>
      </w:pPr>
    </w:p>
    <w:p w:rsidR="00D52F15" w:rsidRDefault="00D52F15" w:rsidP="00D52F15">
      <w:pPr>
        <w:pStyle w:val="Normalny1"/>
        <w:shd w:val="clear" w:color="auto" w:fill="FFFFFF"/>
        <w:autoSpaceDE w:val="0"/>
        <w:rPr>
          <w:rFonts w:eastAsia="Bookman Old Style"/>
          <w:b/>
          <w:bCs/>
          <w:sz w:val="22"/>
          <w:szCs w:val="22"/>
        </w:rPr>
      </w:pPr>
    </w:p>
    <w:p w:rsidR="00D52F15" w:rsidRDefault="00D52F15" w:rsidP="00D52F15">
      <w:pPr>
        <w:pStyle w:val="Normalny1"/>
        <w:shd w:val="clear" w:color="auto" w:fill="FFFFFF"/>
        <w:autoSpaceDE w:val="0"/>
        <w:ind w:left="360" w:hanging="360"/>
        <w:jc w:val="center"/>
        <w:rPr>
          <w:rFonts w:eastAsia="Bookman Old Style"/>
          <w:b/>
          <w:bCs/>
          <w:sz w:val="22"/>
          <w:szCs w:val="22"/>
        </w:rPr>
      </w:pPr>
    </w:p>
    <w:p w:rsidR="00D52F15" w:rsidRPr="00D64851" w:rsidRDefault="00D52F15" w:rsidP="00D52F15">
      <w:pPr>
        <w:pStyle w:val="Normalny1"/>
        <w:shd w:val="clear" w:color="auto" w:fill="FFFFFF"/>
        <w:autoSpaceDE w:val="0"/>
        <w:ind w:left="360" w:hanging="360"/>
        <w:jc w:val="center"/>
        <w:rPr>
          <w:rFonts w:eastAsia="Bookman Old Style"/>
          <w:b/>
          <w:bCs/>
          <w:sz w:val="22"/>
          <w:szCs w:val="22"/>
        </w:rPr>
      </w:pPr>
      <w:r w:rsidRPr="00D64851">
        <w:rPr>
          <w:rFonts w:eastAsia="Bookman Old Style"/>
          <w:b/>
          <w:bCs/>
          <w:sz w:val="22"/>
          <w:szCs w:val="22"/>
        </w:rPr>
        <w:t>§ 12.</w:t>
      </w:r>
    </w:p>
    <w:p w:rsidR="00D52F15" w:rsidRPr="00D64851" w:rsidRDefault="00D52F15" w:rsidP="00D52F15">
      <w:pPr>
        <w:pStyle w:val="Normalny1"/>
        <w:shd w:val="clear" w:color="auto" w:fill="FFFFFF"/>
        <w:autoSpaceDE w:val="0"/>
        <w:ind w:left="360" w:hanging="360"/>
        <w:jc w:val="center"/>
        <w:rPr>
          <w:rFonts w:eastAsia="Bookman Old Style"/>
          <w:b/>
          <w:bCs/>
          <w:sz w:val="22"/>
          <w:szCs w:val="22"/>
        </w:rPr>
      </w:pPr>
      <w:r w:rsidRPr="00D64851">
        <w:rPr>
          <w:rFonts w:eastAsia="Bookman Old Style"/>
          <w:b/>
          <w:bCs/>
          <w:sz w:val="22"/>
          <w:szCs w:val="22"/>
        </w:rPr>
        <w:t>Postanowienia końcowe</w:t>
      </w:r>
    </w:p>
    <w:p w:rsidR="00D52F15" w:rsidRPr="00BB4D90" w:rsidRDefault="00D52F15" w:rsidP="00D52F15">
      <w:pPr>
        <w:pStyle w:val="Normalny1"/>
        <w:autoSpaceDE w:val="0"/>
        <w:jc w:val="both"/>
        <w:rPr>
          <w:rFonts w:eastAsia="Bookman Old Style"/>
          <w:sz w:val="22"/>
          <w:szCs w:val="22"/>
        </w:rPr>
      </w:pPr>
    </w:p>
    <w:p w:rsidR="00D52F15" w:rsidRPr="00D52F15" w:rsidRDefault="00D52F15" w:rsidP="00D52F15">
      <w:pPr>
        <w:ind w:left="396" w:hanging="396"/>
        <w:jc w:val="both"/>
        <w:rPr>
          <w:rFonts w:eastAsia="Bookman Old Style"/>
          <w:sz w:val="22"/>
          <w:szCs w:val="22"/>
        </w:rPr>
      </w:pPr>
      <w:r w:rsidRPr="00D52F15">
        <w:rPr>
          <w:rFonts w:eastAsia="Bookman Old Style"/>
          <w:sz w:val="22"/>
          <w:szCs w:val="22"/>
        </w:rPr>
        <w:t>1.</w:t>
      </w:r>
      <w:r w:rsidRPr="00D52F15">
        <w:rPr>
          <w:rFonts w:eastAsia="Bookman Old Style"/>
          <w:sz w:val="22"/>
          <w:szCs w:val="22"/>
        </w:rPr>
        <w:tab/>
        <w:t>Prawa i obowiązki wynikające z niniejszej umowy nie mogą być przenoszone przez żadną ze stron  na osoby trzecie bez zgody drugiej strony.</w:t>
      </w:r>
    </w:p>
    <w:p w:rsidR="00D52F15" w:rsidRPr="00D52F15" w:rsidRDefault="00D52F15" w:rsidP="00D52F15">
      <w:pPr>
        <w:ind w:left="396" w:hanging="396"/>
        <w:jc w:val="both"/>
        <w:rPr>
          <w:rFonts w:eastAsia="Bookman Old Style"/>
          <w:sz w:val="22"/>
          <w:szCs w:val="22"/>
        </w:rPr>
      </w:pPr>
      <w:r w:rsidRPr="00D52F15">
        <w:rPr>
          <w:rFonts w:eastAsia="Bookman Old Style"/>
          <w:sz w:val="22"/>
          <w:szCs w:val="22"/>
        </w:rPr>
        <w:t>2.</w:t>
      </w:r>
      <w:r w:rsidRPr="00D52F15">
        <w:rPr>
          <w:rFonts w:eastAsia="Bookman Old Style"/>
          <w:sz w:val="22"/>
          <w:szCs w:val="22"/>
        </w:rPr>
        <w:tab/>
        <w:t>Spory wynikające z realizacji niniejszej umowy będą rozstrzygane przez sąd właściwy                                  dla siedziby zamawiającego.</w:t>
      </w:r>
    </w:p>
    <w:p w:rsidR="00943229" w:rsidRPr="00943229" w:rsidRDefault="00D52F15" w:rsidP="00804E4F">
      <w:pPr>
        <w:ind w:left="396" w:hanging="396"/>
        <w:jc w:val="both"/>
        <w:rPr>
          <w:rFonts w:eastAsia="Bookman Old Style"/>
          <w:sz w:val="22"/>
          <w:szCs w:val="22"/>
        </w:rPr>
      </w:pPr>
      <w:r w:rsidRPr="00D52F15">
        <w:rPr>
          <w:rFonts w:eastAsia="Bookman Old Style"/>
          <w:sz w:val="22"/>
          <w:szCs w:val="22"/>
        </w:rPr>
        <w:t>3.</w:t>
      </w:r>
      <w:r w:rsidRPr="00D52F15">
        <w:rPr>
          <w:rFonts w:eastAsia="Bookman Old Style"/>
          <w:sz w:val="22"/>
          <w:szCs w:val="22"/>
        </w:rPr>
        <w:tab/>
        <w:t xml:space="preserve">Strony niniejszej umowy mają obowiązek wzajemnego informowania się o wszelkich zmianach statusu prawnego, sytuacji finansowej, o wszczęciu postępowania likwidacyjnego, układowego lub </w:t>
      </w:r>
      <w:r w:rsidRPr="00943229">
        <w:rPr>
          <w:rFonts w:eastAsia="Bookman Old Style"/>
          <w:sz w:val="22"/>
          <w:szCs w:val="22"/>
        </w:rPr>
        <w:t>upadłościowego oraz o innych zmianach mających wpływ na treść i wykonywanie niniejszej umowy.</w:t>
      </w:r>
    </w:p>
    <w:p w:rsidR="00D52F15" w:rsidRPr="00D52F15" w:rsidRDefault="00804E4F" w:rsidP="00D52F15">
      <w:pPr>
        <w:ind w:left="396" w:hanging="396"/>
        <w:jc w:val="both"/>
        <w:rPr>
          <w:rFonts w:eastAsia="Bookman Old Style"/>
          <w:sz w:val="22"/>
          <w:szCs w:val="22"/>
        </w:rPr>
      </w:pPr>
      <w:r>
        <w:rPr>
          <w:rFonts w:eastAsia="Bookman Old Style"/>
          <w:sz w:val="22"/>
          <w:szCs w:val="22"/>
        </w:rPr>
        <w:t>4</w:t>
      </w:r>
      <w:r w:rsidR="00D52F15" w:rsidRPr="00D52F15">
        <w:rPr>
          <w:rFonts w:eastAsia="Bookman Old Style"/>
          <w:sz w:val="22"/>
          <w:szCs w:val="22"/>
        </w:rPr>
        <w:t>.</w:t>
      </w:r>
      <w:r w:rsidR="00D52F15" w:rsidRPr="00D52F15">
        <w:rPr>
          <w:rFonts w:eastAsia="Bookman Old Style"/>
          <w:sz w:val="22"/>
          <w:szCs w:val="22"/>
        </w:rPr>
        <w:tab/>
        <w:t>Zmiana umowy wymaga formy pisemnej pod rygorem nieważności.</w:t>
      </w:r>
    </w:p>
    <w:p w:rsidR="00D52F15" w:rsidRPr="00D52F15" w:rsidRDefault="00804E4F" w:rsidP="00D52F15">
      <w:pPr>
        <w:pStyle w:val="Normalny4"/>
        <w:autoSpaceDE w:val="0"/>
        <w:ind w:left="396" w:hanging="396"/>
        <w:jc w:val="both"/>
        <w:rPr>
          <w:rFonts w:eastAsia="Bookman Old Style"/>
          <w:sz w:val="22"/>
          <w:szCs w:val="22"/>
        </w:rPr>
      </w:pPr>
      <w:r>
        <w:rPr>
          <w:rFonts w:eastAsia="Bookman Old Style"/>
          <w:sz w:val="22"/>
          <w:szCs w:val="22"/>
        </w:rPr>
        <w:t>5</w:t>
      </w:r>
      <w:r w:rsidR="00D52F15" w:rsidRPr="00D52F15">
        <w:rPr>
          <w:rFonts w:eastAsia="Bookman Old Style"/>
          <w:sz w:val="22"/>
          <w:szCs w:val="22"/>
        </w:rPr>
        <w:t>.</w:t>
      </w:r>
      <w:r w:rsidR="00D52F15" w:rsidRPr="00D52F15">
        <w:rPr>
          <w:rFonts w:eastAsia="Bookman Old Style"/>
          <w:sz w:val="22"/>
          <w:szCs w:val="22"/>
        </w:rPr>
        <w:tab/>
        <w:t>Integralną część niniejszej umowy stanowi oferta wykonawcy.</w:t>
      </w:r>
    </w:p>
    <w:p w:rsidR="00D52F15" w:rsidRPr="00D52F15" w:rsidRDefault="00804E4F" w:rsidP="00D52F15">
      <w:pPr>
        <w:pStyle w:val="Normalny4"/>
        <w:autoSpaceDE w:val="0"/>
        <w:ind w:left="396" w:hanging="396"/>
        <w:jc w:val="both"/>
        <w:rPr>
          <w:rFonts w:eastAsia="Bookman Old Style"/>
          <w:sz w:val="22"/>
          <w:szCs w:val="22"/>
        </w:rPr>
      </w:pPr>
      <w:r>
        <w:rPr>
          <w:rFonts w:eastAsia="Bookman Old Style"/>
          <w:sz w:val="22"/>
          <w:szCs w:val="22"/>
        </w:rPr>
        <w:t>6</w:t>
      </w:r>
      <w:r w:rsidR="00D52F15" w:rsidRPr="00D52F15">
        <w:rPr>
          <w:rFonts w:eastAsia="Bookman Old Style"/>
          <w:sz w:val="22"/>
          <w:szCs w:val="22"/>
        </w:rPr>
        <w:t>.</w:t>
      </w:r>
      <w:r w:rsidR="00D52F15" w:rsidRPr="00D52F15">
        <w:rPr>
          <w:rFonts w:eastAsia="Bookman Old Style"/>
          <w:sz w:val="22"/>
          <w:szCs w:val="22"/>
        </w:rPr>
        <w:tab/>
        <w:t>Umowę sporządzono w czterech jednobrzmiących egzemplarzach, z czego trzy są dla zamawiającego, a jeden dla wykonawcy.</w:t>
      </w:r>
    </w:p>
    <w:p w:rsidR="00D52F15" w:rsidRPr="00D64851" w:rsidRDefault="00D52F15" w:rsidP="00D52F15">
      <w:pPr>
        <w:pStyle w:val="Normalny1"/>
        <w:autoSpaceDE w:val="0"/>
        <w:outlineLvl w:val="0"/>
        <w:rPr>
          <w:rFonts w:eastAsia="Bookman Old Style"/>
          <w:b/>
          <w:bCs/>
          <w:sz w:val="22"/>
          <w:szCs w:val="22"/>
        </w:rPr>
      </w:pPr>
    </w:p>
    <w:p w:rsidR="00D52F15" w:rsidRDefault="00D52F15" w:rsidP="00D52F15">
      <w:pPr>
        <w:pStyle w:val="Normalny1"/>
        <w:autoSpaceDE w:val="0"/>
        <w:jc w:val="center"/>
        <w:outlineLvl w:val="0"/>
        <w:rPr>
          <w:rFonts w:eastAsia="Bookman Old Style"/>
          <w:b/>
          <w:bCs/>
          <w:sz w:val="22"/>
          <w:szCs w:val="22"/>
        </w:rPr>
      </w:pPr>
    </w:p>
    <w:p w:rsidR="00D52F15" w:rsidRPr="00D64851" w:rsidRDefault="00D52F15" w:rsidP="00D52F15">
      <w:pPr>
        <w:pStyle w:val="Normalny1"/>
        <w:autoSpaceDE w:val="0"/>
        <w:jc w:val="center"/>
        <w:outlineLvl w:val="0"/>
        <w:rPr>
          <w:rFonts w:eastAsia="Bookman Old Style"/>
          <w:b/>
          <w:bCs/>
          <w:sz w:val="22"/>
          <w:szCs w:val="22"/>
        </w:rPr>
      </w:pPr>
      <w:r w:rsidRPr="00D64851">
        <w:rPr>
          <w:rFonts w:eastAsia="Bookman Old Style"/>
          <w:b/>
          <w:bCs/>
          <w:sz w:val="22"/>
          <w:szCs w:val="22"/>
        </w:rPr>
        <w:t>ZAM</w:t>
      </w:r>
      <w:r>
        <w:rPr>
          <w:rFonts w:eastAsia="Bookman Old Style"/>
          <w:b/>
          <w:bCs/>
          <w:sz w:val="22"/>
          <w:szCs w:val="22"/>
        </w:rPr>
        <w:t xml:space="preserve">AWIAJĄCY:     </w:t>
      </w:r>
      <w:r>
        <w:rPr>
          <w:rFonts w:eastAsia="Bookman Old Style"/>
          <w:b/>
          <w:bCs/>
          <w:sz w:val="22"/>
          <w:szCs w:val="22"/>
        </w:rPr>
        <w:tab/>
      </w:r>
      <w:r>
        <w:rPr>
          <w:rFonts w:eastAsia="Bookman Old Style"/>
          <w:b/>
          <w:bCs/>
          <w:sz w:val="22"/>
          <w:szCs w:val="22"/>
        </w:rPr>
        <w:tab/>
        <w:t xml:space="preserve">           </w:t>
      </w:r>
      <w:r>
        <w:rPr>
          <w:rFonts w:eastAsia="Bookman Old Style"/>
          <w:b/>
          <w:bCs/>
          <w:sz w:val="22"/>
          <w:szCs w:val="22"/>
        </w:rPr>
        <w:tab/>
      </w:r>
      <w:r>
        <w:rPr>
          <w:rFonts w:eastAsia="Bookman Old Style"/>
          <w:b/>
          <w:bCs/>
          <w:sz w:val="22"/>
          <w:szCs w:val="22"/>
        </w:rPr>
        <w:tab/>
      </w:r>
      <w:r>
        <w:rPr>
          <w:rFonts w:eastAsia="Bookman Old Style"/>
          <w:b/>
          <w:bCs/>
          <w:sz w:val="22"/>
          <w:szCs w:val="22"/>
        </w:rPr>
        <w:tab/>
      </w:r>
      <w:r>
        <w:rPr>
          <w:rFonts w:eastAsia="Bookman Old Style"/>
          <w:b/>
          <w:bCs/>
          <w:sz w:val="22"/>
          <w:szCs w:val="22"/>
        </w:rPr>
        <w:tab/>
      </w:r>
      <w:r w:rsidRPr="00D64851">
        <w:rPr>
          <w:rFonts w:eastAsia="Bookman Old Style"/>
          <w:b/>
          <w:bCs/>
          <w:sz w:val="22"/>
          <w:szCs w:val="22"/>
        </w:rPr>
        <w:t>WYKONAWCA:</w:t>
      </w:r>
    </w:p>
    <w:p w:rsidR="00D52F15" w:rsidRPr="00D64851" w:rsidRDefault="00D52F15" w:rsidP="00D52F15">
      <w:pPr>
        <w:rPr>
          <w:rFonts w:eastAsia="Bookman Old Style"/>
          <w:b/>
          <w:bCs/>
        </w:rPr>
      </w:pPr>
    </w:p>
    <w:p w:rsidR="00D52F15" w:rsidRPr="00D64851" w:rsidRDefault="00D52F15" w:rsidP="00D52F15">
      <w:pPr>
        <w:rPr>
          <w:rFonts w:eastAsia="Bookman Old Style"/>
          <w:b/>
          <w:bCs/>
        </w:rPr>
      </w:pPr>
    </w:p>
    <w:p w:rsidR="00D52F15" w:rsidRPr="00493276" w:rsidRDefault="00D52F15" w:rsidP="00D52F15"/>
    <w:p w:rsidR="00322D1A" w:rsidRDefault="00322D1A">
      <w:pPr>
        <w:jc w:val="right"/>
        <w:rPr>
          <w:b/>
          <w:sz w:val="22"/>
          <w:szCs w:val="22"/>
        </w:rPr>
      </w:pPr>
    </w:p>
    <w:p w:rsidR="00322D1A" w:rsidRDefault="00322D1A">
      <w:pPr>
        <w:jc w:val="right"/>
        <w:rPr>
          <w:b/>
          <w:sz w:val="22"/>
          <w:szCs w:val="22"/>
        </w:rPr>
      </w:pPr>
    </w:p>
    <w:p w:rsidR="00322D1A" w:rsidRDefault="00322D1A">
      <w:pPr>
        <w:jc w:val="right"/>
        <w:rPr>
          <w:b/>
          <w:sz w:val="22"/>
          <w:szCs w:val="22"/>
        </w:rPr>
      </w:pPr>
    </w:p>
    <w:p w:rsidR="00322D1A" w:rsidRDefault="00322D1A">
      <w:pPr>
        <w:jc w:val="right"/>
        <w:rPr>
          <w:b/>
          <w:sz w:val="22"/>
          <w:szCs w:val="22"/>
        </w:rPr>
      </w:pPr>
    </w:p>
    <w:p w:rsidR="00322D1A" w:rsidRDefault="00322D1A">
      <w:pPr>
        <w:jc w:val="right"/>
        <w:rPr>
          <w:b/>
          <w:sz w:val="22"/>
          <w:szCs w:val="22"/>
        </w:rPr>
      </w:pPr>
    </w:p>
    <w:p w:rsidR="00322D1A" w:rsidRDefault="00322D1A">
      <w:pPr>
        <w:jc w:val="right"/>
        <w:rPr>
          <w:b/>
          <w:sz w:val="22"/>
          <w:szCs w:val="22"/>
        </w:rPr>
      </w:pPr>
    </w:p>
    <w:p w:rsidR="00322D1A" w:rsidRDefault="00322D1A">
      <w:pPr>
        <w:jc w:val="right"/>
        <w:rPr>
          <w:b/>
          <w:sz w:val="22"/>
          <w:szCs w:val="22"/>
        </w:rPr>
      </w:pPr>
    </w:p>
    <w:p w:rsidR="00322D1A" w:rsidRDefault="00322D1A">
      <w:pPr>
        <w:jc w:val="right"/>
        <w:rPr>
          <w:b/>
          <w:sz w:val="22"/>
          <w:szCs w:val="22"/>
        </w:rPr>
      </w:pPr>
    </w:p>
    <w:p w:rsidR="00322D1A" w:rsidRDefault="00322D1A">
      <w:pPr>
        <w:jc w:val="right"/>
        <w:rPr>
          <w:b/>
          <w:sz w:val="22"/>
          <w:szCs w:val="22"/>
        </w:rPr>
      </w:pPr>
    </w:p>
    <w:p w:rsidR="00322D1A" w:rsidRDefault="00322D1A">
      <w:pPr>
        <w:jc w:val="right"/>
        <w:rPr>
          <w:b/>
          <w:sz w:val="22"/>
          <w:szCs w:val="22"/>
        </w:rPr>
      </w:pPr>
    </w:p>
    <w:p w:rsidR="00322D1A" w:rsidRDefault="00322D1A">
      <w:pPr>
        <w:jc w:val="right"/>
        <w:rPr>
          <w:b/>
          <w:sz w:val="22"/>
          <w:szCs w:val="22"/>
        </w:rPr>
      </w:pPr>
    </w:p>
    <w:p w:rsidR="00322D1A" w:rsidRDefault="00322D1A">
      <w:pPr>
        <w:jc w:val="right"/>
        <w:rPr>
          <w:b/>
          <w:sz w:val="22"/>
          <w:szCs w:val="22"/>
        </w:rPr>
      </w:pPr>
    </w:p>
    <w:p w:rsidR="00322D1A" w:rsidRDefault="00322D1A">
      <w:pPr>
        <w:jc w:val="right"/>
        <w:rPr>
          <w:b/>
          <w:sz w:val="22"/>
          <w:szCs w:val="22"/>
        </w:rPr>
      </w:pPr>
    </w:p>
    <w:p w:rsidR="00322D1A" w:rsidRDefault="00322D1A">
      <w:pPr>
        <w:jc w:val="right"/>
        <w:rPr>
          <w:b/>
          <w:sz w:val="22"/>
          <w:szCs w:val="22"/>
        </w:rPr>
      </w:pPr>
    </w:p>
    <w:p w:rsidR="00322D1A" w:rsidRDefault="00322D1A">
      <w:pPr>
        <w:jc w:val="right"/>
        <w:rPr>
          <w:b/>
          <w:sz w:val="22"/>
          <w:szCs w:val="22"/>
        </w:rPr>
      </w:pPr>
    </w:p>
    <w:p w:rsidR="00322D1A" w:rsidRDefault="00322D1A">
      <w:pPr>
        <w:jc w:val="right"/>
        <w:rPr>
          <w:b/>
          <w:sz w:val="22"/>
          <w:szCs w:val="22"/>
        </w:rPr>
      </w:pPr>
    </w:p>
    <w:sectPr w:rsidR="00322D1A" w:rsidSect="004D41B2">
      <w:headerReference w:type="default" r:id="rId13"/>
      <w:footerReference w:type="default" r:id="rId14"/>
      <w:pgSz w:w="11906" w:h="16838"/>
      <w:pgMar w:top="1558" w:right="992" w:bottom="993" w:left="1418" w:header="0" w:footer="874" w:gutter="0"/>
      <w:cols w:space="708"/>
      <w:formProt w:val="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665E" w:rsidRDefault="00F5665E">
      <w:r>
        <w:separator/>
      </w:r>
    </w:p>
  </w:endnote>
  <w:endnote w:type="continuationSeparator" w:id="0">
    <w:p w:rsidR="00F5665E" w:rsidRDefault="00F566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EE"/>
    <w:family w:val="swiss"/>
    <w:pitch w:val="variable"/>
    <w:sig w:usb0="A00002EF" w:usb1="4000A44B" w:usb2="00000000" w:usb3="00000000" w:csb0="0000019F" w:csb1="00000000"/>
  </w:font>
  <w:font w:name="Calibri">
    <w:panose1 w:val="020F0502020204030204"/>
    <w:charset w:val="EE"/>
    <w:family w:val="swiss"/>
    <w:pitch w:val="variable"/>
    <w:sig w:usb0="E0002AFF" w:usb1="4000ACFF" w:usb2="00000001" w:usb3="00000000" w:csb0="0000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Liberation Sans">
    <w:altName w:val="Arial"/>
    <w:charset w:val="EE"/>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altName w:val="Microsoft Sans Serif"/>
    <w:panose1 w:val="020B0604020202020204"/>
    <w:charset w:val="00"/>
    <w:family w:val="roman"/>
    <w:notTrueType/>
    <w:pitch w:val="variable"/>
    <w:sig w:usb0="00000003" w:usb1="00000000" w:usb2="00000000" w:usb3="00000000" w:csb0="00000001"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1B2" w:rsidRDefault="004D41B2" w:rsidP="001E6CED">
    <w:pPr>
      <w:pStyle w:val="Stopka"/>
      <w:jc w:val="center"/>
      <w:rPr>
        <w:rFonts w:ascii="Calibri" w:eastAsia="Calibri" w:hAnsi="Calibri"/>
        <w:noProof/>
        <w:lang w:eastAsia="pl-PL"/>
      </w:rPr>
    </w:pPr>
  </w:p>
  <w:p w:rsidR="00322D1A" w:rsidRDefault="000D72BA" w:rsidP="001E6CED">
    <w:pPr>
      <w:pStyle w:val="Stopka"/>
      <w:jc w:val="center"/>
    </w:pPr>
    <w:r>
      <w:rPr>
        <w:noProof/>
        <w:lang w:eastAsia="pl-PL"/>
      </w:rPr>
      <mc:AlternateContent>
        <mc:Choice Requires="wps">
          <w:drawing>
            <wp:anchor distT="0" distB="0" distL="0" distR="0" simplePos="0" relativeHeight="8" behindDoc="1" locked="0" layoutInCell="0" allowOverlap="1">
              <wp:simplePos x="0" y="0"/>
              <wp:positionH relativeFrom="margin">
                <wp:align>center</wp:align>
              </wp:positionH>
              <wp:positionV relativeFrom="paragraph">
                <wp:posOffset>635</wp:posOffset>
              </wp:positionV>
              <wp:extent cx="130810" cy="146050"/>
              <wp:effectExtent l="0" t="0" r="0" b="0"/>
              <wp:wrapSquare wrapText="bothSides"/>
              <wp:docPr id="1" name="Ramka1"/>
              <wp:cNvGraphicFramePr/>
              <a:graphic xmlns:a="http://schemas.openxmlformats.org/drawingml/2006/main">
                <a:graphicData uri="http://schemas.microsoft.com/office/word/2010/wordprocessingShape">
                  <wps:wsp>
                    <wps:cNvSpPr/>
                    <wps:spPr>
                      <a:xfrm>
                        <a:off x="0" y="0"/>
                        <a:ext cx="130320" cy="145440"/>
                      </a:xfrm>
                      <a:prstGeom prst="rect">
                        <a:avLst/>
                      </a:prstGeom>
                      <a:noFill/>
                      <a:ln w="0">
                        <a:noFill/>
                      </a:ln>
                    </wps:spPr>
                    <wps:style>
                      <a:lnRef idx="0">
                        <a:scrgbClr r="0" g="0" b="0"/>
                      </a:lnRef>
                      <a:fillRef idx="0">
                        <a:scrgbClr r="0" g="0" b="0"/>
                      </a:fillRef>
                      <a:effectRef idx="0">
                        <a:scrgbClr r="0" g="0" b="0"/>
                      </a:effectRef>
                      <a:fontRef idx="minor"/>
                    </wps:style>
                    <wps:txbx>
                      <w:txbxContent>
                        <w:p w:rsidR="00322D1A" w:rsidRDefault="000D72BA">
                          <w:pPr>
                            <w:pStyle w:val="Stopka"/>
                            <w:rPr>
                              <w:rStyle w:val="Numerstrony"/>
                              <w:rFonts w:eastAsia="Lucida Sans Unicode"/>
                            </w:rPr>
                          </w:pPr>
                          <w:r>
                            <w:rPr>
                              <w:rStyle w:val="Numerstrony"/>
                              <w:rFonts w:eastAsia="Lucida Sans Unicode"/>
                              <w:color w:val="000000"/>
                            </w:rPr>
                            <w:fldChar w:fldCharType="begin"/>
                          </w:r>
                          <w:r>
                            <w:rPr>
                              <w:rStyle w:val="Numerstrony"/>
                              <w:rFonts w:eastAsia="Lucida Sans Unicode"/>
                              <w:color w:val="000000"/>
                            </w:rPr>
                            <w:instrText>PAGE</w:instrText>
                          </w:r>
                          <w:r>
                            <w:rPr>
                              <w:rStyle w:val="Numerstrony"/>
                              <w:rFonts w:eastAsia="Lucida Sans Unicode"/>
                              <w:color w:val="000000"/>
                            </w:rPr>
                            <w:fldChar w:fldCharType="separate"/>
                          </w:r>
                          <w:r w:rsidR="004F3AC1">
                            <w:rPr>
                              <w:rStyle w:val="Numerstrony"/>
                              <w:rFonts w:eastAsia="Lucida Sans Unicode"/>
                              <w:noProof/>
                              <w:color w:val="000000"/>
                            </w:rPr>
                            <w:t>10</w:t>
                          </w:r>
                          <w:r>
                            <w:rPr>
                              <w:rStyle w:val="Numerstrony"/>
                              <w:rFonts w:eastAsia="Lucida Sans Unicode"/>
                              <w:color w:val="000000"/>
                            </w:rPr>
                            <w:fldChar w:fldCharType="end"/>
                          </w:r>
                        </w:p>
                      </w:txbxContent>
                    </wps:txbx>
                    <wps:bodyPr lIns="0" tIns="0" rIns="0" bIns="0">
                      <a:spAutoFit/>
                    </wps:bodyPr>
                  </wps:wsp>
                </a:graphicData>
              </a:graphic>
            </wp:anchor>
          </w:drawing>
        </mc:Choice>
        <mc:Fallback>
          <w:pict>
            <v:rect id="Ramka1" o:spid="_x0000_s1026" style="position:absolute;left:0;text-align:left;margin-left:0;margin-top:.05pt;width:10.3pt;height:11.5pt;z-index:-503316472;visibility:visible;mso-wrap-style:square;mso-wrap-distance-left:0;mso-wrap-distance-top:0;mso-wrap-distance-right:0;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" o:allowincell="f" filled="f" stroked="f" strokeweight="0">
              <v:textbox style="mso-fit-shape-to-text:t" inset="0,0,0,0">
                <w:txbxContent>
                  <w:p w:rsidR="00322D1A" w:rsidRDefault="000D72BA">
                    <w:pPr>
                      <w:pStyle w:val="Stopka"/>
                      <w:rPr>
                        <w:rStyle w:val="Numerstrony"/>
                        <w:rFonts w:eastAsia="Lucida Sans Unicode"/>
                      </w:rPr>
                    </w:pPr>
                    <w:r>
                      <w:rPr>
                        <w:rStyle w:val="Numerstrony"/>
                        <w:rFonts w:eastAsia="Lucida Sans Unicode"/>
                        <w:color w:val="000000"/>
                      </w:rPr>
                      <w:fldChar w:fldCharType="begin"/>
                    </w:r>
                    <w:r>
                      <w:rPr>
                        <w:rStyle w:val="Numerstrony"/>
                        <w:rFonts w:eastAsia="Lucida Sans Unicode"/>
                        <w:color w:val="000000"/>
                      </w:rPr>
                      <w:instrText>PAGE</w:instrText>
                    </w:r>
                    <w:r>
                      <w:rPr>
                        <w:rStyle w:val="Numerstrony"/>
                        <w:rFonts w:eastAsia="Lucida Sans Unicode"/>
                        <w:color w:val="000000"/>
                      </w:rPr>
                      <w:fldChar w:fldCharType="separate"/>
                    </w:r>
                    <w:r w:rsidR="004F3AC1">
                      <w:rPr>
                        <w:rStyle w:val="Numerstrony"/>
                        <w:rFonts w:eastAsia="Lucida Sans Unicode"/>
                        <w:noProof/>
                        <w:color w:val="000000"/>
                      </w:rPr>
                      <w:t>10</w:t>
                    </w:r>
                    <w:r>
                      <w:rPr>
                        <w:rStyle w:val="Numerstrony"/>
                        <w:rFonts w:eastAsia="Lucida Sans Unicode"/>
                        <w:color w:val="000000"/>
                      </w:rPr>
                      <w:fldChar w:fldCharType="end"/>
                    </w:r>
                  </w:p>
                </w:txbxContent>
              </v:textbox>
              <w10:wrap type="square" anchorx="margin"/>
            </v:rect>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665E" w:rsidRDefault="00F5665E">
      <w:r>
        <w:separator/>
      </w:r>
    </w:p>
  </w:footnote>
  <w:footnote w:type="continuationSeparator" w:id="0">
    <w:p w:rsidR="00F5665E" w:rsidRDefault="00F5665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D41B2" w:rsidRDefault="004D41B2">
    <w:pPr>
      <w:pStyle w:val="Nagwek"/>
    </w:pPr>
    <w:r>
      <w:rPr>
        <w:noProof/>
        <w:lang w:eastAsia="pl-PL"/>
      </w:rPr>
      <w:drawing>
        <wp:anchor distT="0" distB="0" distL="114300" distR="114300" simplePos="0" relativeHeight="251661312" behindDoc="1" locked="0" layoutInCell="1" allowOverlap="1" wp14:anchorId="788A5708" wp14:editId="6E39B7C7">
          <wp:simplePos x="0" y="0"/>
          <wp:positionH relativeFrom="margin">
            <wp:align>right</wp:align>
          </wp:positionH>
          <wp:positionV relativeFrom="paragraph">
            <wp:posOffset>254000</wp:posOffset>
          </wp:positionV>
          <wp:extent cx="1605915" cy="534035"/>
          <wp:effectExtent l="0" t="0" r="0" b="0"/>
          <wp:wrapTight wrapText="bothSides">
            <wp:wrapPolygon edited="0">
              <wp:start x="0" y="0"/>
              <wp:lineTo x="0" y="20804"/>
              <wp:lineTo x="21267" y="20804"/>
              <wp:lineTo x="21267" y="0"/>
              <wp:lineTo x="0" y="0"/>
            </wp:wrapPolygon>
          </wp:wrapTight>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5915" cy="53403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pl-PL"/>
      </w:rPr>
      <w:drawing>
        <wp:anchor distT="0" distB="0" distL="114300" distR="114300" simplePos="0" relativeHeight="251659264" behindDoc="1" locked="0" layoutInCell="1" allowOverlap="1" wp14:anchorId="04C59FB9" wp14:editId="2C8D4257">
          <wp:simplePos x="0" y="0"/>
          <wp:positionH relativeFrom="margin">
            <wp:align>left</wp:align>
          </wp:positionH>
          <wp:positionV relativeFrom="paragraph">
            <wp:posOffset>209550</wp:posOffset>
          </wp:positionV>
          <wp:extent cx="1224915" cy="564515"/>
          <wp:effectExtent l="0" t="0" r="0" b="6985"/>
          <wp:wrapTight wrapText="bothSides">
            <wp:wrapPolygon edited="0">
              <wp:start x="0" y="0"/>
              <wp:lineTo x="0" y="21138"/>
              <wp:lineTo x="21163" y="21138"/>
              <wp:lineTo x="21163" y="0"/>
              <wp:lineTo x="0" y="0"/>
            </wp:wrapPolygon>
          </wp:wrapTight>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24915" cy="56451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93DCE"/>
    <w:multiLevelType w:val="multilevel"/>
    <w:tmpl w:val="797ABCCA"/>
    <w:lvl w:ilvl="0">
      <w:start w:val="1"/>
      <w:numFmt w:val="decimal"/>
      <w:lvlText w:val="%1)"/>
      <w:lvlJc w:val="left"/>
      <w:pPr>
        <w:tabs>
          <w:tab w:val="num" w:pos="0"/>
        </w:tabs>
        <w:ind w:left="1260" w:hanging="360"/>
      </w:pPr>
      <w:rPr>
        <w:color w:val="auto"/>
      </w:rPr>
    </w:lvl>
    <w:lvl w:ilvl="1">
      <w:start w:val="1"/>
      <w:numFmt w:val="lowerLetter"/>
      <w:lvlText w:val="%2."/>
      <w:lvlJc w:val="left"/>
      <w:pPr>
        <w:tabs>
          <w:tab w:val="num" w:pos="0"/>
        </w:tabs>
        <w:ind w:left="1980" w:hanging="360"/>
      </w:pPr>
    </w:lvl>
    <w:lvl w:ilvl="2">
      <w:start w:val="1"/>
      <w:numFmt w:val="lowerRoman"/>
      <w:lvlText w:val="%3."/>
      <w:lvlJc w:val="right"/>
      <w:pPr>
        <w:tabs>
          <w:tab w:val="num" w:pos="0"/>
        </w:tabs>
        <w:ind w:left="2700" w:hanging="180"/>
      </w:pPr>
    </w:lvl>
    <w:lvl w:ilvl="3">
      <w:start w:val="1"/>
      <w:numFmt w:val="decimal"/>
      <w:lvlText w:val="%4."/>
      <w:lvlJc w:val="left"/>
      <w:pPr>
        <w:tabs>
          <w:tab w:val="num" w:pos="0"/>
        </w:tabs>
        <w:ind w:left="3420" w:hanging="360"/>
      </w:pPr>
    </w:lvl>
    <w:lvl w:ilvl="4">
      <w:start w:val="1"/>
      <w:numFmt w:val="lowerLetter"/>
      <w:lvlText w:val="%5."/>
      <w:lvlJc w:val="left"/>
      <w:pPr>
        <w:tabs>
          <w:tab w:val="num" w:pos="0"/>
        </w:tabs>
        <w:ind w:left="4140" w:hanging="360"/>
      </w:pPr>
    </w:lvl>
    <w:lvl w:ilvl="5">
      <w:start w:val="1"/>
      <w:numFmt w:val="lowerRoman"/>
      <w:lvlText w:val="%6."/>
      <w:lvlJc w:val="right"/>
      <w:pPr>
        <w:tabs>
          <w:tab w:val="num" w:pos="0"/>
        </w:tabs>
        <w:ind w:left="4860" w:hanging="180"/>
      </w:pPr>
    </w:lvl>
    <w:lvl w:ilvl="6">
      <w:start w:val="1"/>
      <w:numFmt w:val="decimal"/>
      <w:lvlText w:val="%7."/>
      <w:lvlJc w:val="left"/>
      <w:pPr>
        <w:tabs>
          <w:tab w:val="num" w:pos="0"/>
        </w:tabs>
        <w:ind w:left="5580" w:hanging="360"/>
      </w:pPr>
    </w:lvl>
    <w:lvl w:ilvl="7">
      <w:start w:val="1"/>
      <w:numFmt w:val="lowerLetter"/>
      <w:lvlText w:val="%8."/>
      <w:lvlJc w:val="left"/>
      <w:pPr>
        <w:tabs>
          <w:tab w:val="num" w:pos="0"/>
        </w:tabs>
        <w:ind w:left="6300" w:hanging="360"/>
      </w:pPr>
    </w:lvl>
    <w:lvl w:ilvl="8">
      <w:start w:val="1"/>
      <w:numFmt w:val="lowerRoman"/>
      <w:lvlText w:val="%9."/>
      <w:lvlJc w:val="right"/>
      <w:pPr>
        <w:tabs>
          <w:tab w:val="num" w:pos="0"/>
        </w:tabs>
        <w:ind w:left="7020" w:hanging="180"/>
      </w:pPr>
    </w:lvl>
  </w:abstractNum>
  <w:abstractNum w:abstractNumId="1" w15:restartNumberingAfterBreak="0">
    <w:nsid w:val="0CB70C71"/>
    <w:multiLevelType w:val="hybridMultilevel"/>
    <w:tmpl w:val="80A01C9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 w15:restartNumberingAfterBreak="0">
    <w:nsid w:val="0D6B7FB4"/>
    <w:multiLevelType w:val="multilevel"/>
    <w:tmpl w:val="FAFC3ACC"/>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 w15:restartNumberingAfterBreak="0">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13F839EB"/>
    <w:multiLevelType w:val="multilevel"/>
    <w:tmpl w:val="0ABA0496"/>
    <w:lvl w:ilvl="0">
      <w:start w:val="1"/>
      <w:numFmt w:val="decimal"/>
      <w:lvlText w:val="%1)"/>
      <w:lvlJc w:val="left"/>
      <w:pPr>
        <w:tabs>
          <w:tab w:val="num" w:pos="0"/>
        </w:tabs>
        <w:ind w:left="1440" w:hanging="360"/>
      </w:pPr>
      <w:rPr>
        <w:sz w:val="22"/>
        <w:szCs w:val="22"/>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5" w15:restartNumberingAfterBreak="0">
    <w:nsid w:val="162C4B2D"/>
    <w:multiLevelType w:val="hybridMultilevel"/>
    <w:tmpl w:val="EFDEC0C2"/>
    <w:lvl w:ilvl="0" w:tplc="955A0826">
      <w:start w:val="1"/>
      <w:numFmt w:val="decimal"/>
      <w:lvlText w:val="%1."/>
      <w:lvlJc w:val="left"/>
      <w:pPr>
        <w:ind w:left="-66" w:hanging="360"/>
      </w:pPr>
      <w:rPr>
        <w:rFonts w:hint="default"/>
      </w:rPr>
    </w:lvl>
    <w:lvl w:ilvl="1" w:tplc="04150019" w:tentative="1">
      <w:start w:val="1"/>
      <w:numFmt w:val="lowerLetter"/>
      <w:lvlText w:val="%2."/>
      <w:lvlJc w:val="left"/>
      <w:pPr>
        <w:ind w:left="654" w:hanging="360"/>
      </w:pPr>
    </w:lvl>
    <w:lvl w:ilvl="2" w:tplc="0415001B" w:tentative="1">
      <w:start w:val="1"/>
      <w:numFmt w:val="lowerRoman"/>
      <w:lvlText w:val="%3."/>
      <w:lvlJc w:val="right"/>
      <w:pPr>
        <w:ind w:left="1374" w:hanging="180"/>
      </w:pPr>
    </w:lvl>
    <w:lvl w:ilvl="3" w:tplc="0415000F" w:tentative="1">
      <w:start w:val="1"/>
      <w:numFmt w:val="decimal"/>
      <w:lvlText w:val="%4."/>
      <w:lvlJc w:val="left"/>
      <w:pPr>
        <w:ind w:left="2094" w:hanging="360"/>
      </w:pPr>
    </w:lvl>
    <w:lvl w:ilvl="4" w:tplc="04150019" w:tentative="1">
      <w:start w:val="1"/>
      <w:numFmt w:val="lowerLetter"/>
      <w:lvlText w:val="%5."/>
      <w:lvlJc w:val="left"/>
      <w:pPr>
        <w:ind w:left="2814" w:hanging="360"/>
      </w:pPr>
    </w:lvl>
    <w:lvl w:ilvl="5" w:tplc="0415001B" w:tentative="1">
      <w:start w:val="1"/>
      <w:numFmt w:val="lowerRoman"/>
      <w:lvlText w:val="%6."/>
      <w:lvlJc w:val="right"/>
      <w:pPr>
        <w:ind w:left="3534" w:hanging="180"/>
      </w:pPr>
    </w:lvl>
    <w:lvl w:ilvl="6" w:tplc="0415000F" w:tentative="1">
      <w:start w:val="1"/>
      <w:numFmt w:val="decimal"/>
      <w:lvlText w:val="%7."/>
      <w:lvlJc w:val="left"/>
      <w:pPr>
        <w:ind w:left="4254" w:hanging="360"/>
      </w:pPr>
    </w:lvl>
    <w:lvl w:ilvl="7" w:tplc="04150019" w:tentative="1">
      <w:start w:val="1"/>
      <w:numFmt w:val="lowerLetter"/>
      <w:lvlText w:val="%8."/>
      <w:lvlJc w:val="left"/>
      <w:pPr>
        <w:ind w:left="4974" w:hanging="360"/>
      </w:pPr>
    </w:lvl>
    <w:lvl w:ilvl="8" w:tplc="0415001B" w:tentative="1">
      <w:start w:val="1"/>
      <w:numFmt w:val="lowerRoman"/>
      <w:lvlText w:val="%9."/>
      <w:lvlJc w:val="right"/>
      <w:pPr>
        <w:ind w:left="5694" w:hanging="180"/>
      </w:pPr>
    </w:lvl>
  </w:abstractNum>
  <w:abstractNum w:abstractNumId="6" w15:restartNumberingAfterBreak="0">
    <w:nsid w:val="1A4B5A11"/>
    <w:multiLevelType w:val="multilevel"/>
    <w:tmpl w:val="1C788E66"/>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CE70D03"/>
    <w:multiLevelType w:val="hybridMultilevel"/>
    <w:tmpl w:val="D1345B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02B5100"/>
    <w:multiLevelType w:val="multilevel"/>
    <w:tmpl w:val="8788DF7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 w15:restartNumberingAfterBreak="0">
    <w:nsid w:val="22F71221"/>
    <w:multiLevelType w:val="multilevel"/>
    <w:tmpl w:val="6470AB7E"/>
    <w:lvl w:ilvl="0">
      <w:start w:val="1"/>
      <w:numFmt w:val="decimal"/>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284757DA"/>
    <w:multiLevelType w:val="multilevel"/>
    <w:tmpl w:val="FCE22CD4"/>
    <w:lvl w:ilvl="0">
      <w:start w:val="1"/>
      <w:numFmt w:val="decimal"/>
      <w:lvlText w:val="%1."/>
      <w:lvlJc w:val="left"/>
      <w:pPr>
        <w:tabs>
          <w:tab w:val="num" w:pos="2062"/>
        </w:tabs>
        <w:ind w:left="2062" w:hanging="360"/>
      </w:pPr>
      <w:rPr>
        <w:color w:val="auto"/>
      </w:rPr>
    </w:lvl>
    <w:lvl w:ilvl="1">
      <w:start w:val="1"/>
      <w:numFmt w:val="lowerLetter"/>
      <w:lvlText w:val="%2."/>
      <w:lvlJc w:val="left"/>
      <w:pPr>
        <w:tabs>
          <w:tab w:val="num" w:pos="2782"/>
        </w:tabs>
        <w:ind w:left="2782" w:hanging="360"/>
      </w:pPr>
    </w:lvl>
    <w:lvl w:ilvl="2">
      <w:start w:val="1"/>
      <w:numFmt w:val="lowerRoman"/>
      <w:lvlText w:val="%3."/>
      <w:lvlJc w:val="right"/>
      <w:pPr>
        <w:tabs>
          <w:tab w:val="num" w:pos="3502"/>
        </w:tabs>
        <w:ind w:left="3502" w:hanging="180"/>
      </w:pPr>
    </w:lvl>
    <w:lvl w:ilvl="3">
      <w:start w:val="1"/>
      <w:numFmt w:val="decimal"/>
      <w:lvlText w:val="%4."/>
      <w:lvlJc w:val="left"/>
      <w:pPr>
        <w:tabs>
          <w:tab w:val="num" w:pos="4222"/>
        </w:tabs>
        <w:ind w:left="4222" w:hanging="360"/>
      </w:pPr>
    </w:lvl>
    <w:lvl w:ilvl="4">
      <w:start w:val="1"/>
      <w:numFmt w:val="lowerLetter"/>
      <w:lvlText w:val="%5."/>
      <w:lvlJc w:val="left"/>
      <w:pPr>
        <w:tabs>
          <w:tab w:val="num" w:pos="4942"/>
        </w:tabs>
        <w:ind w:left="4942" w:hanging="360"/>
      </w:pPr>
    </w:lvl>
    <w:lvl w:ilvl="5">
      <w:start w:val="1"/>
      <w:numFmt w:val="lowerRoman"/>
      <w:lvlText w:val="%6."/>
      <w:lvlJc w:val="right"/>
      <w:pPr>
        <w:tabs>
          <w:tab w:val="num" w:pos="5662"/>
        </w:tabs>
        <w:ind w:left="5662" w:hanging="180"/>
      </w:pPr>
    </w:lvl>
    <w:lvl w:ilvl="6">
      <w:start w:val="1"/>
      <w:numFmt w:val="decimal"/>
      <w:lvlText w:val="%7."/>
      <w:lvlJc w:val="left"/>
      <w:pPr>
        <w:tabs>
          <w:tab w:val="num" w:pos="6382"/>
        </w:tabs>
        <w:ind w:left="6382" w:hanging="360"/>
      </w:pPr>
    </w:lvl>
    <w:lvl w:ilvl="7">
      <w:start w:val="1"/>
      <w:numFmt w:val="lowerLetter"/>
      <w:lvlText w:val="%8."/>
      <w:lvlJc w:val="left"/>
      <w:pPr>
        <w:tabs>
          <w:tab w:val="num" w:pos="7102"/>
        </w:tabs>
        <w:ind w:left="7102" w:hanging="360"/>
      </w:pPr>
    </w:lvl>
    <w:lvl w:ilvl="8">
      <w:start w:val="1"/>
      <w:numFmt w:val="lowerRoman"/>
      <w:lvlText w:val="%9."/>
      <w:lvlJc w:val="right"/>
      <w:pPr>
        <w:tabs>
          <w:tab w:val="num" w:pos="7822"/>
        </w:tabs>
        <w:ind w:left="7822" w:hanging="180"/>
      </w:pPr>
    </w:lvl>
  </w:abstractNum>
  <w:abstractNum w:abstractNumId="11" w15:restartNumberingAfterBreak="0">
    <w:nsid w:val="2F1B6D9E"/>
    <w:multiLevelType w:val="hybridMultilevel"/>
    <w:tmpl w:val="1BD8B40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309D332C"/>
    <w:multiLevelType w:val="hybridMultilevel"/>
    <w:tmpl w:val="A0D0D248"/>
    <w:lvl w:ilvl="0" w:tplc="04150011">
      <w:start w:val="1"/>
      <w:numFmt w:val="decimal"/>
      <w:lvlText w:val="%1)"/>
      <w:lvlJc w:val="left"/>
      <w:pPr>
        <w:tabs>
          <w:tab w:val="num" w:pos="786"/>
        </w:tabs>
        <w:ind w:left="786" w:hanging="360"/>
      </w:pPr>
      <w:rPr>
        <w:rFonts w:hint="default"/>
        <w:color w:val="auto"/>
      </w:rPr>
    </w:lvl>
    <w:lvl w:ilvl="1" w:tplc="04150003">
      <w:start w:val="1"/>
      <w:numFmt w:val="bullet"/>
      <w:lvlText w:val="o"/>
      <w:lvlJc w:val="left"/>
      <w:pPr>
        <w:tabs>
          <w:tab w:val="num" w:pos="1506"/>
        </w:tabs>
        <w:ind w:left="1506" w:hanging="360"/>
      </w:pPr>
      <w:rPr>
        <w:rFonts w:ascii="Courier New" w:hAnsi="Courier New" w:cs="Courier New" w:hint="default"/>
      </w:rPr>
    </w:lvl>
    <w:lvl w:ilvl="2" w:tplc="04150005" w:tentative="1">
      <w:start w:val="1"/>
      <w:numFmt w:val="bullet"/>
      <w:lvlText w:val=""/>
      <w:lvlJc w:val="left"/>
      <w:pPr>
        <w:tabs>
          <w:tab w:val="num" w:pos="2226"/>
        </w:tabs>
        <w:ind w:left="2226" w:hanging="360"/>
      </w:pPr>
      <w:rPr>
        <w:rFonts w:ascii="Wingdings" w:hAnsi="Wingdings" w:hint="default"/>
      </w:rPr>
    </w:lvl>
    <w:lvl w:ilvl="3" w:tplc="04150001" w:tentative="1">
      <w:start w:val="1"/>
      <w:numFmt w:val="bullet"/>
      <w:lvlText w:val=""/>
      <w:lvlJc w:val="left"/>
      <w:pPr>
        <w:tabs>
          <w:tab w:val="num" w:pos="2946"/>
        </w:tabs>
        <w:ind w:left="2946" w:hanging="360"/>
      </w:pPr>
      <w:rPr>
        <w:rFonts w:ascii="Symbol" w:hAnsi="Symbol" w:hint="default"/>
      </w:rPr>
    </w:lvl>
    <w:lvl w:ilvl="4" w:tplc="04150003" w:tentative="1">
      <w:start w:val="1"/>
      <w:numFmt w:val="bullet"/>
      <w:lvlText w:val="o"/>
      <w:lvlJc w:val="left"/>
      <w:pPr>
        <w:tabs>
          <w:tab w:val="num" w:pos="3666"/>
        </w:tabs>
        <w:ind w:left="3666" w:hanging="360"/>
      </w:pPr>
      <w:rPr>
        <w:rFonts w:ascii="Courier New" w:hAnsi="Courier New" w:cs="Courier New" w:hint="default"/>
      </w:rPr>
    </w:lvl>
    <w:lvl w:ilvl="5" w:tplc="04150005" w:tentative="1">
      <w:start w:val="1"/>
      <w:numFmt w:val="bullet"/>
      <w:lvlText w:val=""/>
      <w:lvlJc w:val="left"/>
      <w:pPr>
        <w:tabs>
          <w:tab w:val="num" w:pos="4386"/>
        </w:tabs>
        <w:ind w:left="4386" w:hanging="360"/>
      </w:pPr>
      <w:rPr>
        <w:rFonts w:ascii="Wingdings" w:hAnsi="Wingdings" w:hint="default"/>
      </w:rPr>
    </w:lvl>
    <w:lvl w:ilvl="6" w:tplc="04150001" w:tentative="1">
      <w:start w:val="1"/>
      <w:numFmt w:val="bullet"/>
      <w:lvlText w:val=""/>
      <w:lvlJc w:val="left"/>
      <w:pPr>
        <w:tabs>
          <w:tab w:val="num" w:pos="5106"/>
        </w:tabs>
        <w:ind w:left="5106" w:hanging="360"/>
      </w:pPr>
      <w:rPr>
        <w:rFonts w:ascii="Symbol" w:hAnsi="Symbol" w:hint="default"/>
      </w:rPr>
    </w:lvl>
    <w:lvl w:ilvl="7" w:tplc="04150003" w:tentative="1">
      <w:start w:val="1"/>
      <w:numFmt w:val="bullet"/>
      <w:lvlText w:val="o"/>
      <w:lvlJc w:val="left"/>
      <w:pPr>
        <w:tabs>
          <w:tab w:val="num" w:pos="5826"/>
        </w:tabs>
        <w:ind w:left="5826" w:hanging="360"/>
      </w:pPr>
      <w:rPr>
        <w:rFonts w:ascii="Courier New" w:hAnsi="Courier New" w:cs="Courier New" w:hint="default"/>
      </w:rPr>
    </w:lvl>
    <w:lvl w:ilvl="8" w:tplc="04150005" w:tentative="1">
      <w:start w:val="1"/>
      <w:numFmt w:val="bullet"/>
      <w:lvlText w:val=""/>
      <w:lvlJc w:val="left"/>
      <w:pPr>
        <w:tabs>
          <w:tab w:val="num" w:pos="6546"/>
        </w:tabs>
        <w:ind w:left="6546" w:hanging="360"/>
      </w:pPr>
      <w:rPr>
        <w:rFonts w:ascii="Wingdings" w:hAnsi="Wingdings" w:hint="default"/>
      </w:rPr>
    </w:lvl>
  </w:abstractNum>
  <w:abstractNum w:abstractNumId="13" w15:restartNumberingAfterBreak="0">
    <w:nsid w:val="30B00CB3"/>
    <w:multiLevelType w:val="hybridMultilevel"/>
    <w:tmpl w:val="2C840976"/>
    <w:lvl w:ilvl="0" w:tplc="628AA660">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30627BA"/>
    <w:multiLevelType w:val="multilevel"/>
    <w:tmpl w:val="AF1421E0"/>
    <w:lvl w:ilvl="0">
      <w:start w:val="1"/>
      <w:numFmt w:val="decimal"/>
      <w:lvlText w:val="%1."/>
      <w:lvlJc w:val="left"/>
      <w:pPr>
        <w:tabs>
          <w:tab w:val="num" w:pos="720"/>
        </w:tabs>
        <w:ind w:left="720" w:hanging="360"/>
      </w:pPr>
      <w:rPr>
        <w:b w:val="0"/>
        <w:i w:val="0"/>
      </w:rPr>
    </w:lvl>
    <w:lvl w:ilvl="1">
      <w:start w:val="1"/>
      <w:numFmt w:val="lowerLetter"/>
      <w:lvlText w:val="%2)"/>
      <w:lvlJc w:val="left"/>
      <w:pPr>
        <w:tabs>
          <w:tab w:val="num" w:pos="1440"/>
        </w:tabs>
        <w:ind w:left="1440" w:hanging="360"/>
      </w:pPr>
      <w:rPr>
        <w:b w:val="0"/>
      </w:rPr>
    </w:lvl>
    <w:lvl w:ilvl="2">
      <w:start w:val="1"/>
      <w:numFmt w:val="decimal"/>
      <w:lvlText w:val="%3."/>
      <w:lvlJc w:val="left"/>
      <w:pPr>
        <w:tabs>
          <w:tab w:val="num" w:pos="2340"/>
        </w:tabs>
        <w:ind w:left="2340" w:hanging="360"/>
      </w:pPr>
      <w:rPr>
        <w:rFonts w:ascii="Corbel" w:eastAsia="Times New Roman" w:hAnsi="Corbel" w:cs="Times New Roman"/>
        <w:b w:val="0"/>
        <w:sz w:val="22"/>
        <w:szCs w:val="22"/>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3463B08"/>
    <w:multiLevelType w:val="hybridMultilevel"/>
    <w:tmpl w:val="A88EF844"/>
    <w:lvl w:ilvl="0" w:tplc="4E5A2660">
      <w:start w:val="1"/>
      <w:numFmt w:val="decimal"/>
      <w:lvlText w:val="%1)"/>
      <w:lvlJc w:val="left"/>
      <w:pPr>
        <w:ind w:left="1429" w:hanging="360"/>
      </w:pPr>
      <w:rPr>
        <w:rFonts w:hint="default"/>
      </w:r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16" w15:restartNumberingAfterBreak="0">
    <w:nsid w:val="34184811"/>
    <w:multiLevelType w:val="hybridMultilevel"/>
    <w:tmpl w:val="F6165C40"/>
    <w:lvl w:ilvl="0" w:tplc="D2F6DA94">
      <w:start w:val="1"/>
      <w:numFmt w:val="decimal"/>
      <w:lvlText w:val="%1)"/>
      <w:lvlJc w:val="left"/>
      <w:pPr>
        <w:tabs>
          <w:tab w:val="num" w:pos="756"/>
        </w:tabs>
        <w:ind w:left="756" w:hanging="360"/>
      </w:pPr>
      <w:rPr>
        <w:rFonts w:eastAsia="Times New Roman" w:hint="default"/>
      </w:rPr>
    </w:lvl>
    <w:lvl w:ilvl="1" w:tplc="0BB8D1F0">
      <w:start w:val="1"/>
      <w:numFmt w:val="lowerLetter"/>
      <w:lvlText w:val="%2)"/>
      <w:lvlJc w:val="left"/>
      <w:pPr>
        <w:tabs>
          <w:tab w:val="num" w:pos="1476"/>
        </w:tabs>
        <w:ind w:left="1476" w:hanging="360"/>
      </w:pPr>
      <w:rPr>
        <w:rFonts w:ascii="Times New Roman" w:eastAsia="Times New Roman" w:hAnsi="Times New Roman" w:cs="Times New Roman"/>
      </w:rPr>
    </w:lvl>
    <w:lvl w:ilvl="2" w:tplc="8362CDAA">
      <w:start w:val="3"/>
      <w:numFmt w:val="decimal"/>
      <w:lvlText w:val="%3."/>
      <w:lvlJc w:val="left"/>
      <w:pPr>
        <w:ind w:left="2376" w:hanging="360"/>
      </w:pPr>
      <w:rPr>
        <w:rFonts w:hint="default"/>
      </w:rPr>
    </w:lvl>
    <w:lvl w:ilvl="3" w:tplc="0415000F" w:tentative="1">
      <w:start w:val="1"/>
      <w:numFmt w:val="decimal"/>
      <w:lvlText w:val="%4."/>
      <w:lvlJc w:val="left"/>
      <w:pPr>
        <w:tabs>
          <w:tab w:val="num" w:pos="2916"/>
        </w:tabs>
        <w:ind w:left="2916" w:hanging="360"/>
      </w:pPr>
    </w:lvl>
    <w:lvl w:ilvl="4" w:tplc="04150019" w:tentative="1">
      <w:start w:val="1"/>
      <w:numFmt w:val="lowerLetter"/>
      <w:lvlText w:val="%5."/>
      <w:lvlJc w:val="left"/>
      <w:pPr>
        <w:tabs>
          <w:tab w:val="num" w:pos="3636"/>
        </w:tabs>
        <w:ind w:left="3636" w:hanging="360"/>
      </w:pPr>
    </w:lvl>
    <w:lvl w:ilvl="5" w:tplc="0415001B" w:tentative="1">
      <w:start w:val="1"/>
      <w:numFmt w:val="lowerRoman"/>
      <w:lvlText w:val="%6."/>
      <w:lvlJc w:val="right"/>
      <w:pPr>
        <w:tabs>
          <w:tab w:val="num" w:pos="4356"/>
        </w:tabs>
        <w:ind w:left="4356" w:hanging="180"/>
      </w:pPr>
    </w:lvl>
    <w:lvl w:ilvl="6" w:tplc="0415000F" w:tentative="1">
      <w:start w:val="1"/>
      <w:numFmt w:val="decimal"/>
      <w:lvlText w:val="%7."/>
      <w:lvlJc w:val="left"/>
      <w:pPr>
        <w:tabs>
          <w:tab w:val="num" w:pos="5076"/>
        </w:tabs>
        <w:ind w:left="5076" w:hanging="360"/>
      </w:pPr>
    </w:lvl>
    <w:lvl w:ilvl="7" w:tplc="04150019" w:tentative="1">
      <w:start w:val="1"/>
      <w:numFmt w:val="lowerLetter"/>
      <w:lvlText w:val="%8."/>
      <w:lvlJc w:val="left"/>
      <w:pPr>
        <w:tabs>
          <w:tab w:val="num" w:pos="5796"/>
        </w:tabs>
        <w:ind w:left="5796" w:hanging="360"/>
      </w:pPr>
    </w:lvl>
    <w:lvl w:ilvl="8" w:tplc="0415001B" w:tentative="1">
      <w:start w:val="1"/>
      <w:numFmt w:val="lowerRoman"/>
      <w:lvlText w:val="%9."/>
      <w:lvlJc w:val="right"/>
      <w:pPr>
        <w:tabs>
          <w:tab w:val="num" w:pos="6516"/>
        </w:tabs>
        <w:ind w:left="6516" w:hanging="180"/>
      </w:pPr>
    </w:lvl>
  </w:abstractNum>
  <w:abstractNum w:abstractNumId="17" w15:restartNumberingAfterBreak="0">
    <w:nsid w:val="3F49078E"/>
    <w:multiLevelType w:val="hybridMultilevel"/>
    <w:tmpl w:val="B44A0DBC"/>
    <w:lvl w:ilvl="0" w:tplc="2C284B0E">
      <w:start w:val="1"/>
      <w:numFmt w:val="decimal"/>
      <w:lvlText w:val="%1."/>
      <w:lvlJc w:val="left"/>
      <w:pPr>
        <w:tabs>
          <w:tab w:val="num" w:pos="360"/>
        </w:tabs>
        <w:ind w:left="360" w:hanging="360"/>
      </w:pPr>
      <w:rPr>
        <w:rFonts w:ascii="Times New Roman" w:hAnsi="Times New Roman" w:cs="Times New Roman" w:hint="default"/>
        <w:dstrike w:val="0"/>
        <w:color w:val="auto"/>
      </w:rPr>
    </w:lvl>
    <w:lvl w:ilvl="1" w:tplc="B060F624">
      <w:start w:val="1"/>
      <w:numFmt w:val="decimal"/>
      <w:lvlText w:val="%2)"/>
      <w:lvlJc w:val="left"/>
      <w:pPr>
        <w:tabs>
          <w:tab w:val="num" w:pos="1080"/>
        </w:tabs>
        <w:ind w:left="1080" w:hanging="360"/>
      </w:pPr>
      <w:rPr>
        <w:rFonts w:ascii="Times New Roman" w:eastAsia="Times New Roman" w:hAnsi="Times New Roman" w:cs="Times New Roman" w:hint="default"/>
        <w:strike w:val="0"/>
        <w:dstrike w:val="0"/>
        <w:sz w:val="22"/>
        <w:szCs w:val="22"/>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 w15:restartNumberingAfterBreak="0">
    <w:nsid w:val="40BF15EA"/>
    <w:multiLevelType w:val="multilevel"/>
    <w:tmpl w:val="829625AA"/>
    <w:lvl w:ilvl="0">
      <w:start w:val="1"/>
      <w:numFmt w:val="decimal"/>
      <w:lvlText w:val="%1."/>
      <w:lvlJc w:val="left"/>
      <w:pPr>
        <w:tabs>
          <w:tab w:val="num" w:pos="720"/>
        </w:tabs>
        <w:ind w:left="720" w:hanging="360"/>
      </w:pPr>
      <w:rPr>
        <w:rFonts w:hint="default"/>
        <w:color w:val="auto"/>
      </w:rPr>
    </w:lvl>
    <w:lvl w:ilvl="1">
      <w:start w:val="1"/>
      <w:numFmt w:val="decimal"/>
      <w:isLgl/>
      <w:lvlText w:val="%1.%2"/>
      <w:lvlJc w:val="left"/>
      <w:pPr>
        <w:tabs>
          <w:tab w:val="num" w:pos="720"/>
        </w:tabs>
        <w:ind w:left="720" w:hanging="360"/>
      </w:pPr>
      <w:rPr>
        <w:rFonts w:eastAsia="Times New Roman" w:hint="default"/>
      </w:rPr>
    </w:lvl>
    <w:lvl w:ilvl="2">
      <w:start w:val="1"/>
      <w:numFmt w:val="lowerLetter"/>
      <w:isLgl/>
      <w:lvlText w:val="%3)"/>
      <w:lvlJc w:val="left"/>
      <w:pPr>
        <w:tabs>
          <w:tab w:val="num" w:pos="1080"/>
        </w:tabs>
        <w:ind w:left="1080" w:hanging="720"/>
      </w:pPr>
      <w:rPr>
        <w:rFonts w:ascii="Times New Roman" w:eastAsia="Times New Roman" w:hAnsi="Times New Roman" w:cs="Times New Roman"/>
      </w:rPr>
    </w:lvl>
    <w:lvl w:ilvl="3">
      <w:start w:val="1"/>
      <w:numFmt w:val="decimal"/>
      <w:isLgl/>
      <w:lvlText w:val="%1.%2.%3.%4"/>
      <w:lvlJc w:val="left"/>
      <w:pPr>
        <w:tabs>
          <w:tab w:val="num" w:pos="1080"/>
        </w:tabs>
        <w:ind w:left="1080" w:hanging="720"/>
      </w:pPr>
      <w:rPr>
        <w:rFonts w:eastAsia="Times New Roman" w:hint="default"/>
      </w:rPr>
    </w:lvl>
    <w:lvl w:ilvl="4">
      <w:start w:val="1"/>
      <w:numFmt w:val="decimal"/>
      <w:isLgl/>
      <w:lvlText w:val="%1.%2.%3.%4.%5"/>
      <w:lvlJc w:val="left"/>
      <w:pPr>
        <w:tabs>
          <w:tab w:val="num" w:pos="1440"/>
        </w:tabs>
        <w:ind w:left="1440" w:hanging="1080"/>
      </w:pPr>
      <w:rPr>
        <w:rFonts w:eastAsia="Times New Roman" w:hint="default"/>
      </w:rPr>
    </w:lvl>
    <w:lvl w:ilvl="5">
      <w:start w:val="1"/>
      <w:numFmt w:val="decimal"/>
      <w:isLgl/>
      <w:lvlText w:val="%1.%2.%3.%4.%5.%6"/>
      <w:lvlJc w:val="left"/>
      <w:pPr>
        <w:tabs>
          <w:tab w:val="num" w:pos="1440"/>
        </w:tabs>
        <w:ind w:left="1440" w:hanging="1080"/>
      </w:pPr>
      <w:rPr>
        <w:rFonts w:eastAsia="Times New Roman" w:hint="default"/>
      </w:rPr>
    </w:lvl>
    <w:lvl w:ilvl="6">
      <w:start w:val="1"/>
      <w:numFmt w:val="decimal"/>
      <w:isLgl/>
      <w:lvlText w:val="%1.%2.%3.%4.%5.%6.%7"/>
      <w:lvlJc w:val="left"/>
      <w:pPr>
        <w:tabs>
          <w:tab w:val="num" w:pos="1800"/>
        </w:tabs>
        <w:ind w:left="1800" w:hanging="1440"/>
      </w:pPr>
      <w:rPr>
        <w:rFonts w:eastAsia="Times New Roman" w:hint="default"/>
      </w:rPr>
    </w:lvl>
    <w:lvl w:ilvl="7">
      <w:start w:val="1"/>
      <w:numFmt w:val="decimal"/>
      <w:isLgl/>
      <w:lvlText w:val="%1.%2.%3.%4.%5.%6.%7.%8"/>
      <w:lvlJc w:val="left"/>
      <w:pPr>
        <w:tabs>
          <w:tab w:val="num" w:pos="1800"/>
        </w:tabs>
        <w:ind w:left="1800" w:hanging="1440"/>
      </w:pPr>
      <w:rPr>
        <w:rFonts w:eastAsia="Times New Roman" w:hint="default"/>
      </w:rPr>
    </w:lvl>
    <w:lvl w:ilvl="8">
      <w:start w:val="1"/>
      <w:numFmt w:val="decimal"/>
      <w:isLgl/>
      <w:lvlText w:val="%1.%2.%3.%4.%5.%6.%7.%8.%9"/>
      <w:lvlJc w:val="left"/>
      <w:pPr>
        <w:tabs>
          <w:tab w:val="num" w:pos="2160"/>
        </w:tabs>
        <w:ind w:left="2160" w:hanging="1800"/>
      </w:pPr>
      <w:rPr>
        <w:rFonts w:eastAsia="Times New Roman" w:hint="default"/>
      </w:rPr>
    </w:lvl>
  </w:abstractNum>
  <w:abstractNum w:abstractNumId="19" w15:restartNumberingAfterBreak="0">
    <w:nsid w:val="41517C46"/>
    <w:multiLevelType w:val="hybridMultilevel"/>
    <w:tmpl w:val="D39460A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484417DB"/>
    <w:multiLevelType w:val="hybridMultilevel"/>
    <w:tmpl w:val="AB3EF2C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49976764"/>
    <w:multiLevelType w:val="multilevel"/>
    <w:tmpl w:val="4CA85E3A"/>
    <w:lvl w:ilvl="0">
      <w:start w:val="1"/>
      <w:numFmt w:val="lowerLetter"/>
      <w:lvlText w:val="%1)"/>
      <w:lvlJc w:val="left"/>
      <w:pPr>
        <w:tabs>
          <w:tab w:val="num" w:pos="0"/>
        </w:tabs>
        <w:ind w:left="1146" w:hanging="360"/>
      </w:pPr>
    </w:lvl>
    <w:lvl w:ilvl="1">
      <w:start w:val="1"/>
      <w:numFmt w:val="lowerLetter"/>
      <w:lvlText w:val="%2."/>
      <w:lvlJc w:val="left"/>
      <w:pPr>
        <w:tabs>
          <w:tab w:val="num" w:pos="0"/>
        </w:tabs>
        <w:ind w:left="1866" w:hanging="360"/>
      </w:pPr>
    </w:lvl>
    <w:lvl w:ilvl="2">
      <w:start w:val="1"/>
      <w:numFmt w:val="lowerRoman"/>
      <w:lvlText w:val="%3."/>
      <w:lvlJc w:val="right"/>
      <w:pPr>
        <w:tabs>
          <w:tab w:val="num" w:pos="0"/>
        </w:tabs>
        <w:ind w:left="2586" w:hanging="180"/>
      </w:pPr>
    </w:lvl>
    <w:lvl w:ilvl="3">
      <w:start w:val="1"/>
      <w:numFmt w:val="decimal"/>
      <w:lvlText w:val="%4."/>
      <w:lvlJc w:val="left"/>
      <w:pPr>
        <w:tabs>
          <w:tab w:val="num" w:pos="0"/>
        </w:tabs>
        <w:ind w:left="3306" w:hanging="360"/>
      </w:pPr>
    </w:lvl>
    <w:lvl w:ilvl="4">
      <w:start w:val="1"/>
      <w:numFmt w:val="lowerLetter"/>
      <w:lvlText w:val="%5."/>
      <w:lvlJc w:val="left"/>
      <w:pPr>
        <w:tabs>
          <w:tab w:val="num" w:pos="0"/>
        </w:tabs>
        <w:ind w:left="4026" w:hanging="360"/>
      </w:pPr>
    </w:lvl>
    <w:lvl w:ilvl="5">
      <w:start w:val="1"/>
      <w:numFmt w:val="lowerRoman"/>
      <w:lvlText w:val="%6."/>
      <w:lvlJc w:val="right"/>
      <w:pPr>
        <w:tabs>
          <w:tab w:val="num" w:pos="0"/>
        </w:tabs>
        <w:ind w:left="4746" w:hanging="180"/>
      </w:pPr>
    </w:lvl>
    <w:lvl w:ilvl="6">
      <w:start w:val="1"/>
      <w:numFmt w:val="decimal"/>
      <w:lvlText w:val="%7."/>
      <w:lvlJc w:val="left"/>
      <w:pPr>
        <w:tabs>
          <w:tab w:val="num" w:pos="0"/>
        </w:tabs>
        <w:ind w:left="5466" w:hanging="360"/>
      </w:pPr>
    </w:lvl>
    <w:lvl w:ilvl="7">
      <w:start w:val="1"/>
      <w:numFmt w:val="lowerLetter"/>
      <w:lvlText w:val="%8."/>
      <w:lvlJc w:val="left"/>
      <w:pPr>
        <w:tabs>
          <w:tab w:val="num" w:pos="0"/>
        </w:tabs>
        <w:ind w:left="6186" w:hanging="360"/>
      </w:pPr>
    </w:lvl>
    <w:lvl w:ilvl="8">
      <w:start w:val="1"/>
      <w:numFmt w:val="lowerRoman"/>
      <w:lvlText w:val="%9."/>
      <w:lvlJc w:val="right"/>
      <w:pPr>
        <w:tabs>
          <w:tab w:val="num" w:pos="0"/>
        </w:tabs>
        <w:ind w:left="6906" w:hanging="180"/>
      </w:pPr>
    </w:lvl>
  </w:abstractNum>
  <w:abstractNum w:abstractNumId="23" w15:restartNumberingAfterBreak="0">
    <w:nsid w:val="545E59E0"/>
    <w:multiLevelType w:val="hybridMultilevel"/>
    <w:tmpl w:val="921474BA"/>
    <w:lvl w:ilvl="0" w:tplc="7D9EB50E">
      <w:start w:val="9"/>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559F0B0C"/>
    <w:multiLevelType w:val="multilevel"/>
    <w:tmpl w:val="E966824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15:restartNumberingAfterBreak="0">
    <w:nsid w:val="58A33E72"/>
    <w:multiLevelType w:val="hybridMultilevel"/>
    <w:tmpl w:val="E0023C42"/>
    <w:lvl w:ilvl="0" w:tplc="D68C363A">
      <w:start w:val="6"/>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6" w15:restartNumberingAfterBreak="0">
    <w:nsid w:val="5B447D8D"/>
    <w:multiLevelType w:val="hybridMultilevel"/>
    <w:tmpl w:val="C3EA683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B981BE1"/>
    <w:multiLevelType w:val="multilevel"/>
    <w:tmpl w:val="8856C716"/>
    <w:lvl w:ilvl="0">
      <w:start w:val="1"/>
      <w:numFmt w:val="decimal"/>
      <w:lvlText w:val="%1."/>
      <w:lvlJc w:val="left"/>
      <w:pPr>
        <w:tabs>
          <w:tab w:val="num" w:pos="0"/>
        </w:tabs>
        <w:ind w:left="720" w:hanging="360"/>
      </w:pPr>
      <w:rPr>
        <w:rFonts w:eastAsia="Times New Roman"/>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8" w15:restartNumberingAfterBreak="0">
    <w:nsid w:val="5EB757B3"/>
    <w:multiLevelType w:val="multilevel"/>
    <w:tmpl w:val="8188D378"/>
    <w:lvl w:ilvl="0">
      <w:start w:val="1"/>
      <w:numFmt w:val="decimal"/>
      <w:lvlText w:val="%1)"/>
      <w:lvlJc w:val="left"/>
      <w:pPr>
        <w:tabs>
          <w:tab w:val="num" w:pos="786"/>
        </w:tabs>
        <w:ind w:left="786" w:hanging="360"/>
      </w:pPr>
    </w:lvl>
    <w:lvl w:ilvl="1">
      <w:start w:val="1"/>
      <w:numFmt w:val="bullet"/>
      <w:lvlText w:val="o"/>
      <w:lvlJc w:val="left"/>
      <w:pPr>
        <w:tabs>
          <w:tab w:val="num" w:pos="1506"/>
        </w:tabs>
        <w:ind w:left="1506" w:hanging="360"/>
      </w:pPr>
      <w:rPr>
        <w:rFonts w:ascii="Courier New" w:hAnsi="Courier New" w:cs="Courier New" w:hint="default"/>
      </w:rPr>
    </w:lvl>
    <w:lvl w:ilvl="2">
      <w:start w:val="1"/>
      <w:numFmt w:val="bullet"/>
      <w:lvlText w:val=""/>
      <w:lvlJc w:val="left"/>
      <w:pPr>
        <w:tabs>
          <w:tab w:val="num" w:pos="2226"/>
        </w:tabs>
        <w:ind w:left="2226" w:hanging="360"/>
      </w:pPr>
      <w:rPr>
        <w:rFonts w:ascii="Wingdings" w:hAnsi="Wingdings" w:cs="Wingdings" w:hint="default"/>
      </w:rPr>
    </w:lvl>
    <w:lvl w:ilvl="3">
      <w:start w:val="1"/>
      <w:numFmt w:val="bullet"/>
      <w:lvlText w:val=""/>
      <w:lvlJc w:val="left"/>
      <w:pPr>
        <w:tabs>
          <w:tab w:val="num" w:pos="2946"/>
        </w:tabs>
        <w:ind w:left="2946" w:hanging="360"/>
      </w:pPr>
      <w:rPr>
        <w:rFonts w:ascii="Symbol" w:hAnsi="Symbol" w:cs="Symbol" w:hint="default"/>
      </w:rPr>
    </w:lvl>
    <w:lvl w:ilvl="4">
      <w:start w:val="1"/>
      <w:numFmt w:val="bullet"/>
      <w:lvlText w:val="o"/>
      <w:lvlJc w:val="left"/>
      <w:pPr>
        <w:tabs>
          <w:tab w:val="num" w:pos="3666"/>
        </w:tabs>
        <w:ind w:left="3666" w:hanging="360"/>
      </w:pPr>
      <w:rPr>
        <w:rFonts w:ascii="Courier New" w:hAnsi="Courier New" w:cs="Courier New" w:hint="default"/>
      </w:rPr>
    </w:lvl>
    <w:lvl w:ilvl="5">
      <w:start w:val="1"/>
      <w:numFmt w:val="bullet"/>
      <w:lvlText w:val=""/>
      <w:lvlJc w:val="left"/>
      <w:pPr>
        <w:tabs>
          <w:tab w:val="num" w:pos="4386"/>
        </w:tabs>
        <w:ind w:left="4386" w:hanging="360"/>
      </w:pPr>
      <w:rPr>
        <w:rFonts w:ascii="Wingdings" w:hAnsi="Wingdings" w:cs="Wingdings" w:hint="default"/>
      </w:rPr>
    </w:lvl>
    <w:lvl w:ilvl="6">
      <w:start w:val="1"/>
      <w:numFmt w:val="bullet"/>
      <w:lvlText w:val=""/>
      <w:lvlJc w:val="left"/>
      <w:pPr>
        <w:tabs>
          <w:tab w:val="num" w:pos="5106"/>
        </w:tabs>
        <w:ind w:left="5106" w:hanging="360"/>
      </w:pPr>
      <w:rPr>
        <w:rFonts w:ascii="Symbol" w:hAnsi="Symbol" w:cs="Symbol" w:hint="default"/>
      </w:rPr>
    </w:lvl>
    <w:lvl w:ilvl="7">
      <w:start w:val="1"/>
      <w:numFmt w:val="bullet"/>
      <w:lvlText w:val="o"/>
      <w:lvlJc w:val="left"/>
      <w:pPr>
        <w:tabs>
          <w:tab w:val="num" w:pos="5826"/>
        </w:tabs>
        <w:ind w:left="5826" w:hanging="360"/>
      </w:pPr>
      <w:rPr>
        <w:rFonts w:ascii="Courier New" w:hAnsi="Courier New" w:cs="Courier New" w:hint="default"/>
      </w:rPr>
    </w:lvl>
    <w:lvl w:ilvl="8">
      <w:start w:val="1"/>
      <w:numFmt w:val="bullet"/>
      <w:lvlText w:val=""/>
      <w:lvlJc w:val="left"/>
      <w:pPr>
        <w:tabs>
          <w:tab w:val="num" w:pos="6546"/>
        </w:tabs>
        <w:ind w:left="6546" w:hanging="360"/>
      </w:pPr>
      <w:rPr>
        <w:rFonts w:ascii="Wingdings" w:hAnsi="Wingdings" w:cs="Wingdings" w:hint="default"/>
      </w:rPr>
    </w:lvl>
  </w:abstractNum>
  <w:abstractNum w:abstractNumId="29" w15:restartNumberingAfterBreak="0">
    <w:nsid w:val="66686E72"/>
    <w:multiLevelType w:val="hybridMultilevel"/>
    <w:tmpl w:val="D3AAA76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B102282"/>
    <w:multiLevelType w:val="multilevel"/>
    <w:tmpl w:val="044E88AE"/>
    <w:lvl w:ilvl="0">
      <w:start w:val="1"/>
      <w:numFmt w:val="decimal"/>
      <w:lvlText w:val="%1)"/>
      <w:lvlJc w:val="left"/>
      <w:pPr>
        <w:tabs>
          <w:tab w:val="num" w:pos="1428"/>
        </w:tabs>
        <w:ind w:left="1428" w:hanging="360"/>
      </w:pPr>
      <w:rPr>
        <w:color w:val="auto"/>
      </w:rPr>
    </w:lvl>
    <w:lvl w:ilvl="1">
      <w:start w:val="1"/>
      <w:numFmt w:val="bullet"/>
      <w:lvlText w:val="-"/>
      <w:lvlJc w:val="left"/>
      <w:pPr>
        <w:tabs>
          <w:tab w:val="num" w:pos="2148"/>
        </w:tabs>
        <w:ind w:left="2148" w:hanging="360"/>
      </w:pPr>
      <w:rPr>
        <w:rFonts w:ascii="Times New Roman" w:hAnsi="Times New Roman" w:cs="Times New Roman" w:hint="default"/>
      </w:rPr>
    </w:lvl>
    <w:lvl w:ilvl="2">
      <w:start w:val="1"/>
      <w:numFmt w:val="decimal"/>
      <w:lvlText w:val="%3."/>
      <w:lvlJc w:val="left"/>
      <w:pPr>
        <w:tabs>
          <w:tab w:val="num" w:pos="3048"/>
        </w:tabs>
        <w:ind w:left="3048" w:hanging="360"/>
      </w:pPr>
      <w:rPr>
        <w:b w:val="0"/>
        <w:i w:val="0"/>
      </w:rPr>
    </w:lvl>
    <w:lvl w:ilvl="3">
      <w:start w:val="1"/>
      <w:numFmt w:val="lowerLetter"/>
      <w:lvlText w:val="%4)"/>
      <w:lvlJc w:val="left"/>
      <w:pPr>
        <w:tabs>
          <w:tab w:val="num" w:pos="0"/>
        </w:tabs>
        <w:ind w:left="3588" w:hanging="360"/>
      </w:pPr>
    </w:lvl>
    <w:lvl w:ilvl="4">
      <w:start w:val="1"/>
      <w:numFmt w:val="lowerLetter"/>
      <w:lvlText w:val="%5."/>
      <w:lvlJc w:val="left"/>
      <w:pPr>
        <w:tabs>
          <w:tab w:val="num" w:pos="4308"/>
        </w:tabs>
        <w:ind w:left="4308" w:hanging="360"/>
      </w:pPr>
    </w:lvl>
    <w:lvl w:ilvl="5">
      <w:start w:val="1"/>
      <w:numFmt w:val="lowerRoman"/>
      <w:lvlText w:val="%6."/>
      <w:lvlJc w:val="right"/>
      <w:pPr>
        <w:tabs>
          <w:tab w:val="num" w:pos="5028"/>
        </w:tabs>
        <w:ind w:left="5028" w:hanging="180"/>
      </w:pPr>
    </w:lvl>
    <w:lvl w:ilvl="6">
      <w:start w:val="1"/>
      <w:numFmt w:val="decimal"/>
      <w:lvlText w:val="%7."/>
      <w:lvlJc w:val="left"/>
      <w:pPr>
        <w:tabs>
          <w:tab w:val="num" w:pos="5748"/>
        </w:tabs>
        <w:ind w:left="5748" w:hanging="360"/>
      </w:pPr>
    </w:lvl>
    <w:lvl w:ilvl="7">
      <w:start w:val="1"/>
      <w:numFmt w:val="lowerLetter"/>
      <w:lvlText w:val="%8."/>
      <w:lvlJc w:val="left"/>
      <w:pPr>
        <w:tabs>
          <w:tab w:val="num" w:pos="6468"/>
        </w:tabs>
        <w:ind w:left="6468" w:hanging="360"/>
      </w:pPr>
    </w:lvl>
    <w:lvl w:ilvl="8">
      <w:start w:val="1"/>
      <w:numFmt w:val="lowerRoman"/>
      <w:lvlText w:val="%9."/>
      <w:lvlJc w:val="right"/>
      <w:pPr>
        <w:tabs>
          <w:tab w:val="num" w:pos="7188"/>
        </w:tabs>
        <w:ind w:left="7188" w:hanging="180"/>
      </w:pPr>
    </w:lvl>
  </w:abstractNum>
  <w:abstractNum w:abstractNumId="31" w15:restartNumberingAfterBreak="0">
    <w:nsid w:val="6D0B1D3D"/>
    <w:multiLevelType w:val="hybridMultilevel"/>
    <w:tmpl w:val="61C4F9BC"/>
    <w:lvl w:ilvl="0" w:tplc="58B2FFA6">
      <w:start w:val="22"/>
      <w:numFmt w:val="decimal"/>
      <w:lvlText w:val="%1."/>
      <w:lvlJc w:val="left"/>
      <w:pPr>
        <w:ind w:left="360" w:hanging="360"/>
      </w:pPr>
      <w:rPr>
        <w:rFonts w:hint="default"/>
        <w:color w:val="auto"/>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6E5327A0"/>
    <w:multiLevelType w:val="hybridMultilevel"/>
    <w:tmpl w:val="60F4D5A2"/>
    <w:lvl w:ilvl="0" w:tplc="B462C79C">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6FE2132F"/>
    <w:multiLevelType w:val="hybridMultilevel"/>
    <w:tmpl w:val="1CB477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268439E"/>
    <w:multiLevelType w:val="hybridMultilevel"/>
    <w:tmpl w:val="2D66154C"/>
    <w:lvl w:ilvl="0" w:tplc="7514F29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90A54A2"/>
    <w:multiLevelType w:val="multilevel"/>
    <w:tmpl w:val="336AD84C"/>
    <w:lvl w:ilvl="0">
      <w:start w:val="1"/>
      <w:numFmt w:val="decimal"/>
      <w:lvlText w:val="%1."/>
      <w:lvlJc w:val="left"/>
      <w:pPr>
        <w:tabs>
          <w:tab w:val="num" w:pos="360"/>
        </w:tabs>
        <w:ind w:left="360" w:hanging="360"/>
      </w:pPr>
      <w:rPr>
        <w:rFonts w:ascii="Times New Roman" w:hAnsi="Times New Roman" w:cs="Times New Roman"/>
        <w:strike w:val="0"/>
        <w:dstrike w:val="0"/>
      </w:rPr>
    </w:lvl>
    <w:lvl w:ilvl="1">
      <w:start w:val="1"/>
      <w:numFmt w:val="decimal"/>
      <w:lvlText w:val="%2)"/>
      <w:lvlJc w:val="left"/>
      <w:pPr>
        <w:tabs>
          <w:tab w:val="num" w:pos="1080"/>
        </w:tabs>
        <w:ind w:left="1080" w:hanging="360"/>
      </w:pPr>
      <w:rPr>
        <w:rFonts w:ascii="Times New Roman" w:eastAsia="Times New Roman" w:hAnsi="Times New Roman" w:cs="Times New Roman"/>
        <w:sz w:val="22"/>
        <w:szCs w:val="22"/>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6" w15:restartNumberingAfterBreak="0">
    <w:nsid w:val="7BDE3492"/>
    <w:multiLevelType w:val="multilevel"/>
    <w:tmpl w:val="7728CDEC"/>
    <w:lvl w:ilvl="0">
      <w:start w:val="1"/>
      <w:numFmt w:val="decimal"/>
      <w:lvlText w:val="%1."/>
      <w:lvlJc w:val="left"/>
      <w:pPr>
        <w:tabs>
          <w:tab w:val="num" w:pos="720"/>
        </w:tabs>
        <w:ind w:left="720" w:hanging="360"/>
      </w:pPr>
      <w:rPr>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4"/>
  </w:num>
  <w:num w:numId="2">
    <w:abstractNumId w:val="30"/>
  </w:num>
  <w:num w:numId="3">
    <w:abstractNumId w:val="36"/>
  </w:num>
  <w:num w:numId="4">
    <w:abstractNumId w:val="28"/>
  </w:num>
  <w:num w:numId="5">
    <w:abstractNumId w:val="10"/>
  </w:num>
  <w:num w:numId="6">
    <w:abstractNumId w:val="2"/>
  </w:num>
  <w:num w:numId="7">
    <w:abstractNumId w:val="0"/>
  </w:num>
  <w:num w:numId="8">
    <w:abstractNumId w:val="8"/>
  </w:num>
  <w:num w:numId="9">
    <w:abstractNumId w:val="27"/>
  </w:num>
  <w:num w:numId="10">
    <w:abstractNumId w:val="4"/>
  </w:num>
  <w:num w:numId="11">
    <w:abstractNumId w:val="35"/>
  </w:num>
  <w:num w:numId="12">
    <w:abstractNumId w:val="22"/>
  </w:num>
  <w:num w:numId="13">
    <w:abstractNumId w:val="6"/>
  </w:num>
  <w:num w:numId="14">
    <w:abstractNumId w:val="9"/>
  </w:num>
  <w:num w:numId="15">
    <w:abstractNumId w:val="24"/>
  </w:num>
  <w:num w:numId="16">
    <w:abstractNumId w:val="1"/>
  </w:num>
  <w:num w:numId="17">
    <w:abstractNumId w:val="11"/>
  </w:num>
  <w:num w:numId="18">
    <w:abstractNumId w:val="7"/>
  </w:num>
  <w:num w:numId="19">
    <w:abstractNumId w:val="25"/>
  </w:num>
  <w:num w:numId="20">
    <w:abstractNumId w:val="29"/>
  </w:num>
  <w:num w:numId="21">
    <w:abstractNumId w:val="32"/>
  </w:num>
  <w:num w:numId="22">
    <w:abstractNumId w:val="19"/>
  </w:num>
  <w:num w:numId="23">
    <w:abstractNumId w:val="23"/>
  </w:num>
  <w:num w:numId="24">
    <w:abstractNumId w:val="26"/>
  </w:num>
  <w:num w:numId="25">
    <w:abstractNumId w:val="13"/>
  </w:num>
  <w:num w:numId="26">
    <w:abstractNumId w:val="17"/>
  </w:num>
  <w:num w:numId="27">
    <w:abstractNumId w:val="33"/>
  </w:num>
  <w:num w:numId="28">
    <w:abstractNumId w:val="34"/>
  </w:num>
  <w:num w:numId="29">
    <w:abstractNumId w:val="3"/>
  </w:num>
  <w:num w:numId="30">
    <w:abstractNumId w:val="20"/>
  </w:num>
  <w:num w:numId="31">
    <w:abstractNumId w:val="12"/>
  </w:num>
  <w:num w:numId="32">
    <w:abstractNumId w:val="31"/>
  </w:num>
  <w:num w:numId="33">
    <w:abstractNumId w:val="21"/>
  </w:num>
  <w:num w:numId="34">
    <w:abstractNumId w:val="5"/>
  </w:num>
  <w:num w:numId="35">
    <w:abstractNumId w:val="18"/>
  </w:num>
  <w:num w:numId="36">
    <w:abstractNumId w:val="16"/>
  </w:num>
  <w:num w:numId="37">
    <w:abstractNumId w:val="15"/>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defaultTabStop w:val="720"/>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D1A"/>
    <w:rsid w:val="00000F65"/>
    <w:rsid w:val="0002527B"/>
    <w:rsid w:val="0004617B"/>
    <w:rsid w:val="00081E9A"/>
    <w:rsid w:val="000D72BA"/>
    <w:rsid w:val="000F5C41"/>
    <w:rsid w:val="00164581"/>
    <w:rsid w:val="001720F2"/>
    <w:rsid w:val="001B5227"/>
    <w:rsid w:val="001E47FE"/>
    <w:rsid w:val="001E6CED"/>
    <w:rsid w:val="001F3245"/>
    <w:rsid w:val="002130F7"/>
    <w:rsid w:val="00245B55"/>
    <w:rsid w:val="002757CC"/>
    <w:rsid w:val="002D3821"/>
    <w:rsid w:val="002F01E4"/>
    <w:rsid w:val="00313485"/>
    <w:rsid w:val="00322D1A"/>
    <w:rsid w:val="00376AD6"/>
    <w:rsid w:val="0041789E"/>
    <w:rsid w:val="00452449"/>
    <w:rsid w:val="0047121E"/>
    <w:rsid w:val="004D41B2"/>
    <w:rsid w:val="004F3AC1"/>
    <w:rsid w:val="005B76AF"/>
    <w:rsid w:val="005E68B9"/>
    <w:rsid w:val="005F61F3"/>
    <w:rsid w:val="006214BC"/>
    <w:rsid w:val="006469E2"/>
    <w:rsid w:val="00712BF2"/>
    <w:rsid w:val="007716B5"/>
    <w:rsid w:val="00776F03"/>
    <w:rsid w:val="00787EC9"/>
    <w:rsid w:val="00790864"/>
    <w:rsid w:val="00793769"/>
    <w:rsid w:val="007C2F66"/>
    <w:rsid w:val="00804E4F"/>
    <w:rsid w:val="00843720"/>
    <w:rsid w:val="00847055"/>
    <w:rsid w:val="00851EC7"/>
    <w:rsid w:val="0086208A"/>
    <w:rsid w:val="008D54FD"/>
    <w:rsid w:val="00943229"/>
    <w:rsid w:val="009775EF"/>
    <w:rsid w:val="00A71B92"/>
    <w:rsid w:val="00B50CF6"/>
    <w:rsid w:val="00B7502F"/>
    <w:rsid w:val="00C05CD0"/>
    <w:rsid w:val="00C27850"/>
    <w:rsid w:val="00CC04C8"/>
    <w:rsid w:val="00D0511C"/>
    <w:rsid w:val="00D27D32"/>
    <w:rsid w:val="00D379BE"/>
    <w:rsid w:val="00D52F15"/>
    <w:rsid w:val="00D56863"/>
    <w:rsid w:val="00D61FD2"/>
    <w:rsid w:val="00D77C60"/>
    <w:rsid w:val="00D934FC"/>
    <w:rsid w:val="00D97692"/>
    <w:rsid w:val="00DA0651"/>
    <w:rsid w:val="00DB19B2"/>
    <w:rsid w:val="00E3228B"/>
    <w:rsid w:val="00E35D51"/>
    <w:rsid w:val="00E81D5C"/>
    <w:rsid w:val="00EA4A70"/>
    <w:rsid w:val="00EA4B42"/>
    <w:rsid w:val="00EF62F9"/>
    <w:rsid w:val="00F23CE0"/>
    <w:rsid w:val="00F5665E"/>
    <w:rsid w:val="00FA4460"/>
    <w:rsid w:val="00FA571C"/>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4:docId w14:val="3DA15C1F"/>
  <w15:docId w15:val="{911C6E4B-DA99-4504-8C9E-5BF11F5B7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134089"/>
    <w:rPr>
      <w:rFonts w:ascii="Times New Roman" w:eastAsia="Times New Roman" w:hAnsi="Times New Roman" w:cs="Times New Roman"/>
      <w:sz w:val="20"/>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StopkaZnak">
    <w:name w:val="Stopka Znak"/>
    <w:basedOn w:val="Domylnaczcionkaakapitu"/>
    <w:link w:val="Stopka"/>
    <w:qFormat/>
    <w:rsid w:val="00134089"/>
    <w:rPr>
      <w:rFonts w:ascii="Times New Roman" w:eastAsia="Times New Roman" w:hAnsi="Times New Roman" w:cs="Times New Roman"/>
      <w:sz w:val="20"/>
      <w:szCs w:val="20"/>
      <w:lang w:eastAsia="ar-SA"/>
    </w:rPr>
  </w:style>
  <w:style w:type="character" w:styleId="Numerstrony">
    <w:name w:val="page number"/>
    <w:basedOn w:val="Domylnaczcionkaakapitu"/>
    <w:qFormat/>
    <w:rsid w:val="00134089"/>
  </w:style>
  <w:style w:type="character" w:customStyle="1" w:styleId="TekstpodstawowywcityZnak">
    <w:name w:val="Tekst podstawowy wcięty Znak"/>
    <w:basedOn w:val="Domylnaczcionkaakapitu"/>
    <w:link w:val="Tekstpodstawowywcity"/>
    <w:qFormat/>
    <w:rsid w:val="00134089"/>
    <w:rPr>
      <w:rFonts w:ascii="Times New Roman" w:eastAsia="Times New Roman" w:hAnsi="Times New Roman" w:cs="Times New Roman"/>
      <w:sz w:val="24"/>
      <w:szCs w:val="24"/>
      <w:lang w:eastAsia="pl-PL"/>
    </w:rPr>
  </w:style>
  <w:style w:type="character" w:customStyle="1" w:styleId="h2">
    <w:name w:val="h2"/>
    <w:basedOn w:val="Domylnaczcionkaakapitu"/>
    <w:qFormat/>
    <w:rsid w:val="00736E62"/>
  </w:style>
  <w:style w:type="character" w:customStyle="1" w:styleId="h1">
    <w:name w:val="h1"/>
    <w:basedOn w:val="Domylnaczcionkaakapitu"/>
    <w:qFormat/>
    <w:rsid w:val="00736E62"/>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34"/>
    <w:qFormat/>
    <w:rsid w:val="00A43109"/>
    <w:rPr>
      <w:rFonts w:ascii="Times New Roman" w:eastAsia="Times New Roman" w:hAnsi="Times New Roman" w:cs="Times New Roman"/>
      <w:sz w:val="20"/>
      <w:szCs w:val="20"/>
      <w:lang w:eastAsia="ar-SA"/>
    </w:rPr>
  </w:style>
  <w:style w:type="character" w:customStyle="1" w:styleId="TekstpodstawowyZnak">
    <w:name w:val="Tekst podstawowy Znak"/>
    <w:basedOn w:val="Domylnaczcionkaakapitu"/>
    <w:link w:val="Tekstpodstawowy"/>
    <w:qFormat/>
    <w:rsid w:val="009308A4"/>
    <w:rPr>
      <w:rFonts w:ascii="Times New Roman" w:eastAsia="Lucida Sans Unicode" w:hAnsi="Times New Roman" w:cs="Times New Roman"/>
      <w:color w:val="000000"/>
      <w:sz w:val="24"/>
      <w:szCs w:val="24"/>
    </w:rPr>
  </w:style>
  <w:style w:type="character" w:customStyle="1" w:styleId="TekstdymkaZnak">
    <w:name w:val="Tekst dymka Znak"/>
    <w:basedOn w:val="Domylnaczcionkaakapitu"/>
    <w:link w:val="Tekstdymka"/>
    <w:uiPriority w:val="99"/>
    <w:semiHidden/>
    <w:qFormat/>
    <w:rsid w:val="00B2612D"/>
    <w:rPr>
      <w:rFonts w:ascii="Segoe UI" w:eastAsia="Times New Roman" w:hAnsi="Segoe UI" w:cs="Segoe UI"/>
      <w:sz w:val="18"/>
      <w:szCs w:val="18"/>
      <w:lang w:eastAsia="ar-SA"/>
    </w:rPr>
  </w:style>
  <w:style w:type="character" w:customStyle="1" w:styleId="czeinternetowe">
    <w:name w:val="Łącze internetowe"/>
    <w:rPr>
      <w:color w:val="000080"/>
      <w:u w:val="single"/>
    </w:rPr>
  </w:style>
  <w:style w:type="paragraph" w:styleId="Nagwek">
    <w:name w:val="header"/>
    <w:basedOn w:val="Normalny"/>
    <w:next w:val="Tekstpodstawowy"/>
    <w:qFormat/>
    <w:pPr>
      <w:keepNext/>
      <w:spacing w:before="240" w:after="120"/>
    </w:pPr>
    <w:rPr>
      <w:rFonts w:ascii="Liberation Sans" w:eastAsia="Microsoft YaHei" w:hAnsi="Liberation Sans" w:cs="Arial Unicode MS"/>
      <w:sz w:val="28"/>
      <w:szCs w:val="28"/>
    </w:rPr>
  </w:style>
  <w:style w:type="paragraph" w:styleId="Tekstpodstawowy">
    <w:name w:val="Body Text"/>
    <w:basedOn w:val="Normalny"/>
    <w:link w:val="TekstpodstawowyZnak"/>
    <w:rsid w:val="009308A4"/>
    <w:pPr>
      <w:widowControl w:val="0"/>
      <w:spacing w:after="120"/>
    </w:pPr>
    <w:rPr>
      <w:rFonts w:eastAsia="Lucida Sans Unicode"/>
      <w:color w:val="000000"/>
      <w:sz w:val="24"/>
      <w:szCs w:val="24"/>
      <w:lang w:eastAsia="en-US"/>
    </w:rPr>
  </w:style>
  <w:style w:type="paragraph" w:styleId="Lista">
    <w:name w:val="List"/>
    <w:basedOn w:val="Tekstpodstawowy"/>
    <w:rPr>
      <w:rFonts w:cs="Arial Unicode MS"/>
    </w:rPr>
  </w:style>
  <w:style w:type="paragraph" w:styleId="Legenda">
    <w:name w:val="caption"/>
    <w:basedOn w:val="Normalny"/>
    <w:qFormat/>
    <w:pPr>
      <w:suppressLineNumbers/>
      <w:spacing w:before="120" w:after="120"/>
    </w:pPr>
    <w:rPr>
      <w:rFonts w:cs="Arial Unicode MS"/>
      <w:i/>
      <w:iCs/>
      <w:sz w:val="24"/>
      <w:szCs w:val="24"/>
    </w:rPr>
  </w:style>
  <w:style w:type="paragraph" w:customStyle="1" w:styleId="Indeks">
    <w:name w:val="Indeks"/>
    <w:basedOn w:val="Normalny"/>
    <w:qFormat/>
    <w:pPr>
      <w:suppressLineNumbers/>
    </w:pPr>
    <w:rPr>
      <w:rFonts w:cs="Arial Unicode MS"/>
    </w:rPr>
  </w:style>
  <w:style w:type="paragraph" w:customStyle="1" w:styleId="Normalny1">
    <w:name w:val="Normalny1"/>
    <w:basedOn w:val="Normalny"/>
    <w:link w:val="NormalZnak"/>
    <w:qFormat/>
    <w:rsid w:val="00134089"/>
    <w:rPr>
      <w:sz w:val="24"/>
      <w:szCs w:val="24"/>
    </w:rPr>
  </w:style>
  <w:style w:type="paragraph" w:customStyle="1" w:styleId="Gwkaistopka">
    <w:name w:val="Główka i stopka"/>
    <w:basedOn w:val="Normalny"/>
    <w:qFormat/>
  </w:style>
  <w:style w:type="paragraph" w:styleId="Stopka">
    <w:name w:val="footer"/>
    <w:basedOn w:val="Normalny"/>
    <w:link w:val="StopkaZnak"/>
    <w:rsid w:val="00134089"/>
    <w:pPr>
      <w:tabs>
        <w:tab w:val="center" w:pos="4536"/>
        <w:tab w:val="right" w:pos="9072"/>
      </w:tabs>
    </w:pPr>
  </w:style>
  <w:style w:type="paragraph" w:styleId="Tekstpodstawowywcity">
    <w:name w:val="Body Text Indent"/>
    <w:basedOn w:val="Normalny"/>
    <w:link w:val="TekstpodstawowywcityZnak"/>
    <w:rsid w:val="00134089"/>
    <w:pPr>
      <w:suppressAutoHyphens w:val="0"/>
      <w:spacing w:after="120"/>
      <w:ind w:left="283"/>
    </w:pPr>
    <w:rPr>
      <w:sz w:val="24"/>
      <w:szCs w:val="24"/>
      <w:lang w:eastAsia="pl-PL"/>
    </w:rPr>
  </w:style>
  <w:style w:type="paragraph" w:customStyle="1" w:styleId="Tytu1">
    <w:name w:val="Tytuł1"/>
    <w:basedOn w:val="Normalny1"/>
    <w:qFormat/>
    <w:rsid w:val="00134089"/>
    <w:pPr>
      <w:jc w:val="center"/>
    </w:pPr>
    <w:rPr>
      <w:rFonts w:ascii="Bookman Old Style" w:eastAsia="Bookman Old Style" w:hAnsi="Bookman Old Style" w:cs="Bookman Old Style"/>
      <w:b/>
      <w:bCs/>
      <w:sz w:val="28"/>
      <w:szCs w:val="28"/>
    </w:rPr>
  </w:style>
  <w:style w:type="paragraph" w:customStyle="1" w:styleId="Normal1">
    <w:name w:val="Normal1"/>
    <w:basedOn w:val="Normalny"/>
    <w:qFormat/>
    <w:rsid w:val="00134089"/>
    <w:pPr>
      <w:widowControl w:val="0"/>
    </w:pPr>
    <w:rPr>
      <w:sz w:val="24"/>
      <w:szCs w:val="24"/>
      <w:lang w:eastAsia="pl-PL"/>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134089"/>
    <w:pPr>
      <w:ind w:left="720"/>
      <w:contextualSpacing/>
    </w:pPr>
  </w:style>
  <w:style w:type="paragraph" w:customStyle="1" w:styleId="Normalny2">
    <w:name w:val="Normalny2"/>
    <w:basedOn w:val="Normalny"/>
    <w:qFormat/>
    <w:rsid w:val="00736E62"/>
    <w:rPr>
      <w:sz w:val="24"/>
      <w:szCs w:val="24"/>
    </w:rPr>
  </w:style>
  <w:style w:type="paragraph" w:customStyle="1" w:styleId="Normalny3">
    <w:name w:val="Normalny3"/>
    <w:basedOn w:val="Normalny"/>
    <w:qFormat/>
    <w:rsid w:val="00647A4C"/>
    <w:rPr>
      <w:sz w:val="24"/>
      <w:szCs w:val="24"/>
    </w:rPr>
  </w:style>
  <w:style w:type="paragraph" w:styleId="Tekstdymka">
    <w:name w:val="Balloon Text"/>
    <w:basedOn w:val="Normalny"/>
    <w:link w:val="TekstdymkaZnak"/>
    <w:uiPriority w:val="99"/>
    <w:semiHidden/>
    <w:unhideWhenUsed/>
    <w:qFormat/>
    <w:rsid w:val="00B2612D"/>
    <w:rPr>
      <w:rFonts w:ascii="Segoe UI" w:hAnsi="Segoe UI" w:cs="Segoe UI"/>
      <w:sz w:val="18"/>
      <w:szCs w:val="18"/>
    </w:rPr>
  </w:style>
  <w:style w:type="paragraph" w:customStyle="1" w:styleId="Zawartoramki">
    <w:name w:val="Zawartość ramki"/>
    <w:basedOn w:val="Normalny"/>
    <w:qFormat/>
  </w:style>
  <w:style w:type="paragraph" w:styleId="NormalnyWeb">
    <w:name w:val="Normal (Web)"/>
    <w:basedOn w:val="Normalny"/>
    <w:uiPriority w:val="99"/>
    <w:qFormat/>
    <w:pPr>
      <w:spacing w:before="280" w:after="280"/>
    </w:pPr>
    <w:rPr>
      <w:sz w:val="24"/>
      <w:szCs w:val="24"/>
    </w:rPr>
  </w:style>
  <w:style w:type="character" w:customStyle="1" w:styleId="NormalZnak">
    <w:name w:val="Normal Znak"/>
    <w:link w:val="Normalny1"/>
    <w:rsid w:val="005E68B9"/>
    <w:rPr>
      <w:rFonts w:ascii="Times New Roman" w:eastAsia="Times New Roman" w:hAnsi="Times New Roman" w:cs="Times New Roman"/>
      <w:sz w:val="24"/>
      <w:szCs w:val="24"/>
      <w:lang w:eastAsia="ar-SA"/>
    </w:rPr>
  </w:style>
  <w:style w:type="paragraph" w:customStyle="1" w:styleId="Styl1">
    <w:name w:val="Styl1"/>
    <w:basedOn w:val="Normalny"/>
    <w:rsid w:val="005E68B9"/>
    <w:pPr>
      <w:widowControl w:val="0"/>
      <w:spacing w:before="240"/>
      <w:jc w:val="both"/>
    </w:pPr>
    <w:rPr>
      <w:rFonts w:ascii="Arial" w:hAnsi="Arial"/>
      <w:sz w:val="24"/>
    </w:rPr>
  </w:style>
  <w:style w:type="character" w:styleId="Hipercze">
    <w:name w:val="Hyperlink"/>
    <w:basedOn w:val="Domylnaczcionkaakapitu"/>
    <w:uiPriority w:val="99"/>
    <w:unhideWhenUsed/>
    <w:rsid w:val="001E47FE"/>
    <w:rPr>
      <w:color w:val="0000FF" w:themeColor="hyperlink"/>
      <w:u w:val="single"/>
    </w:rPr>
  </w:style>
  <w:style w:type="paragraph" w:customStyle="1" w:styleId="Normalny4">
    <w:name w:val="Normalny4"/>
    <w:basedOn w:val="Normalny"/>
    <w:rsid w:val="00790864"/>
    <w:rPr>
      <w:sz w:val="24"/>
      <w:szCs w:val="24"/>
      <w:lang w:val="x-none"/>
    </w:rPr>
  </w:style>
  <w:style w:type="paragraph" w:customStyle="1" w:styleId="ZnakZnak1">
    <w:name w:val="Znak Znak1"/>
    <w:basedOn w:val="Normalny"/>
    <w:rsid w:val="005F61F3"/>
    <w:pPr>
      <w:suppressAutoHyphens w:val="0"/>
    </w:pPr>
    <w:rPr>
      <w:rFonts w:ascii="Arial" w:hAnsi="Arial" w:cs="Arial"/>
      <w:sz w:val="24"/>
      <w:szCs w:val="24"/>
      <w:lang w:eastAsia="pl-PL"/>
    </w:rPr>
  </w:style>
  <w:style w:type="character" w:styleId="Uwydatnienie">
    <w:name w:val="Emphasis"/>
    <w:basedOn w:val="Domylnaczcionkaakapitu"/>
    <w:uiPriority w:val="20"/>
    <w:qFormat/>
    <w:rsid w:val="001B5227"/>
    <w:rPr>
      <w:i/>
      <w:iCs/>
    </w:rPr>
  </w:style>
  <w:style w:type="paragraph" w:customStyle="1" w:styleId="Tekstpodstawowywcity31">
    <w:name w:val="Tekst podstawowy wcięty 31"/>
    <w:basedOn w:val="Normalny1"/>
    <w:rsid w:val="00D52F15"/>
    <w:pPr>
      <w:widowControl w:val="0"/>
      <w:autoSpaceDE w:val="0"/>
      <w:ind w:left="426"/>
      <w:jc w:val="both"/>
    </w:pPr>
    <w:rPr>
      <w:rFonts w:ascii="Bookman Old Style" w:eastAsia="Bookman Old Style" w:hAnsi="Bookman Old Style" w:cs="Bookman Old Style"/>
      <w:lang w:eastAsia="pl-PL" w:bidi="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8999481">
      <w:bodyDiv w:val="1"/>
      <w:marLeft w:val="0"/>
      <w:marRight w:val="0"/>
      <w:marTop w:val="0"/>
      <w:marBottom w:val="0"/>
      <w:divBdr>
        <w:top w:val="none" w:sz="0" w:space="0" w:color="auto"/>
        <w:left w:val="none" w:sz="0" w:space="0" w:color="auto"/>
        <w:bottom w:val="none" w:sz="0" w:space="0" w:color="auto"/>
        <w:right w:val="none" w:sz="0" w:space="0" w:color="auto"/>
      </w:divBdr>
    </w:div>
    <w:div w:id="1663965429">
      <w:bodyDiv w:val="1"/>
      <w:marLeft w:val="0"/>
      <w:marRight w:val="0"/>
      <w:marTop w:val="0"/>
      <w:marBottom w:val="0"/>
      <w:divBdr>
        <w:top w:val="none" w:sz="0" w:space="0" w:color="auto"/>
        <w:left w:val="none" w:sz="0" w:space="0" w:color="auto"/>
        <w:bottom w:val="none" w:sz="0" w:space="0" w:color="auto"/>
        <w:right w:val="none" w:sz="0" w:space="0" w:color="auto"/>
      </w:divBdr>
      <w:divsChild>
        <w:div w:id="284701050">
          <w:marLeft w:val="0"/>
          <w:marRight w:val="0"/>
          <w:marTop w:val="72"/>
          <w:marBottom w:val="0"/>
          <w:divBdr>
            <w:top w:val="none" w:sz="0" w:space="0" w:color="auto"/>
            <w:left w:val="none" w:sz="0" w:space="0" w:color="auto"/>
            <w:bottom w:val="none" w:sz="0" w:space="0" w:color="auto"/>
            <w:right w:val="none" w:sz="0" w:space="0" w:color="auto"/>
          </w:divBdr>
          <w:divsChild>
            <w:div w:id="386950752">
              <w:marLeft w:val="360"/>
              <w:marRight w:val="0"/>
              <w:marTop w:val="0"/>
              <w:marBottom w:val="72"/>
              <w:divBdr>
                <w:top w:val="none" w:sz="0" w:space="0" w:color="auto"/>
                <w:left w:val="none" w:sz="0" w:space="0" w:color="auto"/>
                <w:bottom w:val="none" w:sz="0" w:space="0" w:color="auto"/>
                <w:right w:val="none" w:sz="0" w:space="0" w:color="auto"/>
              </w:divBdr>
              <w:divsChild>
                <w:div w:id="1274289722">
                  <w:marLeft w:val="0"/>
                  <w:marRight w:val="0"/>
                  <w:marTop w:val="0"/>
                  <w:marBottom w:val="0"/>
                  <w:divBdr>
                    <w:top w:val="none" w:sz="0" w:space="0" w:color="auto"/>
                    <w:left w:val="none" w:sz="0" w:space="0" w:color="auto"/>
                    <w:bottom w:val="none" w:sz="0" w:space="0" w:color="auto"/>
                    <w:right w:val="none" w:sz="0" w:space="0" w:color="auto"/>
                  </w:divBdr>
                </w:div>
              </w:divsChild>
            </w:div>
            <w:div w:id="617953320">
              <w:marLeft w:val="360"/>
              <w:marRight w:val="0"/>
              <w:marTop w:val="0"/>
              <w:marBottom w:val="72"/>
              <w:divBdr>
                <w:top w:val="none" w:sz="0" w:space="0" w:color="auto"/>
                <w:left w:val="none" w:sz="0" w:space="0" w:color="auto"/>
                <w:bottom w:val="none" w:sz="0" w:space="0" w:color="auto"/>
                <w:right w:val="none" w:sz="0" w:space="0" w:color="auto"/>
              </w:divBdr>
              <w:divsChild>
                <w:div w:id="1958759590">
                  <w:marLeft w:val="0"/>
                  <w:marRight w:val="0"/>
                  <w:marTop w:val="0"/>
                  <w:marBottom w:val="0"/>
                  <w:divBdr>
                    <w:top w:val="none" w:sz="0" w:space="0" w:color="auto"/>
                    <w:left w:val="none" w:sz="0" w:space="0" w:color="auto"/>
                    <w:bottom w:val="none" w:sz="0" w:space="0" w:color="auto"/>
                    <w:right w:val="none" w:sz="0" w:space="0" w:color="auto"/>
                  </w:divBdr>
                </w:div>
              </w:divsChild>
            </w:div>
            <w:div w:id="641887119">
              <w:marLeft w:val="360"/>
              <w:marRight w:val="0"/>
              <w:marTop w:val="0"/>
              <w:marBottom w:val="72"/>
              <w:divBdr>
                <w:top w:val="none" w:sz="0" w:space="0" w:color="auto"/>
                <w:left w:val="none" w:sz="0" w:space="0" w:color="auto"/>
                <w:bottom w:val="none" w:sz="0" w:space="0" w:color="auto"/>
                <w:right w:val="none" w:sz="0" w:space="0" w:color="auto"/>
              </w:divBdr>
              <w:divsChild>
                <w:div w:id="785349521">
                  <w:marLeft w:val="0"/>
                  <w:marRight w:val="0"/>
                  <w:marTop w:val="0"/>
                  <w:marBottom w:val="0"/>
                  <w:divBdr>
                    <w:top w:val="none" w:sz="0" w:space="0" w:color="auto"/>
                    <w:left w:val="none" w:sz="0" w:space="0" w:color="auto"/>
                    <w:bottom w:val="none" w:sz="0" w:space="0" w:color="auto"/>
                    <w:right w:val="none" w:sz="0" w:space="0" w:color="auto"/>
                  </w:divBdr>
                </w:div>
              </w:divsChild>
            </w:div>
            <w:div w:id="707604660">
              <w:marLeft w:val="360"/>
              <w:marRight w:val="0"/>
              <w:marTop w:val="0"/>
              <w:marBottom w:val="72"/>
              <w:divBdr>
                <w:top w:val="none" w:sz="0" w:space="0" w:color="auto"/>
                <w:left w:val="none" w:sz="0" w:space="0" w:color="auto"/>
                <w:bottom w:val="none" w:sz="0" w:space="0" w:color="auto"/>
                <w:right w:val="none" w:sz="0" w:space="0" w:color="auto"/>
              </w:divBdr>
              <w:divsChild>
                <w:div w:id="715276210">
                  <w:marLeft w:val="0"/>
                  <w:marRight w:val="0"/>
                  <w:marTop w:val="0"/>
                  <w:marBottom w:val="0"/>
                  <w:divBdr>
                    <w:top w:val="none" w:sz="0" w:space="0" w:color="auto"/>
                    <w:left w:val="none" w:sz="0" w:space="0" w:color="auto"/>
                    <w:bottom w:val="none" w:sz="0" w:space="0" w:color="auto"/>
                    <w:right w:val="none" w:sz="0" w:space="0" w:color="auto"/>
                  </w:divBdr>
                </w:div>
              </w:divsChild>
            </w:div>
            <w:div w:id="976372202">
              <w:marLeft w:val="360"/>
              <w:marRight w:val="0"/>
              <w:marTop w:val="0"/>
              <w:marBottom w:val="72"/>
              <w:divBdr>
                <w:top w:val="none" w:sz="0" w:space="0" w:color="auto"/>
                <w:left w:val="none" w:sz="0" w:space="0" w:color="auto"/>
                <w:bottom w:val="none" w:sz="0" w:space="0" w:color="auto"/>
                <w:right w:val="none" w:sz="0" w:space="0" w:color="auto"/>
              </w:divBdr>
              <w:divsChild>
                <w:div w:id="350958924">
                  <w:marLeft w:val="0"/>
                  <w:marRight w:val="0"/>
                  <w:marTop w:val="0"/>
                  <w:marBottom w:val="0"/>
                  <w:divBdr>
                    <w:top w:val="none" w:sz="0" w:space="0" w:color="auto"/>
                    <w:left w:val="none" w:sz="0" w:space="0" w:color="auto"/>
                    <w:bottom w:val="none" w:sz="0" w:space="0" w:color="auto"/>
                    <w:right w:val="none" w:sz="0" w:space="0" w:color="auto"/>
                  </w:divBdr>
                </w:div>
              </w:divsChild>
            </w:div>
            <w:div w:id="1012147884">
              <w:marLeft w:val="360"/>
              <w:marRight w:val="0"/>
              <w:marTop w:val="0"/>
              <w:marBottom w:val="72"/>
              <w:divBdr>
                <w:top w:val="none" w:sz="0" w:space="0" w:color="auto"/>
                <w:left w:val="none" w:sz="0" w:space="0" w:color="auto"/>
                <w:bottom w:val="none" w:sz="0" w:space="0" w:color="auto"/>
                <w:right w:val="none" w:sz="0" w:space="0" w:color="auto"/>
              </w:divBdr>
              <w:divsChild>
                <w:div w:id="1296957868">
                  <w:marLeft w:val="0"/>
                  <w:marRight w:val="0"/>
                  <w:marTop w:val="0"/>
                  <w:marBottom w:val="0"/>
                  <w:divBdr>
                    <w:top w:val="none" w:sz="0" w:space="0" w:color="auto"/>
                    <w:left w:val="none" w:sz="0" w:space="0" w:color="auto"/>
                    <w:bottom w:val="none" w:sz="0" w:space="0" w:color="auto"/>
                    <w:right w:val="none" w:sz="0" w:space="0" w:color="auto"/>
                  </w:divBdr>
                </w:div>
              </w:divsChild>
            </w:div>
            <w:div w:id="1036614668">
              <w:marLeft w:val="360"/>
              <w:marRight w:val="0"/>
              <w:marTop w:val="0"/>
              <w:marBottom w:val="72"/>
              <w:divBdr>
                <w:top w:val="none" w:sz="0" w:space="0" w:color="auto"/>
                <w:left w:val="none" w:sz="0" w:space="0" w:color="auto"/>
                <w:bottom w:val="none" w:sz="0" w:space="0" w:color="auto"/>
                <w:right w:val="none" w:sz="0" w:space="0" w:color="auto"/>
              </w:divBdr>
              <w:divsChild>
                <w:div w:id="2096003449">
                  <w:marLeft w:val="0"/>
                  <w:marRight w:val="0"/>
                  <w:marTop w:val="0"/>
                  <w:marBottom w:val="0"/>
                  <w:divBdr>
                    <w:top w:val="none" w:sz="0" w:space="0" w:color="auto"/>
                    <w:left w:val="none" w:sz="0" w:space="0" w:color="auto"/>
                    <w:bottom w:val="none" w:sz="0" w:space="0" w:color="auto"/>
                    <w:right w:val="none" w:sz="0" w:space="0" w:color="auto"/>
                  </w:divBdr>
                </w:div>
              </w:divsChild>
            </w:div>
            <w:div w:id="1233933622">
              <w:marLeft w:val="360"/>
              <w:marRight w:val="0"/>
              <w:marTop w:val="0"/>
              <w:marBottom w:val="72"/>
              <w:divBdr>
                <w:top w:val="none" w:sz="0" w:space="0" w:color="auto"/>
                <w:left w:val="none" w:sz="0" w:space="0" w:color="auto"/>
                <w:bottom w:val="none" w:sz="0" w:space="0" w:color="auto"/>
                <w:right w:val="none" w:sz="0" w:space="0" w:color="auto"/>
              </w:divBdr>
              <w:divsChild>
                <w:div w:id="1964462528">
                  <w:marLeft w:val="0"/>
                  <w:marRight w:val="0"/>
                  <w:marTop w:val="0"/>
                  <w:marBottom w:val="0"/>
                  <w:divBdr>
                    <w:top w:val="none" w:sz="0" w:space="0" w:color="auto"/>
                    <w:left w:val="none" w:sz="0" w:space="0" w:color="auto"/>
                    <w:bottom w:val="none" w:sz="0" w:space="0" w:color="auto"/>
                    <w:right w:val="none" w:sz="0" w:space="0" w:color="auto"/>
                  </w:divBdr>
                </w:div>
              </w:divsChild>
            </w:div>
            <w:div w:id="1641575754">
              <w:marLeft w:val="360"/>
              <w:marRight w:val="0"/>
              <w:marTop w:val="0"/>
              <w:marBottom w:val="72"/>
              <w:divBdr>
                <w:top w:val="none" w:sz="0" w:space="0" w:color="auto"/>
                <w:left w:val="none" w:sz="0" w:space="0" w:color="auto"/>
                <w:bottom w:val="none" w:sz="0" w:space="0" w:color="auto"/>
                <w:right w:val="none" w:sz="0" w:space="0" w:color="auto"/>
              </w:divBdr>
              <w:divsChild>
                <w:div w:id="846291227">
                  <w:marLeft w:val="0"/>
                  <w:marRight w:val="0"/>
                  <w:marTop w:val="0"/>
                  <w:marBottom w:val="0"/>
                  <w:divBdr>
                    <w:top w:val="none" w:sz="0" w:space="0" w:color="auto"/>
                    <w:left w:val="none" w:sz="0" w:space="0" w:color="auto"/>
                    <w:bottom w:val="none" w:sz="0" w:space="0" w:color="auto"/>
                    <w:right w:val="none" w:sz="0" w:space="0" w:color="auto"/>
                  </w:divBdr>
                </w:div>
              </w:divsChild>
            </w:div>
            <w:div w:id="1704550890">
              <w:marLeft w:val="360"/>
              <w:marRight w:val="0"/>
              <w:marTop w:val="0"/>
              <w:marBottom w:val="72"/>
              <w:divBdr>
                <w:top w:val="none" w:sz="0" w:space="0" w:color="auto"/>
                <w:left w:val="none" w:sz="0" w:space="0" w:color="auto"/>
                <w:bottom w:val="none" w:sz="0" w:space="0" w:color="auto"/>
                <w:right w:val="none" w:sz="0" w:space="0" w:color="auto"/>
              </w:divBdr>
              <w:divsChild>
                <w:div w:id="1151094418">
                  <w:marLeft w:val="0"/>
                  <w:marRight w:val="0"/>
                  <w:marTop w:val="0"/>
                  <w:marBottom w:val="0"/>
                  <w:divBdr>
                    <w:top w:val="none" w:sz="0" w:space="0" w:color="auto"/>
                    <w:left w:val="none" w:sz="0" w:space="0" w:color="auto"/>
                    <w:bottom w:val="none" w:sz="0" w:space="0" w:color="auto"/>
                    <w:right w:val="none" w:sz="0" w:space="0" w:color="auto"/>
                  </w:divBdr>
                </w:div>
              </w:divsChild>
            </w:div>
            <w:div w:id="1881435749">
              <w:marLeft w:val="360"/>
              <w:marRight w:val="0"/>
              <w:marTop w:val="72"/>
              <w:marBottom w:val="72"/>
              <w:divBdr>
                <w:top w:val="none" w:sz="0" w:space="0" w:color="auto"/>
                <w:left w:val="none" w:sz="0" w:space="0" w:color="auto"/>
                <w:bottom w:val="none" w:sz="0" w:space="0" w:color="auto"/>
                <w:right w:val="none" w:sz="0" w:space="0" w:color="auto"/>
              </w:divBdr>
              <w:divsChild>
                <w:div w:id="484320501">
                  <w:marLeft w:val="0"/>
                  <w:marRight w:val="0"/>
                  <w:marTop w:val="0"/>
                  <w:marBottom w:val="0"/>
                  <w:divBdr>
                    <w:top w:val="none" w:sz="0" w:space="0" w:color="auto"/>
                    <w:left w:val="none" w:sz="0" w:space="0" w:color="auto"/>
                    <w:bottom w:val="none" w:sz="0" w:space="0" w:color="auto"/>
                    <w:right w:val="none" w:sz="0" w:space="0" w:color="auto"/>
                  </w:divBdr>
                </w:div>
              </w:divsChild>
            </w:div>
            <w:div w:id="1915890828">
              <w:marLeft w:val="360"/>
              <w:marRight w:val="0"/>
              <w:marTop w:val="0"/>
              <w:marBottom w:val="72"/>
              <w:divBdr>
                <w:top w:val="none" w:sz="0" w:space="0" w:color="auto"/>
                <w:left w:val="none" w:sz="0" w:space="0" w:color="auto"/>
                <w:bottom w:val="none" w:sz="0" w:space="0" w:color="auto"/>
                <w:right w:val="none" w:sz="0" w:space="0" w:color="auto"/>
              </w:divBdr>
              <w:divsChild>
                <w:div w:id="183566976">
                  <w:marLeft w:val="0"/>
                  <w:marRight w:val="0"/>
                  <w:marTop w:val="0"/>
                  <w:marBottom w:val="0"/>
                  <w:divBdr>
                    <w:top w:val="none" w:sz="0" w:space="0" w:color="auto"/>
                    <w:left w:val="none" w:sz="0" w:space="0" w:color="auto"/>
                    <w:bottom w:val="none" w:sz="0" w:space="0" w:color="auto"/>
                    <w:right w:val="none" w:sz="0" w:space="0" w:color="auto"/>
                  </w:divBdr>
                </w:div>
              </w:divsChild>
            </w:div>
            <w:div w:id="2023162931">
              <w:marLeft w:val="360"/>
              <w:marRight w:val="0"/>
              <w:marTop w:val="0"/>
              <w:marBottom w:val="72"/>
              <w:divBdr>
                <w:top w:val="none" w:sz="0" w:space="0" w:color="auto"/>
                <w:left w:val="none" w:sz="0" w:space="0" w:color="auto"/>
                <w:bottom w:val="none" w:sz="0" w:space="0" w:color="auto"/>
                <w:right w:val="none" w:sz="0" w:space="0" w:color="auto"/>
              </w:divBdr>
              <w:divsChild>
                <w:div w:id="294410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4473459">
          <w:marLeft w:val="0"/>
          <w:marRight w:val="0"/>
          <w:marTop w:val="72"/>
          <w:marBottom w:val="0"/>
          <w:divBdr>
            <w:top w:val="none" w:sz="0" w:space="0" w:color="auto"/>
            <w:left w:val="none" w:sz="0" w:space="0" w:color="auto"/>
            <w:bottom w:val="none" w:sz="0" w:space="0" w:color="auto"/>
            <w:right w:val="none" w:sz="0" w:space="0" w:color="auto"/>
          </w:divBdr>
          <w:divsChild>
            <w:div w:id="749084347">
              <w:marLeft w:val="360"/>
              <w:marRight w:val="0"/>
              <w:marTop w:val="72"/>
              <w:marBottom w:val="72"/>
              <w:divBdr>
                <w:top w:val="none" w:sz="0" w:space="0" w:color="auto"/>
                <w:left w:val="none" w:sz="0" w:space="0" w:color="auto"/>
                <w:bottom w:val="none" w:sz="0" w:space="0" w:color="auto"/>
                <w:right w:val="none" w:sz="0" w:space="0" w:color="auto"/>
              </w:divBdr>
              <w:divsChild>
                <w:div w:id="2071921188">
                  <w:marLeft w:val="0"/>
                  <w:marRight w:val="0"/>
                  <w:marTop w:val="0"/>
                  <w:marBottom w:val="0"/>
                  <w:divBdr>
                    <w:top w:val="none" w:sz="0" w:space="0" w:color="auto"/>
                    <w:left w:val="none" w:sz="0" w:space="0" w:color="auto"/>
                    <w:bottom w:val="none" w:sz="0" w:space="0" w:color="auto"/>
                    <w:right w:val="none" w:sz="0" w:space="0" w:color="auto"/>
                  </w:divBdr>
                </w:div>
              </w:divsChild>
            </w:div>
            <w:div w:id="1006519144">
              <w:marLeft w:val="0"/>
              <w:marRight w:val="0"/>
              <w:marTop w:val="0"/>
              <w:marBottom w:val="0"/>
              <w:divBdr>
                <w:top w:val="none" w:sz="0" w:space="0" w:color="auto"/>
                <w:left w:val="none" w:sz="0" w:space="0" w:color="auto"/>
                <w:bottom w:val="none" w:sz="0" w:space="0" w:color="auto"/>
                <w:right w:val="none" w:sz="0" w:space="0" w:color="auto"/>
              </w:divBdr>
            </w:div>
            <w:div w:id="1567304736">
              <w:marLeft w:val="360"/>
              <w:marRight w:val="0"/>
              <w:marTop w:val="0"/>
              <w:marBottom w:val="72"/>
              <w:divBdr>
                <w:top w:val="none" w:sz="0" w:space="0" w:color="auto"/>
                <w:left w:val="none" w:sz="0" w:space="0" w:color="auto"/>
                <w:bottom w:val="none" w:sz="0" w:space="0" w:color="auto"/>
                <w:right w:val="none" w:sz="0" w:space="0" w:color="auto"/>
              </w:divBdr>
              <w:divsChild>
                <w:div w:id="1782726122">
                  <w:marLeft w:val="0"/>
                  <w:marRight w:val="0"/>
                  <w:marTop w:val="0"/>
                  <w:marBottom w:val="0"/>
                  <w:divBdr>
                    <w:top w:val="none" w:sz="0" w:space="0" w:color="auto"/>
                    <w:left w:val="none" w:sz="0" w:space="0" w:color="auto"/>
                    <w:bottom w:val="none" w:sz="0" w:space="0" w:color="auto"/>
                    <w:right w:val="none" w:sz="0" w:space="0" w:color="auto"/>
                  </w:divBdr>
                </w:div>
              </w:divsChild>
            </w:div>
            <w:div w:id="1722368324">
              <w:marLeft w:val="360"/>
              <w:marRight w:val="0"/>
              <w:marTop w:val="0"/>
              <w:marBottom w:val="72"/>
              <w:divBdr>
                <w:top w:val="none" w:sz="0" w:space="0" w:color="auto"/>
                <w:left w:val="none" w:sz="0" w:space="0" w:color="auto"/>
                <w:bottom w:val="none" w:sz="0" w:space="0" w:color="auto"/>
                <w:right w:val="none" w:sz="0" w:space="0" w:color="auto"/>
              </w:divBdr>
              <w:divsChild>
                <w:div w:id="1825513830">
                  <w:marLeft w:val="0"/>
                  <w:marRight w:val="0"/>
                  <w:marTop w:val="0"/>
                  <w:marBottom w:val="0"/>
                  <w:divBdr>
                    <w:top w:val="none" w:sz="0" w:space="0" w:color="auto"/>
                    <w:left w:val="none" w:sz="0" w:space="0" w:color="auto"/>
                    <w:bottom w:val="none" w:sz="0" w:space="0" w:color="auto"/>
                    <w:right w:val="none" w:sz="0" w:space="0" w:color="auto"/>
                  </w:divBdr>
                </w:div>
              </w:divsChild>
            </w:div>
            <w:div w:id="2073893139">
              <w:marLeft w:val="360"/>
              <w:marRight w:val="0"/>
              <w:marTop w:val="0"/>
              <w:marBottom w:val="72"/>
              <w:divBdr>
                <w:top w:val="none" w:sz="0" w:space="0" w:color="auto"/>
                <w:left w:val="none" w:sz="0" w:space="0" w:color="auto"/>
                <w:bottom w:val="none" w:sz="0" w:space="0" w:color="auto"/>
                <w:right w:val="none" w:sz="0" w:space="0" w:color="auto"/>
              </w:divBdr>
              <w:divsChild>
                <w:div w:id="153302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7726135">
      <w:bodyDiv w:val="1"/>
      <w:marLeft w:val="0"/>
      <w:marRight w:val="0"/>
      <w:marTop w:val="0"/>
      <w:marBottom w:val="0"/>
      <w:divBdr>
        <w:top w:val="none" w:sz="0" w:space="0" w:color="auto"/>
        <w:left w:val="none" w:sz="0" w:space="0" w:color="auto"/>
        <w:bottom w:val="none" w:sz="0" w:space="0" w:color="auto"/>
        <w:right w:val="none" w:sz="0" w:space="0" w:color="auto"/>
      </w:divBdr>
    </w:div>
    <w:div w:id="2049334688">
      <w:bodyDiv w:val="1"/>
      <w:marLeft w:val="0"/>
      <w:marRight w:val="0"/>
      <w:marTop w:val="0"/>
      <w:marBottom w:val="0"/>
      <w:divBdr>
        <w:top w:val="none" w:sz="0" w:space="0" w:color="auto"/>
        <w:left w:val="none" w:sz="0" w:space="0" w:color="auto"/>
        <w:bottom w:val="none" w:sz="0" w:space="0" w:color="auto"/>
        <w:right w:val="none" w:sz="0" w:space="0" w:color="auto"/>
      </w:divBdr>
      <w:divsChild>
        <w:div w:id="100147775">
          <w:marLeft w:val="0"/>
          <w:marRight w:val="0"/>
          <w:marTop w:val="72"/>
          <w:marBottom w:val="0"/>
          <w:divBdr>
            <w:top w:val="none" w:sz="0" w:space="0" w:color="auto"/>
            <w:left w:val="none" w:sz="0" w:space="0" w:color="auto"/>
            <w:bottom w:val="none" w:sz="0" w:space="0" w:color="auto"/>
            <w:right w:val="none" w:sz="0" w:space="0" w:color="auto"/>
          </w:divBdr>
          <w:divsChild>
            <w:div w:id="84497931">
              <w:marLeft w:val="360"/>
              <w:marRight w:val="0"/>
              <w:marTop w:val="0"/>
              <w:marBottom w:val="72"/>
              <w:divBdr>
                <w:top w:val="none" w:sz="0" w:space="0" w:color="auto"/>
                <w:left w:val="none" w:sz="0" w:space="0" w:color="auto"/>
                <w:bottom w:val="none" w:sz="0" w:space="0" w:color="auto"/>
                <w:right w:val="none" w:sz="0" w:space="0" w:color="auto"/>
              </w:divBdr>
              <w:divsChild>
                <w:div w:id="552892238">
                  <w:marLeft w:val="0"/>
                  <w:marRight w:val="0"/>
                  <w:marTop w:val="0"/>
                  <w:marBottom w:val="0"/>
                  <w:divBdr>
                    <w:top w:val="none" w:sz="0" w:space="0" w:color="auto"/>
                    <w:left w:val="none" w:sz="0" w:space="0" w:color="auto"/>
                    <w:bottom w:val="none" w:sz="0" w:space="0" w:color="auto"/>
                    <w:right w:val="none" w:sz="0" w:space="0" w:color="auto"/>
                  </w:divBdr>
                </w:div>
              </w:divsChild>
            </w:div>
            <w:div w:id="1109131441">
              <w:marLeft w:val="360"/>
              <w:marRight w:val="0"/>
              <w:marTop w:val="0"/>
              <w:marBottom w:val="72"/>
              <w:divBdr>
                <w:top w:val="none" w:sz="0" w:space="0" w:color="auto"/>
                <w:left w:val="none" w:sz="0" w:space="0" w:color="auto"/>
                <w:bottom w:val="none" w:sz="0" w:space="0" w:color="auto"/>
                <w:right w:val="none" w:sz="0" w:space="0" w:color="auto"/>
              </w:divBdr>
              <w:divsChild>
                <w:div w:id="721828512">
                  <w:marLeft w:val="360"/>
                  <w:marRight w:val="0"/>
                  <w:marTop w:val="0"/>
                  <w:marBottom w:val="0"/>
                  <w:divBdr>
                    <w:top w:val="none" w:sz="0" w:space="0" w:color="auto"/>
                    <w:left w:val="none" w:sz="0" w:space="0" w:color="auto"/>
                    <w:bottom w:val="none" w:sz="0" w:space="0" w:color="auto"/>
                    <w:right w:val="none" w:sz="0" w:space="0" w:color="auto"/>
                  </w:divBdr>
                  <w:divsChild>
                    <w:div w:id="1296443753">
                      <w:marLeft w:val="0"/>
                      <w:marRight w:val="0"/>
                      <w:marTop w:val="0"/>
                      <w:marBottom w:val="0"/>
                      <w:divBdr>
                        <w:top w:val="none" w:sz="0" w:space="0" w:color="auto"/>
                        <w:left w:val="none" w:sz="0" w:space="0" w:color="auto"/>
                        <w:bottom w:val="none" w:sz="0" w:space="0" w:color="auto"/>
                        <w:right w:val="none" w:sz="0" w:space="0" w:color="auto"/>
                      </w:divBdr>
                    </w:div>
                  </w:divsChild>
                </w:div>
                <w:div w:id="1047997977">
                  <w:marLeft w:val="360"/>
                  <w:marRight w:val="0"/>
                  <w:marTop w:val="0"/>
                  <w:marBottom w:val="0"/>
                  <w:divBdr>
                    <w:top w:val="none" w:sz="0" w:space="0" w:color="auto"/>
                    <w:left w:val="none" w:sz="0" w:space="0" w:color="auto"/>
                    <w:bottom w:val="none" w:sz="0" w:space="0" w:color="auto"/>
                    <w:right w:val="none" w:sz="0" w:space="0" w:color="auto"/>
                  </w:divBdr>
                  <w:divsChild>
                    <w:div w:id="952635274">
                      <w:marLeft w:val="0"/>
                      <w:marRight w:val="0"/>
                      <w:marTop w:val="0"/>
                      <w:marBottom w:val="0"/>
                      <w:divBdr>
                        <w:top w:val="none" w:sz="0" w:space="0" w:color="auto"/>
                        <w:left w:val="none" w:sz="0" w:space="0" w:color="auto"/>
                        <w:bottom w:val="none" w:sz="0" w:space="0" w:color="auto"/>
                        <w:right w:val="none" w:sz="0" w:space="0" w:color="auto"/>
                      </w:divBdr>
                    </w:div>
                  </w:divsChild>
                </w:div>
                <w:div w:id="1181698592">
                  <w:marLeft w:val="360"/>
                  <w:marRight w:val="0"/>
                  <w:marTop w:val="0"/>
                  <w:marBottom w:val="0"/>
                  <w:divBdr>
                    <w:top w:val="none" w:sz="0" w:space="0" w:color="auto"/>
                    <w:left w:val="none" w:sz="0" w:space="0" w:color="auto"/>
                    <w:bottom w:val="none" w:sz="0" w:space="0" w:color="auto"/>
                    <w:right w:val="none" w:sz="0" w:space="0" w:color="auto"/>
                  </w:divBdr>
                  <w:divsChild>
                    <w:div w:id="2080323243">
                      <w:marLeft w:val="0"/>
                      <w:marRight w:val="0"/>
                      <w:marTop w:val="0"/>
                      <w:marBottom w:val="0"/>
                      <w:divBdr>
                        <w:top w:val="none" w:sz="0" w:space="0" w:color="auto"/>
                        <w:left w:val="none" w:sz="0" w:space="0" w:color="auto"/>
                        <w:bottom w:val="none" w:sz="0" w:space="0" w:color="auto"/>
                        <w:right w:val="none" w:sz="0" w:space="0" w:color="auto"/>
                      </w:divBdr>
                    </w:div>
                  </w:divsChild>
                </w:div>
                <w:div w:id="1289704031">
                  <w:marLeft w:val="360"/>
                  <w:marRight w:val="0"/>
                  <w:marTop w:val="0"/>
                  <w:marBottom w:val="0"/>
                  <w:divBdr>
                    <w:top w:val="none" w:sz="0" w:space="0" w:color="auto"/>
                    <w:left w:val="none" w:sz="0" w:space="0" w:color="auto"/>
                    <w:bottom w:val="none" w:sz="0" w:space="0" w:color="auto"/>
                    <w:right w:val="none" w:sz="0" w:space="0" w:color="auto"/>
                  </w:divBdr>
                  <w:divsChild>
                    <w:div w:id="997342731">
                      <w:marLeft w:val="0"/>
                      <w:marRight w:val="0"/>
                      <w:marTop w:val="0"/>
                      <w:marBottom w:val="0"/>
                      <w:divBdr>
                        <w:top w:val="none" w:sz="0" w:space="0" w:color="auto"/>
                        <w:left w:val="none" w:sz="0" w:space="0" w:color="auto"/>
                        <w:bottom w:val="none" w:sz="0" w:space="0" w:color="auto"/>
                        <w:right w:val="none" w:sz="0" w:space="0" w:color="auto"/>
                      </w:divBdr>
                    </w:div>
                  </w:divsChild>
                </w:div>
                <w:div w:id="1466771530">
                  <w:marLeft w:val="360"/>
                  <w:marRight w:val="0"/>
                  <w:marTop w:val="0"/>
                  <w:marBottom w:val="0"/>
                  <w:divBdr>
                    <w:top w:val="none" w:sz="0" w:space="0" w:color="auto"/>
                    <w:left w:val="none" w:sz="0" w:space="0" w:color="auto"/>
                    <w:bottom w:val="none" w:sz="0" w:space="0" w:color="auto"/>
                    <w:right w:val="none" w:sz="0" w:space="0" w:color="auto"/>
                  </w:divBdr>
                  <w:divsChild>
                    <w:div w:id="856694091">
                      <w:marLeft w:val="0"/>
                      <w:marRight w:val="0"/>
                      <w:marTop w:val="0"/>
                      <w:marBottom w:val="0"/>
                      <w:divBdr>
                        <w:top w:val="none" w:sz="0" w:space="0" w:color="auto"/>
                        <w:left w:val="none" w:sz="0" w:space="0" w:color="auto"/>
                        <w:bottom w:val="none" w:sz="0" w:space="0" w:color="auto"/>
                        <w:right w:val="none" w:sz="0" w:space="0" w:color="auto"/>
                      </w:divBdr>
                    </w:div>
                  </w:divsChild>
                </w:div>
                <w:div w:id="1641576805">
                  <w:marLeft w:val="360"/>
                  <w:marRight w:val="0"/>
                  <w:marTop w:val="0"/>
                  <w:marBottom w:val="0"/>
                  <w:divBdr>
                    <w:top w:val="none" w:sz="0" w:space="0" w:color="auto"/>
                    <w:left w:val="none" w:sz="0" w:space="0" w:color="auto"/>
                    <w:bottom w:val="none" w:sz="0" w:space="0" w:color="auto"/>
                    <w:right w:val="none" w:sz="0" w:space="0" w:color="auto"/>
                  </w:divBdr>
                  <w:divsChild>
                    <w:div w:id="834688892">
                      <w:marLeft w:val="0"/>
                      <w:marRight w:val="0"/>
                      <w:marTop w:val="0"/>
                      <w:marBottom w:val="0"/>
                      <w:divBdr>
                        <w:top w:val="none" w:sz="0" w:space="0" w:color="auto"/>
                        <w:left w:val="none" w:sz="0" w:space="0" w:color="auto"/>
                        <w:bottom w:val="none" w:sz="0" w:space="0" w:color="auto"/>
                        <w:right w:val="none" w:sz="0" w:space="0" w:color="auto"/>
                      </w:divBdr>
                    </w:div>
                  </w:divsChild>
                </w:div>
                <w:div w:id="1774783287">
                  <w:marLeft w:val="0"/>
                  <w:marRight w:val="0"/>
                  <w:marTop w:val="0"/>
                  <w:marBottom w:val="0"/>
                  <w:divBdr>
                    <w:top w:val="none" w:sz="0" w:space="0" w:color="auto"/>
                    <w:left w:val="none" w:sz="0" w:space="0" w:color="auto"/>
                    <w:bottom w:val="none" w:sz="0" w:space="0" w:color="auto"/>
                    <w:right w:val="none" w:sz="0" w:space="0" w:color="auto"/>
                  </w:divBdr>
                </w:div>
                <w:div w:id="2014189119">
                  <w:marLeft w:val="360"/>
                  <w:marRight w:val="0"/>
                  <w:marTop w:val="0"/>
                  <w:marBottom w:val="0"/>
                  <w:divBdr>
                    <w:top w:val="none" w:sz="0" w:space="0" w:color="auto"/>
                    <w:left w:val="none" w:sz="0" w:space="0" w:color="auto"/>
                    <w:bottom w:val="none" w:sz="0" w:space="0" w:color="auto"/>
                    <w:right w:val="none" w:sz="0" w:space="0" w:color="auto"/>
                  </w:divBdr>
                  <w:divsChild>
                    <w:div w:id="428547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5085946">
              <w:marLeft w:val="360"/>
              <w:marRight w:val="0"/>
              <w:marTop w:val="0"/>
              <w:marBottom w:val="72"/>
              <w:divBdr>
                <w:top w:val="none" w:sz="0" w:space="0" w:color="auto"/>
                <w:left w:val="none" w:sz="0" w:space="0" w:color="auto"/>
                <w:bottom w:val="none" w:sz="0" w:space="0" w:color="auto"/>
                <w:right w:val="none" w:sz="0" w:space="0" w:color="auto"/>
              </w:divBdr>
              <w:divsChild>
                <w:div w:id="28919561">
                  <w:marLeft w:val="0"/>
                  <w:marRight w:val="0"/>
                  <w:marTop w:val="0"/>
                  <w:marBottom w:val="0"/>
                  <w:divBdr>
                    <w:top w:val="none" w:sz="0" w:space="0" w:color="auto"/>
                    <w:left w:val="none" w:sz="0" w:space="0" w:color="auto"/>
                    <w:bottom w:val="none" w:sz="0" w:space="0" w:color="auto"/>
                    <w:right w:val="none" w:sz="0" w:space="0" w:color="auto"/>
                  </w:divBdr>
                </w:div>
              </w:divsChild>
            </w:div>
            <w:div w:id="1848474879">
              <w:marLeft w:val="360"/>
              <w:marRight w:val="0"/>
              <w:marTop w:val="72"/>
              <w:marBottom w:val="72"/>
              <w:divBdr>
                <w:top w:val="none" w:sz="0" w:space="0" w:color="auto"/>
                <w:left w:val="none" w:sz="0" w:space="0" w:color="auto"/>
                <w:bottom w:val="none" w:sz="0" w:space="0" w:color="auto"/>
                <w:right w:val="none" w:sz="0" w:space="0" w:color="auto"/>
              </w:divBdr>
              <w:divsChild>
                <w:div w:id="20478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2777205">
          <w:marLeft w:val="0"/>
          <w:marRight w:val="0"/>
          <w:marTop w:val="72"/>
          <w:marBottom w:val="0"/>
          <w:divBdr>
            <w:top w:val="none" w:sz="0" w:space="0" w:color="auto"/>
            <w:left w:val="none" w:sz="0" w:space="0" w:color="auto"/>
            <w:bottom w:val="none" w:sz="0" w:space="0" w:color="auto"/>
            <w:right w:val="none" w:sz="0" w:space="0" w:color="auto"/>
          </w:divBdr>
          <w:divsChild>
            <w:div w:id="14429685">
              <w:marLeft w:val="360"/>
              <w:marRight w:val="0"/>
              <w:marTop w:val="0"/>
              <w:marBottom w:val="72"/>
              <w:divBdr>
                <w:top w:val="none" w:sz="0" w:space="0" w:color="auto"/>
                <w:left w:val="none" w:sz="0" w:space="0" w:color="auto"/>
                <w:bottom w:val="none" w:sz="0" w:space="0" w:color="auto"/>
                <w:right w:val="none" w:sz="0" w:space="0" w:color="auto"/>
              </w:divBdr>
              <w:divsChild>
                <w:div w:id="135029954">
                  <w:marLeft w:val="0"/>
                  <w:marRight w:val="0"/>
                  <w:marTop w:val="0"/>
                  <w:marBottom w:val="0"/>
                  <w:divBdr>
                    <w:top w:val="none" w:sz="0" w:space="0" w:color="auto"/>
                    <w:left w:val="none" w:sz="0" w:space="0" w:color="auto"/>
                    <w:bottom w:val="none" w:sz="0" w:space="0" w:color="auto"/>
                    <w:right w:val="none" w:sz="0" w:space="0" w:color="auto"/>
                  </w:divBdr>
                </w:div>
              </w:divsChild>
            </w:div>
            <w:div w:id="779177975">
              <w:marLeft w:val="0"/>
              <w:marRight w:val="0"/>
              <w:marTop w:val="0"/>
              <w:marBottom w:val="0"/>
              <w:divBdr>
                <w:top w:val="none" w:sz="0" w:space="0" w:color="auto"/>
                <w:left w:val="none" w:sz="0" w:space="0" w:color="auto"/>
                <w:bottom w:val="none" w:sz="0" w:space="0" w:color="auto"/>
                <w:right w:val="none" w:sz="0" w:space="0" w:color="auto"/>
              </w:divBdr>
            </w:div>
            <w:div w:id="923756905">
              <w:marLeft w:val="360"/>
              <w:marRight w:val="0"/>
              <w:marTop w:val="72"/>
              <w:marBottom w:val="72"/>
              <w:divBdr>
                <w:top w:val="none" w:sz="0" w:space="0" w:color="auto"/>
                <w:left w:val="none" w:sz="0" w:space="0" w:color="auto"/>
                <w:bottom w:val="none" w:sz="0" w:space="0" w:color="auto"/>
                <w:right w:val="none" w:sz="0" w:space="0" w:color="auto"/>
              </w:divBdr>
              <w:divsChild>
                <w:div w:id="1244220096">
                  <w:marLeft w:val="0"/>
                  <w:marRight w:val="0"/>
                  <w:marTop w:val="0"/>
                  <w:marBottom w:val="0"/>
                  <w:divBdr>
                    <w:top w:val="none" w:sz="0" w:space="0" w:color="auto"/>
                    <w:left w:val="none" w:sz="0" w:space="0" w:color="auto"/>
                    <w:bottom w:val="none" w:sz="0" w:space="0" w:color="auto"/>
                    <w:right w:val="none" w:sz="0" w:space="0" w:color="auto"/>
                  </w:divBdr>
                </w:div>
              </w:divsChild>
            </w:div>
            <w:div w:id="1711607288">
              <w:marLeft w:val="360"/>
              <w:marRight w:val="0"/>
              <w:marTop w:val="0"/>
              <w:marBottom w:val="72"/>
              <w:divBdr>
                <w:top w:val="none" w:sz="0" w:space="0" w:color="auto"/>
                <w:left w:val="none" w:sz="0" w:space="0" w:color="auto"/>
                <w:bottom w:val="none" w:sz="0" w:space="0" w:color="auto"/>
                <w:right w:val="none" w:sz="0" w:space="0" w:color="auto"/>
              </w:divBdr>
              <w:divsChild>
                <w:div w:id="911475104">
                  <w:marLeft w:val="0"/>
                  <w:marRight w:val="0"/>
                  <w:marTop w:val="0"/>
                  <w:marBottom w:val="0"/>
                  <w:divBdr>
                    <w:top w:val="none" w:sz="0" w:space="0" w:color="auto"/>
                    <w:left w:val="none" w:sz="0" w:space="0" w:color="auto"/>
                    <w:bottom w:val="none" w:sz="0" w:space="0" w:color="auto"/>
                    <w:right w:val="none" w:sz="0" w:space="0" w:color="auto"/>
                  </w:divBdr>
                </w:div>
              </w:divsChild>
            </w:div>
            <w:div w:id="1712415271">
              <w:marLeft w:val="360"/>
              <w:marRight w:val="0"/>
              <w:marTop w:val="0"/>
              <w:marBottom w:val="72"/>
              <w:divBdr>
                <w:top w:val="none" w:sz="0" w:space="0" w:color="auto"/>
                <w:left w:val="none" w:sz="0" w:space="0" w:color="auto"/>
                <w:bottom w:val="none" w:sz="0" w:space="0" w:color="auto"/>
                <w:right w:val="none" w:sz="0" w:space="0" w:color="auto"/>
              </w:divBdr>
              <w:divsChild>
                <w:div w:id="1547453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906149">
          <w:marLeft w:val="0"/>
          <w:marRight w:val="0"/>
          <w:marTop w:val="72"/>
          <w:marBottom w:val="0"/>
          <w:divBdr>
            <w:top w:val="none" w:sz="0" w:space="0" w:color="auto"/>
            <w:left w:val="none" w:sz="0" w:space="0" w:color="auto"/>
            <w:bottom w:val="none" w:sz="0" w:space="0" w:color="auto"/>
            <w:right w:val="none" w:sz="0" w:space="0" w:color="auto"/>
          </w:divBdr>
          <w:divsChild>
            <w:div w:id="1857966180">
              <w:marLeft w:val="0"/>
              <w:marRight w:val="0"/>
              <w:marTop w:val="0"/>
              <w:marBottom w:val="0"/>
              <w:divBdr>
                <w:top w:val="none" w:sz="0" w:space="0" w:color="auto"/>
                <w:left w:val="none" w:sz="0" w:space="0" w:color="auto"/>
                <w:bottom w:val="none" w:sz="0" w:space="0" w:color="auto"/>
                <w:right w:val="none" w:sz="0" w:space="0" w:color="auto"/>
              </w:divBdr>
            </w:div>
          </w:divsChild>
        </w:div>
        <w:div w:id="1445735637">
          <w:marLeft w:val="0"/>
          <w:marRight w:val="0"/>
          <w:marTop w:val="72"/>
          <w:marBottom w:val="0"/>
          <w:divBdr>
            <w:top w:val="none" w:sz="0" w:space="0" w:color="auto"/>
            <w:left w:val="none" w:sz="0" w:space="0" w:color="auto"/>
            <w:bottom w:val="none" w:sz="0" w:space="0" w:color="auto"/>
            <w:right w:val="none" w:sz="0" w:space="0" w:color="auto"/>
          </w:divBdr>
          <w:divsChild>
            <w:div w:id="36078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45791">
      <w:bodyDiv w:val="1"/>
      <w:marLeft w:val="0"/>
      <w:marRight w:val="0"/>
      <w:marTop w:val="0"/>
      <w:marBottom w:val="0"/>
      <w:divBdr>
        <w:top w:val="none" w:sz="0" w:space="0" w:color="auto"/>
        <w:left w:val="none" w:sz="0" w:space="0" w:color="auto"/>
        <w:bottom w:val="none" w:sz="0" w:space="0" w:color="auto"/>
        <w:right w:val="none" w:sz="0" w:space="0" w:color="auto"/>
      </w:divBdr>
      <w:divsChild>
        <w:div w:id="725959602">
          <w:marLeft w:val="0"/>
          <w:marRight w:val="0"/>
          <w:marTop w:val="0"/>
          <w:marBottom w:val="0"/>
          <w:divBdr>
            <w:top w:val="none" w:sz="0" w:space="0" w:color="auto"/>
            <w:left w:val="none" w:sz="0" w:space="0" w:color="auto"/>
            <w:bottom w:val="none" w:sz="0" w:space="0" w:color="auto"/>
            <w:right w:val="none" w:sz="0" w:space="0" w:color="auto"/>
          </w:divBdr>
        </w:div>
        <w:div w:id="815994064">
          <w:marLeft w:val="0"/>
          <w:marRight w:val="0"/>
          <w:marTop w:val="0"/>
          <w:marBottom w:val="0"/>
          <w:divBdr>
            <w:top w:val="none" w:sz="0" w:space="0" w:color="auto"/>
            <w:left w:val="none" w:sz="0" w:space="0" w:color="auto"/>
            <w:bottom w:val="none" w:sz="0" w:space="0" w:color="auto"/>
            <w:right w:val="none" w:sz="0" w:space="0" w:color="auto"/>
          </w:divBdr>
        </w:div>
        <w:div w:id="1157958765">
          <w:marLeft w:val="0"/>
          <w:marRight w:val="0"/>
          <w:marTop w:val="0"/>
          <w:marBottom w:val="0"/>
          <w:divBdr>
            <w:top w:val="none" w:sz="0" w:space="0" w:color="auto"/>
            <w:left w:val="none" w:sz="0" w:space="0" w:color="auto"/>
            <w:bottom w:val="none" w:sz="0" w:space="0" w:color="auto"/>
            <w:right w:val="none" w:sz="0" w:space="0" w:color="auto"/>
          </w:divBdr>
        </w:div>
        <w:div w:id="1607150974">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sip.lex.pl/"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ip.lex.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ip.lex.pl/" TargetMode="External"/><Relationship Id="rId4" Type="http://schemas.openxmlformats.org/officeDocument/2006/relationships/settings" Target="settings.xml"/><Relationship Id="rId9" Type="http://schemas.openxmlformats.org/officeDocument/2006/relationships/hyperlink" Target="https://sip.lex.pl/"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9BE0EE-03A1-47C6-B4BF-74E7856ABA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10</Pages>
  <Words>5051</Words>
  <Characters>30310</Characters>
  <Application>Microsoft Office Word</Application>
  <DocSecurity>0</DocSecurity>
  <Lines>252</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kczok</dc:creator>
  <cp:keywords/>
  <dc:description/>
  <cp:lastModifiedBy>Karolina Czok</cp:lastModifiedBy>
  <cp:revision>8</cp:revision>
  <cp:lastPrinted>2022-01-28T09:40:00Z</cp:lastPrinted>
  <dcterms:created xsi:type="dcterms:W3CDTF">2022-03-14T08:59:00Z</dcterms:created>
  <dcterms:modified xsi:type="dcterms:W3CDTF">2022-04-19T11:25:00Z</dcterms:modified>
  <dc:language>pl-PL</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