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3B0EE7">
        <w:rPr>
          <w:rFonts w:ascii="Cambria" w:hAnsi="Cambria" w:cs="Tahoma"/>
        </w:rPr>
        <w:t>19</w:t>
      </w:r>
      <w:r w:rsidR="008E7AD7">
        <w:rPr>
          <w:rFonts w:ascii="Cambria" w:hAnsi="Cambria" w:cs="Tahoma"/>
        </w:rPr>
        <w:t>-04-2022</w:t>
      </w:r>
    </w:p>
    <w:p w:rsidR="0087524A" w:rsidRDefault="0087524A" w:rsidP="0087524A">
      <w:pPr>
        <w:rPr>
          <w:rFonts w:ascii="Cambria" w:hAnsi="Cambria" w:cs="Tahoma"/>
        </w:rPr>
      </w:pPr>
    </w:p>
    <w:p w:rsidR="003B0EE7" w:rsidRDefault="003B0EE7" w:rsidP="003B0EE7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ZMIANA TREŚCI SWZ </w:t>
      </w:r>
    </w:p>
    <w:p w:rsidR="003B0EE7" w:rsidRDefault="003B0EE7" w:rsidP="003B0EE7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 OGŁOSZENIA O ZAMÓWIENIU</w:t>
      </w:r>
    </w:p>
    <w:p w:rsidR="003B0EE7" w:rsidRDefault="003B0EE7" w:rsidP="003B0EE7">
      <w:pPr>
        <w:spacing w:after="0" w:line="276" w:lineRule="auto"/>
        <w:rPr>
          <w:rFonts w:ascii="Cambria" w:hAnsi="Cambria" w:cs="Tahoma"/>
        </w:rPr>
      </w:pPr>
    </w:p>
    <w:p w:rsidR="0087524A" w:rsidRPr="008E7AD7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8E7AD7">
        <w:rPr>
          <w:rFonts w:ascii="Cambria" w:hAnsi="Cambria" w:cs="Tahoma"/>
          <w:b/>
          <w:i/>
          <w:sz w:val="18"/>
          <w:szCs w:val="18"/>
        </w:rPr>
        <w:t>N</w:t>
      </w:r>
      <w:r w:rsidR="00901C71">
        <w:rPr>
          <w:rFonts w:ascii="Cambria" w:hAnsi="Cambria" w:cs="Tahoma"/>
          <w:b/>
          <w:i/>
          <w:sz w:val="18"/>
          <w:szCs w:val="18"/>
        </w:rPr>
        <w:t>umer postępowania: WRIK.271.1.16</w:t>
      </w:r>
      <w:r w:rsidR="008C2231" w:rsidRPr="008E7AD7">
        <w:rPr>
          <w:rFonts w:ascii="Cambria" w:hAnsi="Cambria" w:cs="Tahoma"/>
          <w:b/>
          <w:i/>
          <w:sz w:val="18"/>
          <w:szCs w:val="18"/>
        </w:rPr>
        <w:t>.2022</w:t>
      </w:r>
      <w:r w:rsidRPr="008E7AD7">
        <w:rPr>
          <w:rFonts w:ascii="Cambria" w:hAnsi="Cambria" w:cs="Tahoma"/>
          <w:b/>
          <w:i/>
          <w:sz w:val="18"/>
          <w:szCs w:val="18"/>
        </w:rPr>
        <w:t>.ZP</w:t>
      </w:r>
    </w:p>
    <w:p w:rsidR="008E7AD7" w:rsidRPr="008E7AD7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8E7AD7"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 w:rsidR="008E7AD7" w:rsidRPr="008E7AD7">
        <w:rPr>
          <w:rFonts w:ascii="Cambria" w:hAnsi="Cambria"/>
          <w:b/>
          <w:bCs/>
          <w:i/>
          <w:sz w:val="18"/>
          <w:szCs w:val="18"/>
        </w:rPr>
        <w:t>2022/S 075-199432</w:t>
      </w:r>
    </w:p>
    <w:p w:rsidR="008E7AD7" w:rsidRPr="008E7AD7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8E7AD7"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 w:rsidR="008E7AD7" w:rsidRPr="008E7AD7">
        <w:rPr>
          <w:rFonts w:ascii="Cambria" w:hAnsi="Cambria"/>
          <w:b/>
          <w:i/>
          <w:sz w:val="18"/>
          <w:szCs w:val="18"/>
        </w:rPr>
        <w:t>2af4ffd8-e145-457e-b587-5ff56616cd36</w:t>
      </w:r>
    </w:p>
    <w:p w:rsidR="00A466CB" w:rsidRPr="00A466CB" w:rsidRDefault="00A466CB" w:rsidP="00FC5536">
      <w:pPr>
        <w:spacing w:after="0" w:line="276" w:lineRule="auto"/>
        <w:rPr>
          <w:rFonts w:ascii="Cambria" w:hAnsi="Cambria" w:cs="Tahoma"/>
          <w:b/>
          <w:color w:val="FF0000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DB463F" w:rsidRPr="003B0EE7" w:rsidRDefault="00C6625F" w:rsidP="00DB463F">
      <w:pPr>
        <w:spacing w:line="276" w:lineRule="auto"/>
        <w:jc w:val="both"/>
        <w:rPr>
          <w:rFonts w:ascii="Cambria" w:eastAsia="Calibri" w:hAnsi="Cambria" w:cs="Tahoma"/>
        </w:rPr>
      </w:pPr>
      <w:r w:rsidRPr="003B0EE7">
        <w:rPr>
          <w:rFonts w:ascii="Cambria" w:eastAsia="Calibri" w:hAnsi="Cambria" w:cs="Tahoma"/>
        </w:rPr>
        <w:t>Dotyczy postępowania o udzielnie zamówienia publicznego prowadzonego w trybie przetargu nieograniczonego na podstawie art. 132 ustawy z dnia  11 września 2019 r. Prawo zamówień publicznych pod nazwą:</w:t>
      </w:r>
      <w:r w:rsidR="00DB463F" w:rsidRPr="003B0EE7">
        <w:rPr>
          <w:rFonts w:ascii="Cambria" w:eastAsia="Calibri" w:hAnsi="Cambria" w:cs="Tahoma"/>
        </w:rPr>
        <w:t xml:space="preserve"> </w:t>
      </w:r>
      <w:r w:rsidR="00DB463F" w:rsidRPr="003B0EE7">
        <w:rPr>
          <w:rFonts w:ascii="Cambria" w:hAnsi="Cambria" w:cstheme="minorHAnsi"/>
          <w:bCs/>
          <w:color w:val="0070C0"/>
        </w:rPr>
        <w:t xml:space="preserve">Dostawa 2 sztuk fabrycznie nowych (nieużywanych) multimedialnych rollupów na potrzeby przygotowania kampanii promocji gospodarczej projektu </w:t>
      </w:r>
      <w:r w:rsidR="00DB463F" w:rsidRPr="003B0EE7">
        <w:rPr>
          <w:rFonts w:ascii="Cambria" w:hAnsi="Cambria" w:cstheme="minorHAnsi"/>
          <w:color w:val="0070C0"/>
        </w:rPr>
        <w:t>pn.: „Aktywni gospodarczo – kompleksowa promocja potencjału gospodarczego miasta Tomaszowa Mazowieckiego”</w:t>
      </w:r>
    </w:p>
    <w:p w:rsidR="0087524A" w:rsidRPr="003B0EE7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3B0EE7" w:rsidRPr="003B0EE7" w:rsidRDefault="003B0EE7" w:rsidP="003B0EE7">
      <w:pPr>
        <w:spacing w:line="276" w:lineRule="auto"/>
        <w:jc w:val="both"/>
        <w:rPr>
          <w:rFonts w:ascii="Cambria" w:hAnsi="Cambria"/>
        </w:rPr>
      </w:pPr>
      <w:r w:rsidRPr="003B0EE7">
        <w:rPr>
          <w:rFonts w:ascii="Cambria" w:hAnsi="Cambria" w:cs="Tahoma"/>
        </w:rPr>
        <w:t>W imieniu Zamawiającego jakim jest Gmina Miasto Tomaszów Mazowiecki w związku</w:t>
      </w:r>
      <w:r>
        <w:rPr>
          <w:rFonts w:ascii="Cambria" w:hAnsi="Cambria" w:cs="Tahoma"/>
        </w:rPr>
        <w:t xml:space="preserve">                    </w:t>
      </w:r>
      <w:r w:rsidRPr="003B0EE7">
        <w:rPr>
          <w:rFonts w:ascii="Cambria" w:hAnsi="Cambria" w:cs="Tahoma"/>
        </w:rPr>
        <w:t xml:space="preserve"> z wprowadzoną ustawą z dnia 13</w:t>
      </w:r>
      <w:r w:rsidR="00BE3A8A">
        <w:rPr>
          <w:rFonts w:ascii="Cambria" w:hAnsi="Cambria" w:cs="Tahoma"/>
        </w:rPr>
        <w:t xml:space="preserve"> </w:t>
      </w:r>
      <w:r w:rsidRPr="003B0EE7">
        <w:rPr>
          <w:rFonts w:ascii="Cambria" w:hAnsi="Cambria" w:cs="Tahoma"/>
        </w:rPr>
        <w:t xml:space="preserve">kwietnia 2022 r. </w:t>
      </w:r>
      <w:r w:rsidRPr="003B0EE7">
        <w:rPr>
          <w:rFonts w:ascii="Cambria" w:hAnsi="Cambria"/>
          <w:b/>
          <w:bCs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/>
        </w:rPr>
        <w:t xml:space="preserve"> – dokonuje się zmiany specyfikacji istotnych warunków zamówienia i ogłoszenia o zamówieniu w zakresie podstaw wykluczenia.</w:t>
      </w:r>
    </w:p>
    <w:p w:rsidR="003B0EE7" w:rsidRDefault="003B0EE7" w:rsidP="003B0EE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Powyższe zmiany następują w oparciu o art. </w:t>
      </w:r>
      <w:r w:rsidRPr="003B0EE7">
        <w:rPr>
          <w:rFonts w:ascii="Cambria" w:hAnsi="Cambria"/>
        </w:rPr>
        <w:t>137 ust. 1,2,4 i 5 pzp</w:t>
      </w:r>
      <w:r>
        <w:rPr>
          <w:rFonts w:ascii="Cambria" w:hAnsi="Cambria"/>
        </w:rPr>
        <w:t>.</w:t>
      </w:r>
    </w:p>
    <w:p w:rsidR="00BD7911" w:rsidRDefault="007F3638" w:rsidP="003B0EE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Tym samym zmienia się rozdział </w:t>
      </w:r>
      <w:r w:rsidRPr="007F3638">
        <w:rPr>
          <w:rFonts w:ascii="Cambria" w:hAnsi="Cambria"/>
          <w:b/>
        </w:rPr>
        <w:t>7</w:t>
      </w:r>
      <w:r w:rsidR="003B0EE7" w:rsidRPr="007F3638">
        <w:rPr>
          <w:rFonts w:ascii="Cambria" w:hAnsi="Cambria"/>
          <w:b/>
        </w:rPr>
        <w:t xml:space="preserve"> SWZ</w:t>
      </w:r>
      <w:r w:rsidR="003B0EE7">
        <w:rPr>
          <w:rFonts w:ascii="Cambria" w:hAnsi="Cambria"/>
        </w:rPr>
        <w:t xml:space="preserve"> - poprzez dodanie ust. 9-13 </w:t>
      </w:r>
      <w:r w:rsidR="00BD7911">
        <w:rPr>
          <w:rFonts w:ascii="Cambria" w:hAnsi="Cambria"/>
        </w:rPr>
        <w:t>i otrzymuje brzmienie zgodnie z poniższym:</w:t>
      </w:r>
    </w:p>
    <w:p w:rsidR="003B0EE7" w:rsidRPr="00D048D4" w:rsidRDefault="003B0EE7" w:rsidP="003B0EE7">
      <w:pPr>
        <w:spacing w:after="0" w:line="240" w:lineRule="auto"/>
        <w:jc w:val="both"/>
        <w:rPr>
          <w:rFonts w:ascii="Cambria" w:hAnsi="Cambria"/>
        </w:rPr>
      </w:pPr>
    </w:p>
    <w:p w:rsidR="0073708F" w:rsidRPr="00D048D4" w:rsidRDefault="003B0EE7" w:rsidP="003B0EE7">
      <w:pPr>
        <w:spacing w:after="0" w:line="240" w:lineRule="auto"/>
        <w:ind w:left="-142" w:hanging="282"/>
        <w:jc w:val="both"/>
        <w:rPr>
          <w:rFonts w:ascii="Cambria" w:hAnsi="Cambria"/>
          <w:i/>
        </w:rPr>
      </w:pPr>
      <w:r w:rsidRPr="00D048D4">
        <w:rPr>
          <w:rFonts w:ascii="Cambria" w:hAnsi="Cambria"/>
          <w:i/>
        </w:rPr>
        <w:t>9.</w:t>
      </w:r>
      <w:r w:rsidRPr="00D048D4">
        <w:rPr>
          <w:rFonts w:ascii="Cambria" w:hAnsi="Cambria"/>
          <w:i/>
        </w:rPr>
        <w:tab/>
        <w:t xml:space="preserve">Zamawiający zgodnie z art. 1 pkt 3 ustawy </w:t>
      </w:r>
      <w:r w:rsidRPr="00D048D4">
        <w:rPr>
          <w:rFonts w:ascii="Cambria" w:hAnsi="Cambria"/>
          <w:bCs/>
          <w:i/>
        </w:rPr>
        <w:t xml:space="preserve">o szczególnych rozwiązaniach w zakresie przeciwdziałania wspieraniu agresji na Ukrainę oraz służących ochronie bezpieczeństwa narodowego </w:t>
      </w:r>
      <w:r w:rsidRPr="00D048D4">
        <w:rPr>
          <w:rFonts w:ascii="Cambria" w:hAnsi="Cambria"/>
          <w:i/>
        </w:rPr>
        <w:t>w celu przeciwdziałania wspieraniu agresji Federacji Rosyjskiej na Ukrainę, wobec osób i podmiotów wpisanych na listę, o której mowa w a</w:t>
      </w:r>
      <w:r w:rsidR="00D048D4" w:rsidRPr="00D048D4">
        <w:rPr>
          <w:rFonts w:ascii="Cambria" w:hAnsi="Cambria"/>
          <w:i/>
        </w:rPr>
        <w:t xml:space="preserve">rt. 2 tejże ustawy, stosuje </w:t>
      </w:r>
      <w:r w:rsidRPr="00D048D4">
        <w:rPr>
          <w:rFonts w:ascii="Cambria" w:hAnsi="Cambria"/>
          <w:i/>
        </w:rPr>
        <w:t xml:space="preserve">sankcje polegające m.in. na wykluczeniu z postępowania o udzielenie zamówienia publicznego prowadzonego </w:t>
      </w:r>
      <w:r w:rsidR="00BD7911" w:rsidRPr="00D048D4">
        <w:rPr>
          <w:rFonts w:ascii="Cambria" w:hAnsi="Cambria"/>
          <w:i/>
        </w:rPr>
        <w:t xml:space="preserve">                              </w:t>
      </w:r>
      <w:r w:rsidRPr="00D048D4">
        <w:rPr>
          <w:rFonts w:ascii="Cambria" w:hAnsi="Cambria"/>
          <w:i/>
        </w:rPr>
        <w:t xml:space="preserve">na podstawie ustawy z dnia 11 września 2019 r. – Pzp.  </w:t>
      </w:r>
    </w:p>
    <w:p w:rsidR="003B0EE7" w:rsidRPr="00D048D4" w:rsidRDefault="003B0EE7" w:rsidP="0073708F">
      <w:pPr>
        <w:spacing w:after="0" w:line="240" w:lineRule="auto"/>
        <w:ind w:left="-142"/>
        <w:jc w:val="both"/>
        <w:rPr>
          <w:rFonts w:ascii="Cambria" w:hAnsi="Cambria"/>
          <w:i/>
        </w:rPr>
      </w:pPr>
      <w:r w:rsidRPr="00D048D4">
        <w:rPr>
          <w:rFonts w:ascii="Cambria" w:hAnsi="Cambria"/>
          <w:i/>
        </w:rPr>
        <w:t>Biorąc pod uwagę powyższe – zamawiający wykluczy wykonawcę:</w:t>
      </w:r>
    </w:p>
    <w:p w:rsidR="003B0EE7" w:rsidRPr="00D048D4" w:rsidRDefault="003B0EE7" w:rsidP="003B0EE7">
      <w:pPr>
        <w:spacing w:after="0" w:line="240" w:lineRule="auto"/>
        <w:ind w:left="142" w:hanging="284"/>
        <w:jc w:val="both"/>
        <w:rPr>
          <w:rFonts w:ascii="Cambria" w:hAnsi="Cambria"/>
          <w:i/>
        </w:rPr>
      </w:pPr>
      <w:r w:rsidRPr="00D048D4">
        <w:rPr>
          <w:rFonts w:ascii="Cambria" w:hAnsi="Cambria"/>
          <w:i/>
        </w:rPr>
        <w:t xml:space="preserve">1) </w:t>
      </w:r>
      <w:r w:rsidRPr="00D048D4">
        <w:rPr>
          <w:rFonts w:ascii="Cambria" w:hAnsi="Cambria"/>
          <w:i/>
        </w:rPr>
        <w:tab/>
        <w:t>wymienionego w wykazach określonych w rozporządzeniu 765/2006</w:t>
      </w:r>
      <w:r w:rsidR="0073708F" w:rsidRPr="00D048D4">
        <w:rPr>
          <w:rFonts w:ascii="Cambria" w:hAnsi="Cambria"/>
          <w:i/>
        </w:rPr>
        <w:t xml:space="preserve"> </w:t>
      </w:r>
      <w:r w:rsidRPr="00D048D4">
        <w:rPr>
          <w:rFonts w:ascii="Cambria" w:hAnsi="Cambria"/>
          <w:i/>
        </w:rPr>
        <w:t xml:space="preserve"> i </w:t>
      </w:r>
      <w:r w:rsidR="0073708F" w:rsidRPr="00D048D4">
        <w:rPr>
          <w:rFonts w:ascii="Cambria" w:hAnsi="Cambria"/>
          <w:i/>
        </w:rPr>
        <w:t xml:space="preserve"> </w:t>
      </w:r>
      <w:r w:rsidRPr="00D048D4">
        <w:rPr>
          <w:rFonts w:ascii="Cambria" w:hAnsi="Cambria"/>
          <w:i/>
        </w:rPr>
        <w:t xml:space="preserve">rozporządzeniu 269/2014 albo wpisanego na listę na podstawie decyzji w sprawie wpisu na listę rozstrzygającej </w:t>
      </w:r>
      <w:r w:rsidR="00BD7911" w:rsidRPr="00D048D4">
        <w:rPr>
          <w:rFonts w:ascii="Cambria" w:hAnsi="Cambria"/>
          <w:i/>
        </w:rPr>
        <w:t xml:space="preserve">                                    </w:t>
      </w:r>
      <w:r w:rsidRPr="00D048D4">
        <w:rPr>
          <w:rFonts w:ascii="Cambria" w:hAnsi="Cambria"/>
          <w:i/>
        </w:rPr>
        <w:t>o zastosowaniu środka, o którym mowa w art. 1 pkt 3 ustawy w celu przeciwdziałania wspieraniu agresji Federacji Rosyjskiej na Ukrainę,</w:t>
      </w:r>
    </w:p>
    <w:p w:rsidR="003B0EE7" w:rsidRPr="00D048D4" w:rsidRDefault="003B0EE7" w:rsidP="003B0EE7">
      <w:pPr>
        <w:spacing w:after="0" w:line="240" w:lineRule="auto"/>
        <w:ind w:left="142" w:hanging="284"/>
        <w:jc w:val="both"/>
        <w:rPr>
          <w:rFonts w:ascii="Cambria" w:hAnsi="Cambria"/>
          <w:i/>
        </w:rPr>
      </w:pPr>
      <w:r w:rsidRPr="00D048D4">
        <w:rPr>
          <w:rFonts w:ascii="Cambria" w:hAnsi="Cambria"/>
          <w:i/>
        </w:rPr>
        <w:t>2)</w:t>
      </w:r>
      <w:r w:rsidRPr="00D048D4">
        <w:rPr>
          <w:rFonts w:ascii="Cambria" w:hAnsi="Cambria"/>
          <w:i/>
        </w:rPr>
        <w:tab/>
        <w:t xml:space="preserve">wykonawcę, którego beneficjentem rzeczywistym w rozumieniu ustawy z dnia 1 marca                 2018 r. o przeciwdziałaniu praniu pieniędzy oraz finansowaniu terroryzmu (Dz. U. z 2022 r. poz. 593 i 655) jest osoba wymieniona w wykazach określonych w rozporządzeniu 765/2006 </w:t>
      </w:r>
      <w:r w:rsidR="00BD7911" w:rsidRPr="00D048D4">
        <w:rPr>
          <w:rFonts w:ascii="Cambria" w:hAnsi="Cambria"/>
          <w:i/>
        </w:rPr>
        <w:t xml:space="preserve">                                   </w:t>
      </w:r>
      <w:r w:rsidRPr="00D048D4">
        <w:rPr>
          <w:rFonts w:ascii="Cambria" w:hAnsi="Cambria"/>
          <w:i/>
        </w:rPr>
        <w:t xml:space="preserve">i rozporządzeniu 269/2014 albo wpisana na listę lub będąca takim beneficjentem rzeczywistym od dnia 24 lutego 2022 r., o ile została wpisana na listę na podstawie decyzji w sprawie wpisu </w:t>
      </w:r>
      <w:r w:rsidR="00BD7911" w:rsidRPr="00D048D4">
        <w:rPr>
          <w:rFonts w:ascii="Cambria" w:hAnsi="Cambria"/>
          <w:i/>
        </w:rPr>
        <w:t xml:space="preserve">                         </w:t>
      </w:r>
      <w:r w:rsidRPr="00D048D4">
        <w:rPr>
          <w:rFonts w:ascii="Cambria" w:hAnsi="Cambria"/>
          <w:i/>
        </w:rPr>
        <w:t>na listę rozstrzygającej o zastosowaniu środka, o którym mowa w art. 1 pkt 3;</w:t>
      </w:r>
    </w:p>
    <w:p w:rsidR="003B0EE7" w:rsidRPr="00D048D4" w:rsidRDefault="003B0EE7" w:rsidP="003B0EE7">
      <w:pPr>
        <w:spacing w:after="0" w:line="240" w:lineRule="auto"/>
        <w:ind w:left="142" w:hanging="284"/>
        <w:jc w:val="both"/>
        <w:rPr>
          <w:rFonts w:ascii="Cambria" w:hAnsi="Cambria"/>
          <w:i/>
        </w:rPr>
      </w:pPr>
      <w:r w:rsidRPr="00D048D4">
        <w:rPr>
          <w:rFonts w:ascii="Cambria" w:hAnsi="Cambria"/>
          <w:i/>
        </w:rPr>
        <w:t>3)</w:t>
      </w:r>
      <w:r w:rsidRPr="00D048D4">
        <w:rPr>
          <w:rFonts w:ascii="Cambria" w:hAnsi="Cambria"/>
          <w:i/>
        </w:rPr>
        <w:tab/>
        <w:t>wykonawcę, którego jednostką dominującą w rozumieniu art. 3 ust. 1 pkt 37 ustawy z dnia                   29 września 1994 r. o rachunkowości (Dz. U. z 2021 r. poz. 217, 2105 i 2106) jest podmiot wymieniony w wykazach określonych w rozporządzeniu 765/2006 i rozporządzeniu 269/2014 albo wpisany na listę lub będący taką jednostką dominującą od dnia 24 lutego</w:t>
      </w:r>
      <w:r w:rsidR="00BD7911" w:rsidRPr="00D048D4">
        <w:rPr>
          <w:rFonts w:ascii="Cambria" w:hAnsi="Cambria"/>
          <w:i/>
        </w:rPr>
        <w:t xml:space="preserve"> </w:t>
      </w:r>
      <w:r w:rsidRPr="00D048D4">
        <w:rPr>
          <w:rFonts w:ascii="Cambria" w:hAnsi="Cambria"/>
          <w:i/>
        </w:rPr>
        <w:t xml:space="preserve">2022 r., o ile został </w:t>
      </w:r>
      <w:r w:rsidRPr="00D048D4">
        <w:rPr>
          <w:rFonts w:ascii="Cambria" w:hAnsi="Cambria"/>
          <w:i/>
        </w:rPr>
        <w:lastRenderedPageBreak/>
        <w:t xml:space="preserve">wpisany na listę na podstawie decyzji w sprawie wpisu na listę rozstrzygającej o zastosowaniu środka, o którym mowa w art. 1 pkt 3. </w:t>
      </w:r>
    </w:p>
    <w:p w:rsidR="003B0EE7" w:rsidRPr="00D048D4" w:rsidRDefault="003B0EE7" w:rsidP="003B0EE7">
      <w:pPr>
        <w:pStyle w:val="Default"/>
        <w:ind w:hanging="426"/>
        <w:rPr>
          <w:rFonts w:ascii="Cambria" w:hAnsi="Cambria"/>
          <w:i/>
          <w:color w:val="auto"/>
          <w:sz w:val="22"/>
          <w:szCs w:val="22"/>
        </w:rPr>
      </w:pPr>
      <w:r w:rsidRPr="00D048D4">
        <w:rPr>
          <w:rFonts w:ascii="Cambria" w:hAnsi="Cambria"/>
          <w:i/>
          <w:color w:val="auto"/>
          <w:sz w:val="22"/>
          <w:szCs w:val="22"/>
        </w:rPr>
        <w:t xml:space="preserve">10. </w:t>
      </w:r>
      <w:r w:rsidRPr="00D048D4">
        <w:rPr>
          <w:rFonts w:ascii="Cambria" w:hAnsi="Cambria"/>
          <w:i/>
          <w:color w:val="auto"/>
          <w:sz w:val="22"/>
          <w:szCs w:val="22"/>
        </w:rPr>
        <w:tab/>
        <w:t xml:space="preserve">Wykluczenie następuje na okres trwania okoliczności określonych w ust. 9. </w:t>
      </w:r>
    </w:p>
    <w:p w:rsidR="003B0EE7" w:rsidRPr="00D048D4" w:rsidRDefault="003B0EE7" w:rsidP="003B0EE7">
      <w:pPr>
        <w:pStyle w:val="Default"/>
        <w:ind w:hanging="426"/>
        <w:jc w:val="both"/>
        <w:rPr>
          <w:rFonts w:ascii="Cambria" w:hAnsi="Cambria"/>
          <w:i/>
          <w:color w:val="auto"/>
          <w:sz w:val="22"/>
          <w:szCs w:val="22"/>
        </w:rPr>
      </w:pPr>
      <w:r w:rsidRPr="00D048D4">
        <w:rPr>
          <w:rFonts w:ascii="Cambria" w:hAnsi="Cambria"/>
          <w:i/>
          <w:color w:val="auto"/>
          <w:sz w:val="22"/>
          <w:szCs w:val="22"/>
        </w:rPr>
        <w:t>11.</w:t>
      </w:r>
      <w:r w:rsidRPr="00D048D4">
        <w:rPr>
          <w:rFonts w:ascii="Cambria" w:hAnsi="Cambria"/>
          <w:i/>
          <w:color w:val="auto"/>
          <w:sz w:val="22"/>
          <w:szCs w:val="22"/>
        </w:rPr>
        <w:tab/>
        <w:t>W przypadku wykonawcy wykluczonego na podstawie ust. 9, zamawiający odrzuca ofertę takiego Wykonawcy.</w:t>
      </w:r>
    </w:p>
    <w:p w:rsidR="003B0EE7" w:rsidRPr="00D048D4" w:rsidRDefault="003B0EE7" w:rsidP="003B0EE7">
      <w:pPr>
        <w:pStyle w:val="Default"/>
        <w:ind w:hanging="426"/>
        <w:jc w:val="both"/>
        <w:rPr>
          <w:rFonts w:ascii="Cambria" w:hAnsi="Cambria"/>
          <w:i/>
          <w:color w:val="auto"/>
          <w:sz w:val="22"/>
          <w:szCs w:val="22"/>
        </w:rPr>
      </w:pPr>
      <w:r w:rsidRPr="00D048D4">
        <w:rPr>
          <w:rFonts w:ascii="Cambria" w:hAnsi="Cambria"/>
          <w:i/>
          <w:color w:val="auto"/>
          <w:sz w:val="22"/>
          <w:szCs w:val="22"/>
        </w:rPr>
        <w:t>12.</w:t>
      </w:r>
      <w:r w:rsidRPr="00D048D4">
        <w:rPr>
          <w:rFonts w:ascii="Cambria" w:hAnsi="Cambria"/>
          <w:i/>
          <w:color w:val="auto"/>
          <w:sz w:val="22"/>
          <w:szCs w:val="22"/>
        </w:rPr>
        <w:tab/>
        <w:t xml:space="preserve">Osoba lub podmiot podlegające wykluczeniu na podstawie ust. 9, które w okresie tego wykluczenia ubiegają się o udzielenie zamówienia publicznego lub biorą udział w postępowaniu o udzielenie zamówienia publicznego, podlegają karze pieniężnej. </w:t>
      </w:r>
    </w:p>
    <w:p w:rsidR="003B0EE7" w:rsidRPr="00D048D4" w:rsidRDefault="003B0EE7" w:rsidP="003B0EE7">
      <w:pPr>
        <w:pStyle w:val="Default"/>
        <w:ind w:hanging="426"/>
        <w:jc w:val="both"/>
        <w:rPr>
          <w:rFonts w:ascii="Cambria" w:hAnsi="Cambria"/>
          <w:i/>
          <w:color w:val="auto"/>
          <w:sz w:val="22"/>
          <w:szCs w:val="22"/>
        </w:rPr>
      </w:pPr>
      <w:r w:rsidRPr="00D048D4">
        <w:rPr>
          <w:rFonts w:ascii="Cambria" w:hAnsi="Cambria"/>
          <w:i/>
          <w:color w:val="auto"/>
          <w:sz w:val="22"/>
          <w:szCs w:val="22"/>
        </w:rPr>
        <w:t>13.</w:t>
      </w:r>
      <w:r w:rsidRPr="00D048D4">
        <w:rPr>
          <w:rFonts w:ascii="Cambria" w:hAnsi="Cambria"/>
          <w:i/>
          <w:color w:val="auto"/>
          <w:sz w:val="22"/>
          <w:szCs w:val="22"/>
        </w:rPr>
        <w:tab/>
        <w:t>Karę pieniężną, o której mowa w ust. 9, nakłada Prezes Urzędu Zamówień Publicznych,                                w drodze decyzji, w wysokości do 20 000 000 zł.</w:t>
      </w:r>
    </w:p>
    <w:p w:rsidR="003B0EE7" w:rsidRPr="00D048D4" w:rsidRDefault="003B0EE7" w:rsidP="003B0EE7">
      <w:pPr>
        <w:spacing w:line="276" w:lineRule="auto"/>
        <w:jc w:val="both"/>
        <w:rPr>
          <w:rFonts w:ascii="Cambria" w:hAnsi="Cambria"/>
        </w:rPr>
      </w:pPr>
    </w:p>
    <w:p w:rsidR="003B0EE7" w:rsidRDefault="003B0EE7" w:rsidP="003B0EE7">
      <w:pPr>
        <w:spacing w:line="276" w:lineRule="auto"/>
        <w:jc w:val="both"/>
        <w:rPr>
          <w:rFonts w:ascii="Cambria" w:hAnsi="Cambria"/>
        </w:rPr>
      </w:pPr>
      <w:r w:rsidRPr="0059535D">
        <w:rPr>
          <w:rFonts w:ascii="Cambria" w:hAnsi="Cambria"/>
        </w:rPr>
        <w:t>Biorąc pod uwagę fakt, że zmiana treści SWZ prowadzi do zmiany ogłoszenia o zamówieniu dlatego też zamawiający w zw. z art. 138 ust. 4 przekazuje Urzędowi Publikacji Unii Europejskiej ogłoszenie, o którym mowa w art. 90 ust. 1 pzp.</w:t>
      </w:r>
    </w:p>
    <w:p w:rsidR="003B0EE7" w:rsidRPr="00D048D4" w:rsidRDefault="003B0EE7" w:rsidP="003B0EE7">
      <w:pPr>
        <w:spacing w:line="276" w:lineRule="auto"/>
        <w:jc w:val="both"/>
        <w:rPr>
          <w:rFonts w:ascii="Cambria" w:hAnsi="Cambria"/>
          <w:b/>
        </w:rPr>
      </w:pPr>
      <w:r w:rsidRPr="00D048D4">
        <w:rPr>
          <w:rFonts w:ascii="Cambria" w:hAnsi="Cambria"/>
          <w:b/>
        </w:rPr>
        <w:t xml:space="preserve">Zmianie także ulega ogłoszenie o zamówieniu w sekcji </w:t>
      </w:r>
      <w:r w:rsidR="00D048D4" w:rsidRPr="00D048D4">
        <w:rPr>
          <w:rFonts w:ascii="Cambria" w:hAnsi="Cambria"/>
          <w:b/>
        </w:rPr>
        <w:t>VII.2 ogłoszenia – inne dodatkowe informacje.</w:t>
      </w:r>
    </w:p>
    <w:p w:rsidR="00D048D4" w:rsidRDefault="00D048D4" w:rsidP="00BE3A8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bCs/>
          <w:color w:val="000000"/>
        </w:rPr>
      </w:pPr>
    </w:p>
    <w:p w:rsidR="00BE3A8A" w:rsidRPr="00BE3A8A" w:rsidRDefault="00BE3A8A" w:rsidP="00BE3A8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color w:val="000000"/>
        </w:rPr>
      </w:pPr>
      <w:r w:rsidRPr="00BE3A8A">
        <w:rPr>
          <w:rFonts w:ascii="Cambria" w:hAnsi="Cambria" w:cs="Times New Roman"/>
          <w:bCs/>
          <w:color w:val="000000"/>
        </w:rPr>
        <w:t xml:space="preserve">Zgodnie z art. 22  </w:t>
      </w:r>
      <w:r w:rsidRPr="00BE3A8A">
        <w:rPr>
          <w:rFonts w:ascii="Cambria" w:hAnsi="Cambria" w:cs="Times New Roman"/>
          <w:color w:val="000000"/>
        </w:rPr>
        <w:t xml:space="preserve">przepisy art. 7 ustawy </w:t>
      </w:r>
      <w:r w:rsidRPr="00BE3A8A">
        <w:rPr>
          <w:rFonts w:ascii="Cambria" w:hAnsi="Cambria"/>
          <w:bCs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="Times New Roman"/>
          <w:color w:val="000000"/>
        </w:rPr>
        <w:t xml:space="preserve"> </w:t>
      </w:r>
      <w:r w:rsidRPr="00BE3A8A">
        <w:rPr>
          <w:rFonts w:ascii="Cambria" w:hAnsi="Cambria" w:cs="Times New Roman"/>
          <w:color w:val="000000"/>
        </w:rPr>
        <w:t>oraz środek, o którym mowa w art. 1 pkt 3, stosuje się również do postępowań</w:t>
      </w:r>
      <w:r>
        <w:rPr>
          <w:rFonts w:ascii="Cambria" w:hAnsi="Cambria" w:cs="Times New Roman"/>
          <w:color w:val="000000"/>
        </w:rPr>
        <w:t xml:space="preserve">                        </w:t>
      </w:r>
      <w:r w:rsidRPr="00BE3A8A">
        <w:rPr>
          <w:rFonts w:ascii="Cambria" w:hAnsi="Cambria" w:cs="Times New Roman"/>
          <w:color w:val="000000"/>
        </w:rPr>
        <w:t xml:space="preserve"> o udzielenie zamówienia publicznego oraz konkursów wszczętych i niezakończonych do dnia wejścia w życie niniejszej ustawy, z tym że: </w:t>
      </w:r>
    </w:p>
    <w:p w:rsidR="00BE3A8A" w:rsidRPr="00BE3A8A" w:rsidRDefault="00BE3A8A" w:rsidP="00BE3A8A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hAnsi="Cambria" w:cs="Times New Roman"/>
          <w:color w:val="000000"/>
        </w:rPr>
      </w:pPr>
      <w:r w:rsidRPr="00BE3A8A">
        <w:rPr>
          <w:rFonts w:ascii="Cambria" w:hAnsi="Cambria" w:cs="Times New Roman"/>
          <w:color w:val="000000"/>
        </w:rPr>
        <w:t xml:space="preserve">1) </w:t>
      </w:r>
      <w:r>
        <w:rPr>
          <w:rFonts w:ascii="Cambria" w:hAnsi="Cambria" w:cs="Times New Roman"/>
          <w:color w:val="000000"/>
        </w:rPr>
        <w:tab/>
      </w:r>
      <w:r w:rsidRPr="00BE3A8A">
        <w:rPr>
          <w:rFonts w:ascii="Cambria" w:hAnsi="Cambria" w:cs="Times New Roman"/>
          <w:color w:val="000000"/>
        </w:rPr>
        <w:t>okres wykluczenia, o którym mowa w art. 7 ust. 2, rozpoczyna się nie wcześniej</w:t>
      </w:r>
      <w:r>
        <w:rPr>
          <w:rFonts w:ascii="Cambria" w:hAnsi="Cambria" w:cs="Times New Roman"/>
          <w:color w:val="000000"/>
        </w:rPr>
        <w:t xml:space="preserve">                             </w:t>
      </w:r>
      <w:r w:rsidRPr="00BE3A8A">
        <w:rPr>
          <w:rFonts w:ascii="Cambria" w:hAnsi="Cambria" w:cs="Times New Roman"/>
          <w:color w:val="000000"/>
        </w:rPr>
        <w:t xml:space="preserve"> niż po upływie 14 dni od dnia wejścia w życie niniejszej ustawy; </w:t>
      </w:r>
    </w:p>
    <w:p w:rsidR="00BE3A8A" w:rsidRPr="0059535D" w:rsidRDefault="00BE3A8A" w:rsidP="00D048D4">
      <w:pPr>
        <w:spacing w:line="240" w:lineRule="auto"/>
        <w:ind w:left="705" w:hanging="705"/>
        <w:jc w:val="both"/>
        <w:rPr>
          <w:rFonts w:ascii="Cambria" w:hAnsi="Cambria"/>
        </w:rPr>
      </w:pPr>
      <w:r w:rsidRPr="00BE3A8A">
        <w:rPr>
          <w:rFonts w:ascii="Cambria" w:hAnsi="Cambria" w:cs="Times New Roman"/>
          <w:color w:val="000000"/>
        </w:rPr>
        <w:t xml:space="preserve">2) </w:t>
      </w:r>
      <w:r>
        <w:rPr>
          <w:rFonts w:ascii="Cambria" w:hAnsi="Cambria" w:cs="Times New Roman"/>
          <w:color w:val="000000"/>
        </w:rPr>
        <w:tab/>
      </w:r>
      <w:r w:rsidRPr="00BE3A8A">
        <w:rPr>
          <w:rFonts w:ascii="Cambria" w:hAnsi="Cambria" w:cs="Times New Roman"/>
          <w:color w:val="000000"/>
        </w:rPr>
        <w:t xml:space="preserve">zamawiający dostosowuje dokumentację zamówienia lub regulamin konkursu </w:t>
      </w:r>
      <w:r>
        <w:rPr>
          <w:rFonts w:ascii="Cambria" w:hAnsi="Cambria" w:cs="Times New Roman"/>
          <w:color w:val="000000"/>
        </w:rPr>
        <w:t xml:space="preserve">                                </w:t>
      </w:r>
      <w:r w:rsidRPr="00BE3A8A">
        <w:rPr>
          <w:rFonts w:ascii="Cambria" w:hAnsi="Cambria" w:cs="Times New Roman"/>
          <w:color w:val="000000"/>
        </w:rPr>
        <w:t>w terminie 14 dni od dnia wejścia w życie niniejszej ustawy.</w:t>
      </w:r>
    </w:p>
    <w:p w:rsidR="003B0EE7" w:rsidRPr="00D048D4" w:rsidRDefault="003B0EE7" w:rsidP="003B0EE7">
      <w:pPr>
        <w:pStyle w:val="text-left"/>
        <w:spacing w:before="0" w:beforeAutospacing="0" w:after="0" w:afterAutospacing="0"/>
        <w:rPr>
          <w:rFonts w:ascii="Cambria" w:hAnsi="Cambria"/>
          <w:b/>
          <w:sz w:val="22"/>
          <w:szCs w:val="22"/>
        </w:rPr>
      </w:pPr>
      <w:r w:rsidRPr="00D048D4">
        <w:rPr>
          <w:rFonts w:ascii="Cambria" w:hAnsi="Cambria"/>
          <w:b/>
          <w:sz w:val="22"/>
          <w:szCs w:val="22"/>
        </w:rPr>
        <w:t>W żadnym innym zakresie zamawiający nie dokonuje zmian.</w:t>
      </w:r>
    </w:p>
    <w:p w:rsidR="003B0EE7" w:rsidRPr="00D048D4" w:rsidRDefault="003B0EE7" w:rsidP="003B0EE7">
      <w:pPr>
        <w:pStyle w:val="text-left"/>
        <w:spacing w:before="0" w:beforeAutospacing="0" w:after="0" w:afterAutospacing="0"/>
        <w:rPr>
          <w:rFonts w:ascii="Cambria" w:hAnsi="Cambria"/>
          <w:b/>
          <w:sz w:val="22"/>
          <w:szCs w:val="22"/>
        </w:rPr>
      </w:pPr>
    </w:p>
    <w:p w:rsidR="003B0EE7" w:rsidRPr="0059535D" w:rsidRDefault="003B0EE7" w:rsidP="003B0EE7">
      <w:pPr>
        <w:pStyle w:val="text-left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  <w:r w:rsidRPr="0059535D">
        <w:rPr>
          <w:rFonts w:ascii="Cambria" w:hAnsi="Cambria"/>
          <w:sz w:val="22"/>
          <w:szCs w:val="22"/>
        </w:rPr>
        <w:t>W ocenie zamawiającego wprowadzona zmiana nie jest istotna dla sporządzenia ofert i nie wymaga od wykonawców dodatkowego czasu na zapoznanie się ze zmianą treści specyfikacji</w:t>
      </w:r>
      <w:r>
        <w:rPr>
          <w:rFonts w:ascii="Cambria" w:hAnsi="Cambria"/>
          <w:sz w:val="22"/>
          <w:szCs w:val="22"/>
        </w:rPr>
        <w:t xml:space="preserve">                </w:t>
      </w:r>
      <w:r w:rsidRPr="0059535D">
        <w:rPr>
          <w:rFonts w:ascii="Cambria" w:hAnsi="Cambria"/>
          <w:sz w:val="22"/>
          <w:szCs w:val="22"/>
        </w:rPr>
        <w:t xml:space="preserve"> i przygotowanie ofert, przez co po stronie zamawiającego nie </w:t>
      </w:r>
      <w:r w:rsidR="00BD7911" w:rsidRPr="0059535D">
        <w:rPr>
          <w:rFonts w:ascii="Cambria" w:hAnsi="Cambria"/>
          <w:sz w:val="22"/>
          <w:szCs w:val="22"/>
        </w:rPr>
        <w:t>występuje</w:t>
      </w:r>
      <w:r w:rsidRPr="0059535D">
        <w:rPr>
          <w:rFonts w:ascii="Cambria" w:hAnsi="Cambria"/>
          <w:sz w:val="22"/>
          <w:szCs w:val="22"/>
        </w:rPr>
        <w:t xml:space="preserve"> obowiązek przedłużenia terminu składania ofert.</w:t>
      </w:r>
      <w:r w:rsidR="00BD7911">
        <w:rPr>
          <w:rFonts w:ascii="Cambria" w:hAnsi="Cambria"/>
          <w:sz w:val="22"/>
          <w:szCs w:val="22"/>
        </w:rPr>
        <w:t xml:space="preserve"> Zważywszy na fakt, ze termin składania ofert nastąpić ma w dniu 19 maja 2022 r. (a niniejsza zmiana nie wymaga od wykonawców zdobycia dodatkowych dokumentów lub zaświadczeń) – zmiana terminu składania i otwarcia ofert byłaby bezprzedmiotowa.</w:t>
      </w:r>
    </w:p>
    <w:p w:rsidR="00BD7911" w:rsidRDefault="00BD7911" w:rsidP="003B0EE7">
      <w:pPr>
        <w:spacing w:line="276" w:lineRule="auto"/>
        <w:jc w:val="both"/>
        <w:rPr>
          <w:rFonts w:ascii="Cambria" w:hAnsi="Cambria" w:cs="Tahoma"/>
          <w:b/>
        </w:rPr>
      </w:pPr>
    </w:p>
    <w:p w:rsidR="003B0EE7" w:rsidRPr="0059535D" w:rsidRDefault="003B0EE7" w:rsidP="003B0EE7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</w:t>
      </w:r>
      <w:r w:rsidRPr="0059535D">
        <w:rPr>
          <w:rFonts w:ascii="Cambria" w:hAnsi="Cambria" w:cs="Tahoma"/>
          <w:b/>
        </w:rPr>
        <w:t>są wiążące dla wykonawców.</w:t>
      </w:r>
    </w:p>
    <w:p w:rsidR="003B0EE7" w:rsidRPr="0059535D" w:rsidRDefault="003B0EE7" w:rsidP="003B0EE7">
      <w:pPr>
        <w:spacing w:line="276" w:lineRule="auto"/>
        <w:jc w:val="both"/>
        <w:rPr>
          <w:rFonts w:ascii="Cambria" w:hAnsi="Cambria" w:cs="Tahoma"/>
          <w:b/>
        </w:rPr>
      </w:pPr>
    </w:p>
    <w:p w:rsidR="003B0EE7" w:rsidRDefault="003B0EE7" w:rsidP="003B0EE7">
      <w:pPr>
        <w:spacing w:line="276" w:lineRule="auto"/>
        <w:jc w:val="both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F63" w:rsidRDefault="00C71F63" w:rsidP="005C61A5">
      <w:pPr>
        <w:spacing w:after="0" w:line="240" w:lineRule="auto"/>
      </w:pPr>
      <w:r>
        <w:separator/>
      </w:r>
    </w:p>
  </w:endnote>
  <w:endnote w:type="continuationSeparator" w:id="1">
    <w:p w:rsidR="00C71F63" w:rsidRDefault="00C71F6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F63" w:rsidRDefault="00C71F63" w:rsidP="005C61A5">
      <w:pPr>
        <w:spacing w:after="0" w:line="240" w:lineRule="auto"/>
      </w:pPr>
      <w:r>
        <w:separator/>
      </w:r>
    </w:p>
  </w:footnote>
  <w:footnote w:type="continuationSeparator" w:id="1">
    <w:p w:rsidR="00C71F63" w:rsidRDefault="00C71F6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DB463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DB463F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3947287</wp:posOffset>
          </wp:positionH>
          <wp:positionV relativeFrom="margin">
            <wp:posOffset>-824611</wp:posOffset>
          </wp:positionV>
          <wp:extent cx="1661236" cy="665683"/>
          <wp:effectExtent l="1905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A4C0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DF26D6"/>
    <w:multiLevelType w:val="hybridMultilevel"/>
    <w:tmpl w:val="F808D82C"/>
    <w:lvl w:ilvl="0" w:tplc="B010F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plc="F7200826">
      <w:start w:val="1"/>
      <w:numFmt w:val="decimal"/>
      <w:lvlText w:val="%4)"/>
      <w:lvlJc w:val="left"/>
      <w:pPr>
        <w:ind w:left="2880" w:hanging="360"/>
      </w:pPr>
      <w:rPr>
        <w:rFonts w:eastAsia="Calibri" w:cs="Arial" w:hint="default"/>
      </w:rPr>
    </w:lvl>
    <w:lvl w:ilvl="4" w:tplc="D952DD54">
      <w:start w:val="1"/>
      <w:numFmt w:val="lowerLetter"/>
      <w:lvlText w:val="%5)"/>
      <w:lvlJc w:val="left"/>
      <w:pPr>
        <w:ind w:left="3600" w:hanging="360"/>
      </w:pPr>
      <w:rPr>
        <w:rFonts w:eastAsia="Calibri" w:cs="Aria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B6567"/>
    <w:rsid w:val="000E14E6"/>
    <w:rsid w:val="00132DF0"/>
    <w:rsid w:val="00173856"/>
    <w:rsid w:val="001B7887"/>
    <w:rsid w:val="001B7E99"/>
    <w:rsid w:val="002202ED"/>
    <w:rsid w:val="00234B9A"/>
    <w:rsid w:val="002830C8"/>
    <w:rsid w:val="002F507C"/>
    <w:rsid w:val="00370F9D"/>
    <w:rsid w:val="003755B4"/>
    <w:rsid w:val="003A2038"/>
    <w:rsid w:val="003B0EE7"/>
    <w:rsid w:val="004250EE"/>
    <w:rsid w:val="0045378B"/>
    <w:rsid w:val="00474581"/>
    <w:rsid w:val="004F1517"/>
    <w:rsid w:val="004F7E56"/>
    <w:rsid w:val="00515FB2"/>
    <w:rsid w:val="0052202E"/>
    <w:rsid w:val="00546587"/>
    <w:rsid w:val="005B1A37"/>
    <w:rsid w:val="005C61A5"/>
    <w:rsid w:val="00655FAA"/>
    <w:rsid w:val="00660D60"/>
    <w:rsid w:val="0067535D"/>
    <w:rsid w:val="006854E3"/>
    <w:rsid w:val="006A34EA"/>
    <w:rsid w:val="006F2067"/>
    <w:rsid w:val="0073708F"/>
    <w:rsid w:val="007F3638"/>
    <w:rsid w:val="0087186B"/>
    <w:rsid w:val="0087524A"/>
    <w:rsid w:val="00897D98"/>
    <w:rsid w:val="008C2231"/>
    <w:rsid w:val="008C74FE"/>
    <w:rsid w:val="008E70DE"/>
    <w:rsid w:val="008E7AD7"/>
    <w:rsid w:val="00901C71"/>
    <w:rsid w:val="009D3365"/>
    <w:rsid w:val="00A466CB"/>
    <w:rsid w:val="00A57B0A"/>
    <w:rsid w:val="00A81FAA"/>
    <w:rsid w:val="00AA2623"/>
    <w:rsid w:val="00AB428D"/>
    <w:rsid w:val="00AC69EC"/>
    <w:rsid w:val="00BA4C00"/>
    <w:rsid w:val="00BD3F65"/>
    <w:rsid w:val="00BD7911"/>
    <w:rsid w:val="00BE3A8A"/>
    <w:rsid w:val="00BE5A6A"/>
    <w:rsid w:val="00C030E6"/>
    <w:rsid w:val="00C06228"/>
    <w:rsid w:val="00C27FE3"/>
    <w:rsid w:val="00C65501"/>
    <w:rsid w:val="00C6625F"/>
    <w:rsid w:val="00C71F63"/>
    <w:rsid w:val="00C955B9"/>
    <w:rsid w:val="00D048D4"/>
    <w:rsid w:val="00D0579E"/>
    <w:rsid w:val="00D82618"/>
    <w:rsid w:val="00D91647"/>
    <w:rsid w:val="00DB463F"/>
    <w:rsid w:val="00E03510"/>
    <w:rsid w:val="00E17E3E"/>
    <w:rsid w:val="00E60B2F"/>
    <w:rsid w:val="00EB5C8C"/>
    <w:rsid w:val="00F416CA"/>
    <w:rsid w:val="00F571B5"/>
    <w:rsid w:val="00FA1A1D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basedOn w:val="Domylnaczcionkaakapitu"/>
    <w:rsid w:val="003B0EE7"/>
    <w:rPr>
      <w:color w:val="0000FF"/>
      <w:u w:val="single"/>
    </w:rPr>
  </w:style>
  <w:style w:type="paragraph" w:styleId="Akapitzlist">
    <w:name w:val="List Paragraph"/>
    <w:aliases w:val="Wypunktowanie,normalny tekst,zwykły tekst,L1,Numerowanie,Akapit z listą5,Akapit z list¹,Preambuła,Akapit z listą BS,lp1,KRS"/>
    <w:basedOn w:val="Normalny"/>
    <w:link w:val="AkapitzlistZnak"/>
    <w:uiPriority w:val="34"/>
    <w:qFormat/>
    <w:rsid w:val="003B0EE7"/>
    <w:pPr>
      <w:spacing w:after="200" w:line="276" w:lineRule="auto"/>
      <w:ind w:left="720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"/>
    <w:link w:val="Akapitzlist"/>
    <w:uiPriority w:val="34"/>
    <w:qFormat/>
    <w:locked/>
    <w:rsid w:val="003B0EE7"/>
    <w:rPr>
      <w:rFonts w:ascii="Calibri" w:eastAsia="Calibri" w:hAnsi="Calibri" w:cs="Times New Roman"/>
    </w:rPr>
  </w:style>
  <w:style w:type="paragraph" w:customStyle="1" w:styleId="text-left">
    <w:name w:val="text-left"/>
    <w:basedOn w:val="Normalny"/>
    <w:rsid w:val="003B0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33A28-86CC-4C3E-AD73-DA064B811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29</cp:revision>
  <dcterms:created xsi:type="dcterms:W3CDTF">2021-12-14T09:08:00Z</dcterms:created>
  <dcterms:modified xsi:type="dcterms:W3CDTF">2022-04-19T10:59:00Z</dcterms:modified>
</cp:coreProperties>
</file>