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1A5" w:rsidRPr="00B44B17" w:rsidRDefault="00B44B17" w:rsidP="00363ECA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CZĘŚĆ IV SWZ</w:t>
      </w:r>
    </w:p>
    <w:p w:rsidR="0020620A" w:rsidRPr="007E21FF" w:rsidRDefault="00B44B17" w:rsidP="00D350CE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SZCZEGÓŁOWY OPIS PRZEDMIOTU ZAMÓWIENIA</w:t>
      </w:r>
    </w:p>
    <w:p w:rsidR="0020620A" w:rsidRDefault="008B236D" w:rsidP="008B236D">
      <w:pPr>
        <w:spacing w:after="0" w:line="240" w:lineRule="auto"/>
        <w:ind w:firstLine="705"/>
        <w:jc w:val="both"/>
        <w:rPr>
          <w:rFonts w:ascii="Cambria" w:hAnsi="Cambria" w:cstheme="minorHAnsi"/>
        </w:rPr>
      </w:pPr>
      <w:r w:rsidRPr="008B236D">
        <w:rPr>
          <w:rFonts w:ascii="Cambria" w:hAnsi="Cambria" w:cstheme="minorHAnsi"/>
        </w:rPr>
        <w:t xml:space="preserve">Opracowanie analizy potencjału miasta w zakresie rozwoju biznesu sportowego </w:t>
      </w:r>
      <w:r w:rsidRPr="008B236D">
        <w:rPr>
          <w:rFonts w:ascii="Cambria" w:hAnsi="Cambria" w:cstheme="minorHAnsi"/>
        </w:rPr>
        <w:br/>
        <w:t xml:space="preserve">w ramach zadania budżetowego pn. Tomaszów Mazowiecki – opracowanie dokumentacji </w:t>
      </w:r>
      <w:r w:rsidRPr="008B236D">
        <w:rPr>
          <w:rFonts w:ascii="Cambria" w:hAnsi="Cambria" w:cstheme="minorHAnsi"/>
        </w:rPr>
        <w:br/>
        <w:t>w ramach wsparcia rozwoju miast POPT 2014-2020.</w:t>
      </w:r>
    </w:p>
    <w:p w:rsidR="008B236D" w:rsidRPr="008B236D" w:rsidRDefault="008B236D" w:rsidP="008B236D">
      <w:pPr>
        <w:spacing w:after="0" w:line="240" w:lineRule="auto"/>
        <w:ind w:firstLine="705"/>
        <w:jc w:val="both"/>
        <w:rPr>
          <w:rFonts w:ascii="Cambria" w:hAnsi="Cambria" w:cstheme="minorHAnsi"/>
        </w:rPr>
      </w:pPr>
    </w:p>
    <w:p w:rsidR="008B236D" w:rsidRDefault="008B236D" w:rsidP="008B236D">
      <w:pPr>
        <w:pStyle w:val="Akapitzlist"/>
        <w:ind w:left="284" w:firstLine="424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W ramach projektu działań wspierających rozwój przedsiębiorczości pod hasłem AKTYWNI GOSPODARCZO, zaplanowano opracowanie analizy potencjału miasta w zakresie rozwoju biznesu sportowego Tomaszowa Mazowieckiego. </w:t>
      </w:r>
    </w:p>
    <w:p w:rsidR="008B236D" w:rsidRPr="008B236D" w:rsidRDefault="008B236D" w:rsidP="008B236D">
      <w:pPr>
        <w:pStyle w:val="Akapitzlist"/>
        <w:ind w:left="284" w:firstLine="424"/>
        <w:jc w:val="both"/>
        <w:rPr>
          <w:rFonts w:ascii="Cambria" w:hAnsi="Cambria" w:cstheme="minorHAnsi"/>
          <w:sz w:val="22"/>
          <w:szCs w:val="22"/>
        </w:rPr>
      </w:pPr>
    </w:p>
    <w:p w:rsidR="008B236D" w:rsidRPr="008B236D" w:rsidRDefault="008B236D" w:rsidP="008B236D">
      <w:pPr>
        <w:pStyle w:val="Akapitzlist"/>
        <w:widowControl/>
        <w:numPr>
          <w:ilvl w:val="0"/>
          <w:numId w:val="19"/>
        </w:numPr>
        <w:suppressAutoHyphens w:val="0"/>
        <w:jc w:val="both"/>
        <w:rPr>
          <w:rFonts w:ascii="Cambria" w:hAnsi="Cambria" w:cstheme="minorHAnsi"/>
          <w:bCs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Analiza prowadzić ma do określenia możliwości rozwojowych miasta w oparciu o sport. Podstawą do dokonania analizy będzie diagnoza, opracowana przez wykonawcę </w:t>
      </w:r>
      <w:r w:rsidRPr="008B236D">
        <w:rPr>
          <w:rFonts w:ascii="Cambria" w:hAnsi="Cambria" w:cstheme="minorHAnsi"/>
          <w:sz w:val="22"/>
          <w:szCs w:val="22"/>
        </w:rPr>
        <w:br/>
        <w:t xml:space="preserve">w zakresie potencjału i uwarunkowań rozwoju sportu. 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19"/>
        </w:numPr>
        <w:suppressAutoHyphens w:val="0"/>
        <w:jc w:val="both"/>
        <w:rPr>
          <w:rFonts w:ascii="Cambria" w:hAnsi="Cambria" w:cstheme="minorHAnsi"/>
          <w:bCs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Analiza ma odpowiedzieć na wyzwania związane z budowaniem rozwoju gospodarczego miasta w oparciu o sport, zarówno ten sprofesjonalizowany jak </w:t>
      </w:r>
      <w:r w:rsidRPr="008B236D">
        <w:rPr>
          <w:rFonts w:ascii="Cambria" w:hAnsi="Cambria" w:cstheme="minorHAnsi"/>
          <w:sz w:val="22"/>
          <w:szCs w:val="22"/>
        </w:rPr>
        <w:br/>
        <w:t xml:space="preserve">i amatorski. </w:t>
      </w:r>
      <w:r w:rsidRPr="008B236D">
        <w:rPr>
          <w:rFonts w:ascii="Cambria" w:hAnsi="Cambria" w:cstheme="minorHAnsi"/>
          <w:bCs/>
          <w:sz w:val="22"/>
          <w:szCs w:val="22"/>
        </w:rPr>
        <w:t>Analiza ma wyznaczyć kierunki i cele rozwoju gospodarczego miasta, i ma być jednym z elementów strategii rozwoju gospodarczego.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19"/>
        </w:numPr>
        <w:suppressAutoHyphens w:val="0"/>
        <w:jc w:val="both"/>
        <w:rPr>
          <w:rFonts w:ascii="Cambria" w:hAnsi="Cambria" w:cstheme="minorHAnsi"/>
          <w:bCs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Ma ona dokonać oceny obecnych potencjałów i deficytów oraz ma wskazać możliwe ścieżki rozwoju w oparciu o modele biznesowe, dobre praktyki, tak aby sport mógł być narzędziem biznesowym i elementem gospodarki </w:t>
      </w:r>
      <w:proofErr w:type="spellStart"/>
      <w:r w:rsidRPr="008B236D">
        <w:rPr>
          <w:rFonts w:ascii="Cambria" w:hAnsi="Cambria" w:cstheme="minorHAnsi"/>
          <w:sz w:val="22"/>
          <w:szCs w:val="22"/>
        </w:rPr>
        <w:t>jst</w:t>
      </w:r>
      <w:proofErr w:type="spellEnd"/>
      <w:r w:rsidRPr="008B236D">
        <w:rPr>
          <w:rFonts w:ascii="Cambria" w:hAnsi="Cambria" w:cstheme="minorHAnsi"/>
          <w:sz w:val="22"/>
          <w:szCs w:val="22"/>
        </w:rPr>
        <w:t xml:space="preserve">. </w:t>
      </w:r>
      <w:r w:rsidRPr="008B236D">
        <w:rPr>
          <w:rFonts w:ascii="Cambria" w:hAnsi="Cambria" w:cstheme="minorHAnsi"/>
          <w:bCs/>
          <w:sz w:val="22"/>
          <w:szCs w:val="22"/>
        </w:rPr>
        <w:t>Analiza ma zawierać SWOT/TOWS, analizę konkurencyjności i atrakcyjności, bazę dobrych praktyk, katalog narzędzi wspierania biznesu sportowego przez samorząd.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19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Celem przeprowadzonej analizy będzie w dalszej kolejności sprawdzenie potencjałów i zaproponowanych w analizie rozwiązań w odniesieniu do realizowanych przez </w:t>
      </w:r>
      <w:proofErr w:type="spellStart"/>
      <w:r w:rsidRPr="008B236D">
        <w:rPr>
          <w:rFonts w:ascii="Cambria" w:hAnsi="Cambria" w:cstheme="minorHAnsi"/>
          <w:sz w:val="22"/>
          <w:szCs w:val="22"/>
        </w:rPr>
        <w:t>jst</w:t>
      </w:r>
      <w:proofErr w:type="spellEnd"/>
      <w:r w:rsidRPr="008B236D">
        <w:rPr>
          <w:rFonts w:ascii="Cambria" w:hAnsi="Cambria" w:cstheme="minorHAnsi"/>
          <w:sz w:val="22"/>
          <w:szCs w:val="22"/>
        </w:rPr>
        <w:t xml:space="preserve"> zadań publicznych w ramach współpracy w formule partnerstwa </w:t>
      </w:r>
      <w:proofErr w:type="spellStart"/>
      <w:r w:rsidRPr="008B236D">
        <w:rPr>
          <w:rFonts w:ascii="Cambria" w:hAnsi="Cambria" w:cstheme="minorHAnsi"/>
          <w:sz w:val="22"/>
          <w:szCs w:val="22"/>
        </w:rPr>
        <w:t>publiczno</w:t>
      </w:r>
      <w:proofErr w:type="spellEnd"/>
      <w:r w:rsidRPr="008B236D">
        <w:rPr>
          <w:rFonts w:ascii="Cambria" w:hAnsi="Cambria" w:cstheme="minorHAnsi"/>
          <w:sz w:val="22"/>
          <w:szCs w:val="22"/>
        </w:rPr>
        <w:t xml:space="preserve"> – prywatnego w zakresie rozwoju biznesu sportowego.</w:t>
      </w:r>
      <w:r w:rsidRPr="008B236D">
        <w:rPr>
          <w:rFonts w:ascii="Cambria" w:hAnsi="Cambria" w:cstheme="minorHAnsi"/>
          <w:b/>
          <w:bCs/>
          <w:color w:val="FF0000"/>
          <w:sz w:val="22"/>
          <w:szCs w:val="22"/>
        </w:rPr>
        <w:t xml:space="preserve"> </w:t>
      </w:r>
      <w:r w:rsidRPr="008B236D">
        <w:rPr>
          <w:rFonts w:ascii="Cambria" w:hAnsi="Cambria" w:cstheme="minorHAnsi"/>
          <w:bCs/>
          <w:sz w:val="22"/>
          <w:szCs w:val="22"/>
        </w:rPr>
        <w:t>W ramach analizy wskazane będą propozycje działań publicznych w ramach sportu i wsparcie wybranych przez biznes zarówno w wymiarze lokalnym, regionalnym jak i ogólnopolskim.</w:t>
      </w:r>
    </w:p>
    <w:p w:rsidR="008B236D" w:rsidRPr="008B236D" w:rsidRDefault="008B236D" w:rsidP="008B236D">
      <w:pPr>
        <w:pStyle w:val="Akapitzlist"/>
        <w:ind w:left="709" w:hanging="425"/>
        <w:jc w:val="both"/>
        <w:rPr>
          <w:rFonts w:ascii="Cambria" w:hAnsi="Cambria" w:cstheme="minorHAnsi"/>
          <w:sz w:val="22"/>
          <w:szCs w:val="22"/>
        </w:rPr>
      </w:pPr>
    </w:p>
    <w:p w:rsidR="008B236D" w:rsidRPr="008B236D" w:rsidRDefault="008B236D" w:rsidP="008B236D">
      <w:pPr>
        <w:pStyle w:val="Akapitzlist"/>
        <w:ind w:left="709" w:hanging="425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8B236D">
        <w:rPr>
          <w:rFonts w:ascii="Cambria" w:hAnsi="Cambria" w:cstheme="minorHAnsi"/>
          <w:b/>
          <w:bCs/>
          <w:sz w:val="22"/>
          <w:szCs w:val="22"/>
        </w:rPr>
        <w:t>Powyższa analiza powinna uwzględniać między innymi: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contextualSpacing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posiadane doświadczenie w zakresie rozwoju dyscyplin sportowych </w:t>
      </w:r>
      <w:r w:rsidRPr="008B236D">
        <w:rPr>
          <w:rFonts w:ascii="Cambria" w:hAnsi="Cambria" w:cstheme="minorHAnsi"/>
          <w:sz w:val="22"/>
          <w:szCs w:val="22"/>
        </w:rPr>
        <w:br/>
        <w:t>w Tomaszowie Mazowieckim (m.in. łyżwiarstwo, piłka nożna czy piłka siatkowa),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contextualSpacing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dotychczasowe sukcesy na arenie krajowej, czy międzynarodowej tomaszowskich klubów sportowych,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contextualSpacing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posiadaną infrastrukturę sportową oraz rekreacyjno-turystyczną,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contextualSpacing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tradycje sportowe Tomaszowa Mazowieckiego,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contextualSpacing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rozwój nowych, zyskujących popularność dyscyplin sportowych,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contextualSpacing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bazę noclegową i usługi gastronomiczne,</w:t>
      </w:r>
    </w:p>
    <w:p w:rsidR="008B236D" w:rsidRDefault="008B236D" w:rsidP="008B236D">
      <w:pPr>
        <w:pStyle w:val="Akapitzlist"/>
        <w:widowControl/>
        <w:numPr>
          <w:ilvl w:val="0"/>
          <w:numId w:val="20"/>
        </w:numPr>
        <w:suppressAutoHyphens w:val="0"/>
        <w:ind w:left="709" w:hanging="425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korzystną lokalizację, potencjał społeczny, walory przyrodnicze </w:t>
      </w:r>
      <w:r w:rsidRPr="008B236D">
        <w:rPr>
          <w:rFonts w:ascii="Cambria" w:hAnsi="Cambria" w:cstheme="minorHAnsi"/>
          <w:sz w:val="22"/>
          <w:szCs w:val="22"/>
        </w:rPr>
        <w:br/>
        <w:t>i rekreacyjne.</w:t>
      </w:r>
    </w:p>
    <w:p w:rsidR="008B236D" w:rsidRPr="008B236D" w:rsidRDefault="008B236D" w:rsidP="008B236D">
      <w:pPr>
        <w:pStyle w:val="Akapitzlist"/>
        <w:widowControl/>
        <w:suppressAutoHyphens w:val="0"/>
        <w:ind w:left="709"/>
        <w:jc w:val="both"/>
        <w:rPr>
          <w:rFonts w:ascii="Cambria" w:hAnsi="Cambria" w:cstheme="minorHAnsi"/>
          <w:sz w:val="22"/>
          <w:szCs w:val="22"/>
        </w:rPr>
      </w:pPr>
    </w:p>
    <w:p w:rsidR="008B236D" w:rsidRPr="008B236D" w:rsidRDefault="008B236D" w:rsidP="008B236D">
      <w:pPr>
        <w:spacing w:after="0" w:line="240" w:lineRule="auto"/>
        <w:jc w:val="both"/>
        <w:rPr>
          <w:rFonts w:ascii="Cambria" w:hAnsi="Cambria" w:cstheme="minorHAnsi"/>
          <w:b/>
          <w:bCs/>
        </w:rPr>
      </w:pPr>
      <w:r w:rsidRPr="008B236D">
        <w:rPr>
          <w:rFonts w:ascii="Cambria" w:hAnsi="Cambria" w:cstheme="minorHAnsi"/>
          <w:b/>
          <w:bCs/>
        </w:rPr>
        <w:t>Powyższa analiza ma wskazać: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Czy przedsiębiorcy, w szczególności prywatni, mogą w oparciu o sport rozwijać dotychczasową lub podejmować nową działalności, w jakim zakresie i w oparciu o jakie narzędzia i modele?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Czy i jakie występują dysfunkcje pod kątem niewykorzystanego potencjału sportowego czy infrastrukturalnego?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Czy na bazie posiadanych potencjałów Gmina Miasto może stworzyć ofertę produktów i usług sportowych, która była by unikalna w regionie, czy jednak komplementarna?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lastRenderedPageBreak/>
        <w:t xml:space="preserve">Na jakie gałęzie sportu Gmina Miasto powinna postawić, aby stworzyć  taką ofertę komplementarną, aby współpracować, a nie konkurować z innymi ośrodkami </w:t>
      </w:r>
      <w:r w:rsidRPr="008B236D">
        <w:rPr>
          <w:rFonts w:ascii="Cambria" w:hAnsi="Cambria" w:cstheme="minorHAnsi"/>
          <w:sz w:val="22"/>
          <w:szCs w:val="22"/>
        </w:rPr>
        <w:br/>
        <w:t>w regionie?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Czy posiadana infrastruktura jest wystarczająca, czy i ewentualnie w jakim zakresie ją należy zmodernizować, aby powyższą ofertę stworzyć?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Czy można utworzyć pewną prognozę dotyczącą w jaki sposób biznes sportowy będzie kształtował się w przyszłości (czy występują jakieś trendy)?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>Jeśli trendy takie występują, to w jaki sposób Gmina Miasto ma się do tego dostosować?</w:t>
      </w:r>
    </w:p>
    <w:p w:rsidR="008B236D" w:rsidRPr="008B236D" w:rsidRDefault="008B236D" w:rsidP="008B236D">
      <w:pPr>
        <w:pStyle w:val="Akapitzlist"/>
        <w:widowControl/>
        <w:numPr>
          <w:ilvl w:val="0"/>
          <w:numId w:val="21"/>
        </w:numPr>
        <w:suppressAutoHyphens w:val="0"/>
        <w:jc w:val="both"/>
        <w:rPr>
          <w:rFonts w:ascii="Cambria" w:hAnsi="Cambria" w:cstheme="minorHAnsi"/>
          <w:sz w:val="22"/>
          <w:szCs w:val="22"/>
        </w:rPr>
      </w:pPr>
      <w:r w:rsidRPr="008B236D">
        <w:rPr>
          <w:rFonts w:ascii="Cambria" w:hAnsi="Cambria" w:cstheme="minorHAnsi"/>
          <w:sz w:val="22"/>
          <w:szCs w:val="22"/>
        </w:rPr>
        <w:t xml:space="preserve">Czy powinny być konkretne metody i kanały promocji, aby przyciągnąć nowych mieszkańców do miasta? </w:t>
      </w:r>
    </w:p>
    <w:p w:rsidR="008B236D" w:rsidRDefault="008B236D" w:rsidP="008B236D">
      <w:pPr>
        <w:spacing w:after="0" w:line="240" w:lineRule="auto"/>
        <w:ind w:left="284"/>
        <w:jc w:val="both"/>
        <w:rPr>
          <w:rFonts w:ascii="Cambria" w:hAnsi="Cambria" w:cstheme="minorHAnsi"/>
        </w:rPr>
      </w:pPr>
    </w:p>
    <w:p w:rsidR="008B236D" w:rsidRPr="008B236D" w:rsidRDefault="008B236D" w:rsidP="008B236D">
      <w:pPr>
        <w:spacing w:after="0" w:line="240" w:lineRule="auto"/>
        <w:ind w:left="284"/>
        <w:jc w:val="both"/>
        <w:rPr>
          <w:rFonts w:ascii="Cambria" w:hAnsi="Cambria" w:cstheme="minorHAnsi"/>
        </w:rPr>
      </w:pPr>
      <w:bookmarkStart w:id="0" w:name="_GoBack"/>
      <w:bookmarkEnd w:id="0"/>
      <w:r w:rsidRPr="008B236D">
        <w:rPr>
          <w:rFonts w:ascii="Cambria" w:hAnsi="Cambria" w:cstheme="minorHAnsi"/>
        </w:rPr>
        <w:t>Dokonana ocena winna zawierać wnioski, proponowane kierunki działania zmierzające wskazania modeli biznesowych zarówno o charakterze publicznym jak i prywatnym jako jednego z istotnych elementów rozwoju gospodarczego, społecznego miasta tak, aby powstała swoista „mapa drogowa” – rekomendacje w zakresie sieciowania.</w:t>
      </w:r>
    </w:p>
    <w:p w:rsidR="008B236D" w:rsidRPr="008B236D" w:rsidRDefault="008B236D" w:rsidP="008B236D">
      <w:pPr>
        <w:spacing w:after="0" w:line="240" w:lineRule="auto"/>
        <w:ind w:left="284" w:hanging="284"/>
        <w:jc w:val="both"/>
        <w:rPr>
          <w:rFonts w:ascii="Cambria" w:hAnsi="Cambria" w:cstheme="minorHAnsi"/>
        </w:rPr>
      </w:pPr>
    </w:p>
    <w:p w:rsidR="008B236D" w:rsidRPr="008B236D" w:rsidRDefault="008B236D" w:rsidP="008B236D">
      <w:pPr>
        <w:spacing w:after="0" w:line="240" w:lineRule="auto"/>
        <w:ind w:left="284" w:hanging="284"/>
        <w:jc w:val="both"/>
        <w:rPr>
          <w:rFonts w:ascii="Cambria" w:hAnsi="Cambria"/>
        </w:rPr>
      </w:pPr>
    </w:p>
    <w:p w:rsidR="008B236D" w:rsidRPr="008B236D" w:rsidRDefault="008B236D" w:rsidP="008B236D">
      <w:pPr>
        <w:spacing w:after="0" w:line="240" w:lineRule="auto"/>
        <w:ind w:left="284"/>
        <w:jc w:val="both"/>
        <w:rPr>
          <w:rFonts w:ascii="Cambria" w:hAnsi="Cambria" w:cstheme="minorHAnsi"/>
        </w:rPr>
      </w:pPr>
      <w:r w:rsidRPr="008B236D">
        <w:rPr>
          <w:rFonts w:ascii="Cambria" w:hAnsi="Cambria" w:cstheme="minorHAnsi"/>
        </w:rPr>
        <w:t>Dokument będzie dostarczony w wersji papierowej (minimum 2 szt., w formie A4, wydruk w pełnym kolorze) wraz z zapisem w formie elektronicznej na płycie CD/DVD lub pendrive (w formatach .doc. i .pdf.)</w:t>
      </w:r>
    </w:p>
    <w:p w:rsidR="0020620A" w:rsidRPr="008B236D" w:rsidRDefault="0020620A" w:rsidP="008B236D">
      <w:pPr>
        <w:spacing w:after="0" w:line="240" w:lineRule="auto"/>
        <w:rPr>
          <w:rFonts w:ascii="Cambria" w:hAnsi="Cambria" w:cs="Times New Roman"/>
          <w:b/>
        </w:rPr>
      </w:pPr>
    </w:p>
    <w:p w:rsidR="0020620A" w:rsidRPr="008B236D" w:rsidRDefault="0020620A" w:rsidP="008B236D">
      <w:pPr>
        <w:spacing w:after="0" w:line="240" w:lineRule="auto"/>
        <w:rPr>
          <w:rFonts w:ascii="Cambria" w:hAnsi="Cambria" w:cs="Times New Roman"/>
          <w:b/>
        </w:rPr>
      </w:pPr>
    </w:p>
    <w:p w:rsidR="008B236D" w:rsidRPr="008B236D" w:rsidRDefault="008B236D" w:rsidP="008B236D">
      <w:pPr>
        <w:widowControl w:val="0"/>
        <w:suppressAutoHyphens/>
        <w:spacing w:after="0" w:line="240" w:lineRule="auto"/>
        <w:ind w:left="284"/>
        <w:jc w:val="both"/>
        <w:rPr>
          <w:rStyle w:val="Uwydatnienie"/>
          <w:rFonts w:ascii="Cambria" w:hAnsi="Cambria"/>
          <w:i w:val="0"/>
          <w:iCs w:val="0"/>
        </w:rPr>
      </w:pPr>
      <w:r w:rsidRPr="008B236D">
        <w:rPr>
          <w:rStyle w:val="Uwydatnienie"/>
          <w:rFonts w:ascii="Cambria" w:hAnsi="Cambria" w:cstheme="minorHAnsi"/>
        </w:rPr>
        <w:t xml:space="preserve">Wykonawca zobowiązuje się, że wykonując umowę będzie przestrzegał przepisów ustawy z dnia 19 lipca 2019 r. – o zapewnieniu dostępności osobom ze szczególnymi potrzebami                             (Dz.U.2020 poz.1062). </w:t>
      </w:r>
    </w:p>
    <w:p w:rsidR="00B44B17" w:rsidRPr="008B236D" w:rsidRDefault="00B44B17" w:rsidP="008B236D">
      <w:pPr>
        <w:spacing w:after="0" w:line="240" w:lineRule="auto"/>
        <w:jc w:val="both"/>
        <w:rPr>
          <w:rFonts w:ascii="Cambria" w:hAnsi="Cambria" w:cs="Times New Roman"/>
          <w:b/>
        </w:rPr>
      </w:pPr>
    </w:p>
    <w:sectPr w:rsidR="00B44B17" w:rsidRPr="008B236D" w:rsidSect="00D350CE">
      <w:headerReference w:type="default" r:id="rId7"/>
      <w:pgSz w:w="11906" w:h="16838"/>
      <w:pgMar w:top="1852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D8F" w:rsidRDefault="00C34D8F" w:rsidP="005C61A5">
      <w:pPr>
        <w:spacing w:after="0" w:line="240" w:lineRule="auto"/>
      </w:pPr>
      <w:r>
        <w:separator/>
      </w:r>
    </w:p>
  </w:endnote>
  <w:endnote w:type="continuationSeparator" w:id="0">
    <w:p w:rsidR="00C34D8F" w:rsidRDefault="00C34D8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</w:font>
  <w:font w:name="Monotype Sorts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D8F" w:rsidRDefault="00C34D8F" w:rsidP="005C61A5">
      <w:pPr>
        <w:spacing w:after="0" w:line="240" w:lineRule="auto"/>
      </w:pPr>
      <w:r>
        <w:separator/>
      </w:r>
    </w:p>
  </w:footnote>
  <w:footnote w:type="continuationSeparator" w:id="0">
    <w:p w:rsidR="00C34D8F" w:rsidRDefault="00C34D8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CBD" w:rsidRDefault="00D350C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0288" behindDoc="1" locked="0" layoutInCell="1" allowOverlap="1" wp14:anchorId="1EC0B08C" wp14:editId="61419C03">
          <wp:simplePos x="0" y="0"/>
          <wp:positionH relativeFrom="column">
            <wp:posOffset>4140200</wp:posOffset>
          </wp:positionH>
          <wp:positionV relativeFrom="paragraph">
            <wp:posOffset>-99060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7216" behindDoc="1" locked="0" layoutInCell="1" allowOverlap="1" wp14:anchorId="23611D5B" wp14:editId="5FAFE6CD">
          <wp:simplePos x="0" y="0"/>
          <wp:positionH relativeFrom="column">
            <wp:posOffset>-6350</wp:posOffset>
          </wp:positionH>
          <wp:positionV relativeFrom="paragraph">
            <wp:posOffset>-130175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Pr="00B22337" w:rsidRDefault="00CD4CBD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CD4CBD" w:rsidRDefault="00CD4C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C0718"/>
    <w:multiLevelType w:val="hybridMultilevel"/>
    <w:tmpl w:val="12EE76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136CB"/>
    <w:multiLevelType w:val="hybridMultilevel"/>
    <w:tmpl w:val="7430CAD8"/>
    <w:lvl w:ilvl="0" w:tplc="4BE2A9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3C93438"/>
    <w:multiLevelType w:val="hybridMultilevel"/>
    <w:tmpl w:val="03AEA6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98044A"/>
    <w:multiLevelType w:val="hybridMultilevel"/>
    <w:tmpl w:val="3F24D82A"/>
    <w:lvl w:ilvl="0" w:tplc="78F483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B7E19"/>
    <w:multiLevelType w:val="multilevel"/>
    <w:tmpl w:val="CC5C7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3" w15:restartNumberingAfterBreak="0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EE37297"/>
    <w:multiLevelType w:val="hybridMultilevel"/>
    <w:tmpl w:val="63C4AFEA"/>
    <w:lvl w:ilvl="0" w:tplc="86248E94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9861F4"/>
    <w:multiLevelType w:val="hybridMultilevel"/>
    <w:tmpl w:val="C3B44326"/>
    <w:lvl w:ilvl="0" w:tplc="ADCE293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5"/>
  </w:num>
  <w:num w:numId="5">
    <w:abstractNumId w:val="13"/>
  </w:num>
  <w:num w:numId="6">
    <w:abstractNumId w:val="15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8"/>
  </w:num>
  <w:num w:numId="10">
    <w:abstractNumId w:val="16"/>
  </w:num>
  <w:num w:numId="11">
    <w:abstractNumId w:val="12"/>
  </w:num>
  <w:num w:numId="12">
    <w:abstractNumId w:val="10"/>
  </w:num>
  <w:num w:numId="13">
    <w:abstractNumId w:val="19"/>
  </w:num>
  <w:num w:numId="14">
    <w:abstractNumId w:val="4"/>
  </w:num>
  <w:num w:numId="15">
    <w:abstractNumId w:val="17"/>
  </w:num>
  <w:num w:numId="16">
    <w:abstractNumId w:val="3"/>
  </w:num>
  <w:num w:numId="17">
    <w:abstractNumId w:val="9"/>
  </w:num>
  <w:num w:numId="18">
    <w:abstractNumId w:val="2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1A5"/>
    <w:rsid w:val="000051C9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80008"/>
    <w:rsid w:val="003573EC"/>
    <w:rsid w:val="00363ECA"/>
    <w:rsid w:val="00373413"/>
    <w:rsid w:val="003A550A"/>
    <w:rsid w:val="00497531"/>
    <w:rsid w:val="004A7269"/>
    <w:rsid w:val="004D6CDF"/>
    <w:rsid w:val="004F6742"/>
    <w:rsid w:val="00511617"/>
    <w:rsid w:val="00564736"/>
    <w:rsid w:val="00585EF4"/>
    <w:rsid w:val="005B7037"/>
    <w:rsid w:val="005C61A5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B236D"/>
    <w:rsid w:val="008F0D4B"/>
    <w:rsid w:val="00944AAC"/>
    <w:rsid w:val="009A6293"/>
    <w:rsid w:val="009D3365"/>
    <w:rsid w:val="009E66B6"/>
    <w:rsid w:val="009F7EAE"/>
    <w:rsid w:val="00A379BB"/>
    <w:rsid w:val="00A70FED"/>
    <w:rsid w:val="00AC19BA"/>
    <w:rsid w:val="00B1631C"/>
    <w:rsid w:val="00B44B17"/>
    <w:rsid w:val="00B666EE"/>
    <w:rsid w:val="00BB32FF"/>
    <w:rsid w:val="00BD6039"/>
    <w:rsid w:val="00BE66D0"/>
    <w:rsid w:val="00BF6D93"/>
    <w:rsid w:val="00C030E6"/>
    <w:rsid w:val="00C34D8F"/>
    <w:rsid w:val="00C6507F"/>
    <w:rsid w:val="00C879A1"/>
    <w:rsid w:val="00CC73CA"/>
    <w:rsid w:val="00CD4CBD"/>
    <w:rsid w:val="00CE5F74"/>
    <w:rsid w:val="00D2012D"/>
    <w:rsid w:val="00D3419F"/>
    <w:rsid w:val="00D350CE"/>
    <w:rsid w:val="00D7680E"/>
    <w:rsid w:val="00D96BB7"/>
    <w:rsid w:val="00DE41A7"/>
    <w:rsid w:val="00E4649F"/>
    <w:rsid w:val="00EB65A6"/>
    <w:rsid w:val="00EC7D1A"/>
    <w:rsid w:val="00EE5D54"/>
    <w:rsid w:val="00F416CA"/>
    <w:rsid w:val="00F43A1D"/>
    <w:rsid w:val="00F8009E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3F2BB"/>
  <w15:docId w15:val="{B5958E70-A564-485C-A8F8-AC03A1BE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Mapadokumentu">
    <w:name w:val="Document Map"/>
    <w:basedOn w:val="Normalny"/>
    <w:link w:val="Mapa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MapadokumentuZnak">
    <w:name w:val="Mapa dokumentu Znak"/>
    <w:basedOn w:val="Domylnaczcionkaakapitu"/>
    <w:link w:val="Mapa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605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Karolina Czok</cp:lastModifiedBy>
  <cp:revision>6</cp:revision>
  <dcterms:created xsi:type="dcterms:W3CDTF">2022-03-02T13:45:00Z</dcterms:created>
  <dcterms:modified xsi:type="dcterms:W3CDTF">2022-03-04T11:54:00Z</dcterms:modified>
</cp:coreProperties>
</file>