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B8" w:rsidRPr="00512EB8" w:rsidRDefault="00512EB8" w:rsidP="00512EB8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SZCZEGÓŁOWY OPIS PRZEDMIOTU ZAMÓWIENIA</w:t>
      </w:r>
    </w:p>
    <w:p w:rsidR="00747C84" w:rsidRPr="00BC317C" w:rsidRDefault="00747C84" w:rsidP="00BC317C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4C2053">
      <w:pPr>
        <w:pStyle w:val="Akapitzlist"/>
        <w:widowControl/>
        <w:numPr>
          <w:ilvl w:val="0"/>
          <w:numId w:val="29"/>
        </w:numPr>
        <w:suppressAutoHyphens w:val="0"/>
        <w:spacing w:before="100" w:beforeAutospacing="1" w:after="100" w:afterAutospacing="1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Koszulki typu T-shirt bawełniane - 400 szt.</w:t>
      </w:r>
    </w:p>
    <w:p w:rsidR="00512EB8" w:rsidRPr="004C2053" w:rsidRDefault="00512EB8" w:rsidP="00512EB8">
      <w:pPr>
        <w:pStyle w:val="Akapitzlist"/>
        <w:widowControl/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:rsidR="004C2053" w:rsidRPr="004C2053" w:rsidRDefault="004C2053" w:rsidP="004C2053">
      <w:pPr>
        <w:pStyle w:val="Akapitzlist"/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C2053">
        <w:rPr>
          <w:rFonts w:ascii="Arial" w:hAnsi="Arial" w:cs="Arial"/>
          <w:sz w:val="22"/>
          <w:szCs w:val="22"/>
        </w:rPr>
        <w:t xml:space="preserve">typ t-shirt, 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bCs/>
          <w:sz w:val="22"/>
          <w:szCs w:val="22"/>
        </w:rPr>
        <w:t>100% bawełna</w:t>
      </w:r>
      <w:r>
        <w:rPr>
          <w:rFonts w:ascii="Arial" w:hAnsi="Arial" w:cs="Arial"/>
          <w:bCs/>
          <w:sz w:val="22"/>
          <w:szCs w:val="22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bCs/>
          <w:sz w:val="22"/>
          <w:szCs w:val="22"/>
        </w:rPr>
        <w:t>Gramatura –  min. 135g</w:t>
      </w:r>
      <w:r>
        <w:rPr>
          <w:rFonts w:ascii="Arial" w:hAnsi="Arial" w:cs="Arial"/>
          <w:bCs/>
          <w:sz w:val="22"/>
          <w:szCs w:val="22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taśma wzmacniająca na karku,</w:t>
      </w:r>
    </w:p>
    <w:p w:rsidR="004C2053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 w:rsidRPr="00941B08">
        <w:rPr>
          <w:rFonts w:ascii="Arial" w:hAnsi="Arial" w:cs="Arial"/>
        </w:rPr>
        <w:t>podwójne szwy wokół szyi, rękawów i na dole koszulki</w:t>
      </w:r>
      <w:r>
        <w:rPr>
          <w:rFonts w:ascii="Arial" w:hAnsi="Arial" w:cs="Arial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dekolt półokrągły, krótki rękaw,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rPr>
          <w:rFonts w:ascii="Arial" w:hAnsi="Arial" w:cs="Arial"/>
        </w:rPr>
      </w:pPr>
      <w:r w:rsidRPr="00941B08">
        <w:rPr>
          <w:rFonts w:ascii="Arial" w:hAnsi="Arial" w:cs="Arial"/>
        </w:rPr>
        <w:t>materiał niekurczliwy</w:t>
      </w:r>
      <w:r>
        <w:rPr>
          <w:rFonts w:ascii="Arial" w:hAnsi="Arial" w:cs="Arial"/>
        </w:rPr>
        <w:t>,</w:t>
      </w:r>
    </w:p>
    <w:p w:rsidR="004C2053" w:rsidRDefault="004C2053" w:rsidP="004C2053">
      <w:pPr>
        <w:ind w:left="360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sz w:val="22"/>
          <w:szCs w:val="22"/>
        </w:rPr>
        <w:t>w następujących  rozmiarach</w:t>
      </w:r>
      <w:r>
        <w:rPr>
          <w:rFonts w:ascii="Arial" w:hAnsi="Arial" w:cs="Arial"/>
          <w:sz w:val="22"/>
          <w:szCs w:val="22"/>
        </w:rPr>
        <w:t>:</w:t>
      </w:r>
      <w:r w:rsidRPr="00941B08">
        <w:rPr>
          <w:rFonts w:ascii="Arial" w:hAnsi="Arial" w:cs="Arial"/>
          <w:sz w:val="22"/>
          <w:szCs w:val="22"/>
        </w:rPr>
        <w:t xml:space="preserve"> </w:t>
      </w:r>
    </w:p>
    <w:p w:rsidR="004C2053" w:rsidRDefault="004C2053" w:rsidP="004C2053">
      <w:pPr>
        <w:tabs>
          <w:tab w:val="left" w:pos="274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1594"/>
        <w:gridCol w:w="1736"/>
        <w:gridCol w:w="1735"/>
        <w:gridCol w:w="1736"/>
        <w:gridCol w:w="1736"/>
      </w:tblGrid>
      <w:tr w:rsidR="004C2053" w:rsidTr="00EC7828">
        <w:tc>
          <w:tcPr>
            <w:tcW w:w="675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594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Rozmiar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biały</w:t>
            </w:r>
          </w:p>
        </w:tc>
        <w:tc>
          <w:tcPr>
            <w:tcW w:w="1735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czerwony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niebieski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Ilość sztuk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35" w:type="dxa"/>
          </w:tcPr>
          <w:p w:rsidR="004C2053" w:rsidRPr="00C83088" w:rsidRDefault="004C2053" w:rsidP="00EC7828">
            <w:pPr>
              <w:rPr>
                <w:rFonts w:ascii="Arial" w:hAnsi="Arial" w:cs="Arial"/>
              </w:rPr>
            </w:pPr>
            <w:r w:rsidRPr="00C83088"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XL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4C2053" w:rsidRPr="00941B08" w:rsidRDefault="004C2053" w:rsidP="004C2053">
      <w:pPr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sz w:val="22"/>
          <w:szCs w:val="22"/>
        </w:rPr>
        <w:t xml:space="preserve">Koszulki nadrukowane logotypami donatorów projektu, </w:t>
      </w:r>
      <w:hyperlink r:id="rId7" w:history="1">
        <w:r w:rsidRPr="00941B0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941B08">
        <w:rPr>
          <w:rFonts w:ascii="Arial" w:hAnsi="Arial" w:cs="Arial"/>
          <w:sz w:val="22"/>
          <w:szCs w:val="22"/>
        </w:rPr>
        <w:t>, tytułem projektu.</w:t>
      </w:r>
      <w:r>
        <w:rPr>
          <w:rFonts w:ascii="Arial" w:hAnsi="Arial" w:cs="Arial"/>
          <w:sz w:val="22"/>
          <w:szCs w:val="22"/>
        </w:rPr>
        <w:t xml:space="preserve"> Na koszulce w kolorze białym nadruk w kolorze czarnym, na koszulkach czerwonych i niebieskich nadruk w kolorze białym.</w:t>
      </w:r>
    </w:p>
    <w:p w:rsidR="004C2053" w:rsidRDefault="004C2053" w:rsidP="004C2053">
      <w:pPr>
        <w:rPr>
          <w:rFonts w:ascii="Arial" w:hAnsi="Arial" w:cs="Arial"/>
          <w:b/>
          <w:sz w:val="22"/>
          <w:szCs w:val="22"/>
        </w:rPr>
      </w:pPr>
      <w:r w:rsidRPr="002056C8">
        <w:rPr>
          <w:rFonts w:ascii="Arial" w:hAnsi="Arial" w:cs="Arial"/>
          <w:b/>
          <w:sz w:val="22"/>
          <w:szCs w:val="22"/>
        </w:rPr>
        <w:t xml:space="preserve"> </w:t>
      </w:r>
    </w:p>
    <w:p w:rsidR="004C2053" w:rsidRDefault="004C2053" w:rsidP="004C2053">
      <w:pPr>
        <w:rPr>
          <w:rFonts w:ascii="Arial" w:hAnsi="Arial" w:cs="Arial"/>
          <w:b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b/>
          <w:sz w:val="22"/>
          <w:szCs w:val="22"/>
        </w:rPr>
      </w:pPr>
    </w:p>
    <w:p w:rsidR="00512EB8" w:rsidRPr="002056C8" w:rsidRDefault="00512EB8" w:rsidP="004C2053">
      <w:pPr>
        <w:rPr>
          <w:rFonts w:ascii="Arial" w:hAnsi="Arial" w:cs="Arial"/>
          <w:b/>
          <w:sz w:val="22"/>
          <w:szCs w:val="22"/>
        </w:rPr>
      </w:pPr>
    </w:p>
    <w:p w:rsidR="00512EB8" w:rsidRPr="00512EB8" w:rsidRDefault="004C2053" w:rsidP="00512EB8">
      <w:pPr>
        <w:pStyle w:val="Akapitzlist"/>
        <w:widowControl/>
        <w:numPr>
          <w:ilvl w:val="0"/>
          <w:numId w:val="27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Zestaw narzędzi rowerowych – 300 szt. </w:t>
      </w:r>
    </w:p>
    <w:p w:rsidR="004C2053" w:rsidRPr="004B70E7" w:rsidRDefault="004C2053" w:rsidP="004C2053">
      <w:pPr>
        <w:rPr>
          <w:rFonts w:ascii="Arial" w:hAnsi="Arial" w:cs="Arial"/>
          <w:sz w:val="22"/>
          <w:szCs w:val="22"/>
        </w:rPr>
      </w:pPr>
      <w:r w:rsidRPr="004B70E7">
        <w:rPr>
          <w:rFonts w:ascii="Arial" w:hAnsi="Arial" w:cs="Arial"/>
          <w:sz w:val="22"/>
          <w:szCs w:val="22"/>
        </w:rPr>
        <w:t>W skład zestawu wchodzą: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torba  mocowana do siodła rowerowego zawierająca wielofunkcyjne narzędzia naprawcze, wykonana z materiału np. płótno z odblaskowymi paskami</w:t>
      </w:r>
      <w:r>
        <w:rPr>
          <w:rFonts w:ascii="Arial" w:hAnsi="Arial" w:cs="Arial"/>
          <w:sz w:val="22"/>
          <w:szCs w:val="22"/>
        </w:rPr>
        <w:t>, z</w:t>
      </w:r>
      <w:r w:rsidRPr="00302B11">
        <w:rPr>
          <w:rFonts w:ascii="Arial" w:hAnsi="Arial" w:cs="Arial"/>
          <w:sz w:val="22"/>
          <w:szCs w:val="22"/>
        </w:rPr>
        <w:t xml:space="preserve">apinana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>na zamek kieszeń do łatwego wkładania i wyjmowania przedmiotów</w:t>
      </w:r>
      <w:r>
        <w:rPr>
          <w:rFonts w:ascii="Arial" w:hAnsi="Arial" w:cs="Arial"/>
          <w:sz w:val="22"/>
          <w:szCs w:val="22"/>
        </w:rPr>
        <w:t>; r</w:t>
      </w:r>
      <w:r w:rsidRPr="00302B11">
        <w:rPr>
          <w:rFonts w:ascii="Arial" w:hAnsi="Arial" w:cs="Arial"/>
          <w:sz w:val="22"/>
          <w:szCs w:val="22"/>
        </w:rPr>
        <w:t xml:space="preserve">ozmiar torby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 xml:space="preserve">15 </w:t>
      </w:r>
      <w:r>
        <w:rPr>
          <w:rFonts w:ascii="Arial" w:hAnsi="Arial" w:cs="Arial"/>
          <w:sz w:val="22"/>
          <w:szCs w:val="22"/>
        </w:rPr>
        <w:t>cm /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8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cm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 10</w:t>
      </w:r>
      <w:r w:rsidRPr="00302B11">
        <w:rPr>
          <w:rFonts w:ascii="Arial" w:hAnsi="Arial" w:cs="Arial"/>
          <w:sz w:val="22"/>
          <w:szCs w:val="22"/>
        </w:rPr>
        <w:t xml:space="preserve"> cm </w:t>
      </w:r>
      <w:r>
        <w:rPr>
          <w:rFonts w:ascii="Arial" w:hAnsi="Arial" w:cs="Arial"/>
          <w:sz w:val="22"/>
          <w:szCs w:val="22"/>
        </w:rPr>
        <w:t xml:space="preserve">(tolerancja rozmiaru 15 %) </w:t>
      </w:r>
      <w:r w:rsidRPr="00302B11">
        <w:rPr>
          <w:rFonts w:ascii="Arial" w:hAnsi="Arial" w:cs="Arial"/>
          <w:sz w:val="22"/>
          <w:szCs w:val="22"/>
        </w:rPr>
        <w:t>lub pojemność: 1,2 l</w:t>
      </w:r>
      <w:r>
        <w:rPr>
          <w:rFonts w:ascii="Arial" w:hAnsi="Arial" w:cs="Arial"/>
          <w:sz w:val="22"/>
          <w:szCs w:val="22"/>
        </w:rPr>
        <w:t xml:space="preserve"> (tolerancja rozmiaru </w:t>
      </w:r>
      <w:r>
        <w:rPr>
          <w:rFonts w:ascii="Arial" w:hAnsi="Arial" w:cs="Arial"/>
          <w:sz w:val="22"/>
          <w:szCs w:val="22"/>
        </w:rPr>
        <w:br/>
        <w:t>15 %); torba wyposażona w s</w:t>
      </w:r>
      <w:r w:rsidRPr="00302B11">
        <w:rPr>
          <w:rFonts w:ascii="Arial" w:hAnsi="Arial" w:cs="Arial"/>
          <w:sz w:val="22"/>
          <w:szCs w:val="22"/>
        </w:rPr>
        <w:t>zybko zwalniany system mocowania do siedzenia</w:t>
      </w:r>
      <w:r>
        <w:rPr>
          <w:rFonts w:ascii="Arial" w:hAnsi="Arial" w:cs="Arial"/>
          <w:sz w:val="22"/>
          <w:szCs w:val="22"/>
        </w:rPr>
        <w:t xml:space="preserve"> rowerowego</w:t>
      </w:r>
      <w:r w:rsidRPr="00302B11">
        <w:rPr>
          <w:rFonts w:ascii="Arial" w:hAnsi="Arial" w:cs="Arial"/>
          <w:sz w:val="22"/>
          <w:szCs w:val="22"/>
        </w:rPr>
        <w:t>, który umożliwia prosty, beznarzędziowy montaż i demontaż</w:t>
      </w:r>
      <w:r>
        <w:rPr>
          <w:rFonts w:ascii="Arial" w:hAnsi="Arial" w:cs="Arial"/>
          <w:sz w:val="22"/>
          <w:szCs w:val="22"/>
        </w:rPr>
        <w:t>;</w:t>
      </w:r>
    </w:p>
    <w:p w:rsidR="004C2053" w:rsidRPr="00302B11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302B11">
        <w:rPr>
          <w:rFonts w:ascii="Arial" w:hAnsi="Arial" w:cs="Arial"/>
          <w:sz w:val="22"/>
          <w:szCs w:val="22"/>
        </w:rPr>
        <w:t xml:space="preserve">ielofunkcyjne narzędzie naprawcze 16 w </w:t>
      </w:r>
      <w:r>
        <w:rPr>
          <w:rFonts w:ascii="Arial" w:hAnsi="Arial" w:cs="Arial"/>
          <w:sz w:val="22"/>
          <w:szCs w:val="22"/>
        </w:rPr>
        <w:t xml:space="preserve">1: </w:t>
      </w:r>
      <w:r w:rsidRPr="00302B11">
        <w:rPr>
          <w:rFonts w:ascii="Arial" w:hAnsi="Arial" w:cs="Arial"/>
          <w:sz w:val="22"/>
          <w:szCs w:val="22"/>
        </w:rPr>
        <w:t xml:space="preserve">klucz imbusowy 2 mm / 2,5 mm / 3 mm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 xml:space="preserve">/ 4 mm / 5 mm / 6 mm; klucz nasadowy 8 mm / 9 mm / 10 mm; wkrętak płaski / krzyżowy;  pręt </w:t>
      </w:r>
      <w:r>
        <w:rPr>
          <w:rFonts w:ascii="Arial" w:hAnsi="Arial" w:cs="Arial"/>
          <w:sz w:val="22"/>
          <w:szCs w:val="22"/>
        </w:rPr>
        <w:t>przedłużający</w:t>
      </w:r>
      <w:r w:rsidRPr="00302B11"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metalowy zgrzyt</w:t>
      </w:r>
      <w:r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6 łatek</w:t>
      </w:r>
      <w:r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2 dźwignie opon</w:t>
      </w:r>
      <w:r>
        <w:rPr>
          <w:rFonts w:ascii="Arial" w:hAnsi="Arial" w:cs="Arial"/>
          <w:sz w:val="22"/>
          <w:szCs w:val="22"/>
        </w:rPr>
        <w:t>.</w:t>
      </w:r>
    </w:p>
    <w:p w:rsidR="004C2053" w:rsidRPr="00A35658" w:rsidRDefault="004C2053" w:rsidP="004C2053">
      <w:pPr>
        <w:rPr>
          <w:rFonts w:ascii="Arial" w:hAnsi="Arial" w:cs="Arial"/>
          <w:sz w:val="22"/>
          <w:szCs w:val="22"/>
        </w:rPr>
      </w:pPr>
      <w:r w:rsidRPr="00A35658">
        <w:rPr>
          <w:rFonts w:ascii="Arial" w:hAnsi="Arial" w:cs="Arial"/>
          <w:sz w:val="22"/>
          <w:szCs w:val="22"/>
        </w:rPr>
        <w:t xml:space="preserve">Torby nadrukowane logotypami donatorów projektu, </w:t>
      </w:r>
      <w:hyperlink r:id="rId8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A35658">
        <w:rPr>
          <w:rFonts w:ascii="Arial" w:hAnsi="Arial" w:cs="Arial"/>
          <w:sz w:val="22"/>
          <w:szCs w:val="22"/>
        </w:rPr>
        <w:t>, tytułem projektu.</w:t>
      </w:r>
    </w:p>
    <w:p w:rsidR="004C2053" w:rsidRPr="00A35658" w:rsidRDefault="004C2053" w:rsidP="004C2053">
      <w:pPr>
        <w:rPr>
          <w:rFonts w:ascii="Arial" w:hAnsi="Arial" w:cs="Arial"/>
          <w:sz w:val="22"/>
          <w:szCs w:val="22"/>
        </w:rPr>
      </w:pPr>
      <w:r w:rsidRPr="00A35658">
        <w:rPr>
          <w:rFonts w:ascii="Arial" w:hAnsi="Arial" w:cs="Arial"/>
          <w:sz w:val="22"/>
          <w:szCs w:val="22"/>
        </w:rPr>
        <w:t xml:space="preserve">Narzędzia naprawcze opatrzone logotypami projektu, </w:t>
      </w:r>
      <w:hyperlink r:id="rId9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A35658">
        <w:rPr>
          <w:rFonts w:ascii="Arial" w:hAnsi="Arial" w:cs="Arial"/>
          <w:sz w:val="22"/>
          <w:szCs w:val="22"/>
        </w:rPr>
        <w:t xml:space="preserve"> wykonane grawerem laserowym.</w:t>
      </w:r>
    </w:p>
    <w:p w:rsidR="004C2053" w:rsidRDefault="004C2053" w:rsidP="004C2053">
      <w:pPr>
        <w:rPr>
          <w:rFonts w:ascii="Arial" w:hAnsi="Arial" w:cs="Arial"/>
          <w:sz w:val="32"/>
          <w:szCs w:val="32"/>
        </w:rPr>
      </w:pPr>
    </w:p>
    <w:p w:rsidR="00512EB8" w:rsidRDefault="00512EB8" w:rsidP="004C2053">
      <w:pPr>
        <w:rPr>
          <w:rFonts w:ascii="Arial" w:hAnsi="Arial" w:cs="Arial"/>
          <w:sz w:val="32"/>
          <w:szCs w:val="32"/>
        </w:rPr>
      </w:pPr>
    </w:p>
    <w:p w:rsidR="00512EB8" w:rsidRDefault="00512EB8" w:rsidP="004C2053">
      <w:pPr>
        <w:rPr>
          <w:rFonts w:ascii="Arial" w:hAnsi="Arial" w:cs="Arial"/>
          <w:sz w:val="32"/>
          <w:szCs w:val="32"/>
        </w:rPr>
      </w:pPr>
    </w:p>
    <w:p w:rsidR="00512EB8" w:rsidRPr="00512EB8" w:rsidRDefault="00512EB8" w:rsidP="004C2053">
      <w:pPr>
        <w:rPr>
          <w:rFonts w:ascii="Arial" w:hAnsi="Arial" w:cs="Arial"/>
          <w:sz w:val="32"/>
          <w:szCs w:val="32"/>
        </w:rPr>
      </w:pPr>
    </w:p>
    <w:p w:rsidR="00FC59BB" w:rsidRPr="00512EB8" w:rsidRDefault="004C2053" w:rsidP="004C2053">
      <w:pPr>
        <w:pStyle w:val="Akapitzlist"/>
        <w:widowControl/>
        <w:numPr>
          <w:ilvl w:val="0"/>
          <w:numId w:val="27"/>
        </w:numPr>
        <w:suppressAutoHyphens w:val="0"/>
        <w:ind w:left="360" w:firstLine="66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Powerbank solarny – 200 szt.</w:t>
      </w:r>
    </w:p>
    <w:p w:rsidR="00512EB8" w:rsidRPr="00512EB8" w:rsidRDefault="00512EB8" w:rsidP="00512EB8">
      <w:pPr>
        <w:pStyle w:val="Akapitzlist"/>
        <w:widowControl/>
        <w:suppressAutoHyphens w:val="0"/>
        <w:ind w:left="426"/>
        <w:rPr>
          <w:rFonts w:ascii="Arial" w:hAnsi="Arial" w:cs="Arial"/>
          <w:sz w:val="32"/>
          <w:szCs w:val="32"/>
        </w:rPr>
      </w:pPr>
    </w:p>
    <w:p w:rsidR="004C2053" w:rsidRPr="00FC59BB" w:rsidRDefault="004C2053" w:rsidP="00FC59BB">
      <w:pPr>
        <w:widowControl/>
        <w:suppressAutoHyphens w:val="0"/>
        <w:rPr>
          <w:rFonts w:ascii="Arial" w:hAnsi="Arial" w:cs="Arial"/>
          <w:sz w:val="22"/>
          <w:szCs w:val="22"/>
        </w:rPr>
      </w:pPr>
      <w:r w:rsidRPr="00FC59BB">
        <w:rPr>
          <w:rFonts w:ascii="Arial" w:hAnsi="Arial" w:cs="Arial"/>
          <w:sz w:val="22"/>
          <w:szCs w:val="22"/>
        </w:rPr>
        <w:t>Przenośne urządzenie służące jako podręczne źródło energii do ładowania np. tabletów, smartfonów, nawigacji i innych akcesoriów elektronicznych ładowanych przy pomocy gniazda USB.</w:t>
      </w:r>
    </w:p>
    <w:p w:rsidR="004C2053" w:rsidRPr="00A6653F" w:rsidRDefault="004C2053" w:rsidP="00FC59B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Parametry urządzenia:</w:t>
      </w:r>
    </w:p>
    <w:p w:rsidR="004C2053" w:rsidRPr="00A6653F" w:rsidRDefault="004C2053" w:rsidP="00FC59BB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Pojemność akumulatora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20000 mAh</w:t>
      </w:r>
      <w:r>
        <w:rPr>
          <w:rFonts w:ascii="Arial" w:hAnsi="Arial" w:cs="Arial"/>
          <w:sz w:val="22"/>
          <w:szCs w:val="22"/>
        </w:rPr>
        <w:t xml:space="preserve"> (tolerancja 15 %),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Typ akumulatora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litowo-polimerowy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Napięcie nominalne 5 V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Prąd wyjściowy 2000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Liczba złączy ładujących </w:t>
      </w:r>
      <w:r>
        <w:rPr>
          <w:rFonts w:ascii="Arial" w:hAnsi="Arial" w:cs="Arial"/>
          <w:sz w:val="22"/>
          <w:szCs w:val="22"/>
        </w:rPr>
        <w:t xml:space="preserve">– </w:t>
      </w:r>
      <w:r w:rsidRPr="00A6653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Złącza micro USB, USB typ A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Panel słoneczny o mocy 1W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Cechy dodatkowe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diody kontrolne, możliwość ładowania dwóch urządzeń jednocześnie, wodoodporny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Kolor czarny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76152">
        <w:rPr>
          <w:rFonts w:ascii="Arial" w:hAnsi="Arial" w:cs="Arial"/>
          <w:sz w:val="22"/>
          <w:szCs w:val="22"/>
        </w:rPr>
        <w:t>Szerokość produktu 8.5 cm 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Wysokość produktu 16 cm</w:t>
      </w:r>
      <w:r>
        <w:rPr>
          <w:rFonts w:ascii="Arial" w:hAnsi="Arial" w:cs="Arial"/>
          <w:sz w:val="22"/>
          <w:szCs w:val="22"/>
        </w:rPr>
        <w:t xml:space="preserve"> (tolerancja 15 %),</w:t>
      </w:r>
    </w:p>
    <w:p w:rsidR="004C2053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76152">
        <w:rPr>
          <w:rFonts w:ascii="Arial" w:hAnsi="Arial" w:cs="Arial"/>
          <w:sz w:val="22"/>
          <w:szCs w:val="22"/>
        </w:rPr>
        <w:t>Głębokość produktu 2 cm 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41BFA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41BFA">
        <w:rPr>
          <w:rFonts w:ascii="Arial" w:hAnsi="Arial" w:cs="Arial"/>
          <w:sz w:val="22"/>
          <w:szCs w:val="22"/>
        </w:rPr>
        <w:t>Materiał obudowy guma, tworzywo sztuczne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spacing w:line="276" w:lineRule="auto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Opakowanie kartonowe z okienkiem</w:t>
      </w:r>
      <w:r>
        <w:rPr>
          <w:rFonts w:ascii="Arial" w:hAnsi="Arial" w:cs="Arial"/>
          <w:sz w:val="22"/>
          <w:szCs w:val="22"/>
        </w:rPr>
        <w:t>, przez</w:t>
      </w:r>
      <w:r w:rsidRPr="00A6653F">
        <w:rPr>
          <w:rFonts w:ascii="Arial" w:hAnsi="Arial" w:cs="Arial"/>
          <w:sz w:val="22"/>
          <w:szCs w:val="22"/>
        </w:rPr>
        <w:t xml:space="preserve"> które widać będzie </w:t>
      </w:r>
      <w:r>
        <w:rPr>
          <w:rFonts w:ascii="Arial" w:hAnsi="Arial" w:cs="Arial"/>
          <w:sz w:val="22"/>
          <w:szCs w:val="22"/>
        </w:rPr>
        <w:t xml:space="preserve">nadrukowane </w:t>
      </w:r>
      <w:r w:rsidRPr="00A6653F">
        <w:rPr>
          <w:rFonts w:ascii="Arial" w:hAnsi="Arial" w:cs="Arial"/>
          <w:sz w:val="22"/>
          <w:szCs w:val="22"/>
        </w:rPr>
        <w:t>logotypy</w:t>
      </w:r>
      <w:r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na powerbanku</w:t>
      </w:r>
      <w:r>
        <w:rPr>
          <w:rFonts w:ascii="Arial" w:hAnsi="Arial" w:cs="Arial"/>
          <w:sz w:val="22"/>
          <w:szCs w:val="22"/>
        </w:rPr>
        <w:t xml:space="preserve">, </w:t>
      </w:r>
      <w:hyperlink r:id="rId10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t>.</w:t>
      </w:r>
    </w:p>
    <w:p w:rsidR="004C2053" w:rsidRPr="00A6653F" w:rsidRDefault="004C2053" w:rsidP="004C2053">
      <w:pPr>
        <w:shd w:val="clear" w:color="auto" w:fill="FFFFFF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Ponadto opakowanie zawierać będzie</w:t>
      </w:r>
      <w:r>
        <w:rPr>
          <w:rFonts w:ascii="Arial" w:hAnsi="Arial" w:cs="Arial"/>
          <w:sz w:val="22"/>
          <w:szCs w:val="22"/>
        </w:rPr>
        <w:t>:</w:t>
      </w:r>
    </w:p>
    <w:p w:rsidR="004C2053" w:rsidRPr="00A6653F" w:rsidRDefault="004C2053" w:rsidP="004C2053">
      <w:pPr>
        <w:widowControl/>
        <w:numPr>
          <w:ilvl w:val="0"/>
          <w:numId w:val="14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Przewód micro USB do ładowania powerbanku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4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Smycz z karabińczykiem</w:t>
      </w:r>
      <w:r>
        <w:rPr>
          <w:rFonts w:ascii="Arial" w:hAnsi="Arial" w:cs="Arial"/>
          <w:sz w:val="22"/>
          <w:szCs w:val="22"/>
        </w:rPr>
        <w:t>.</w:t>
      </w: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4C2053">
      <w:pPr>
        <w:pStyle w:val="Akapitzlist"/>
        <w:widowControl/>
        <w:numPr>
          <w:ilvl w:val="0"/>
          <w:numId w:val="27"/>
        </w:numPr>
        <w:suppressAutoHyphens w:val="0"/>
        <w:rPr>
          <w:rFonts w:ascii="Arial" w:eastAsia="Calibri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KREDKI – 1000 kpl</w:t>
      </w:r>
    </w:p>
    <w:p w:rsidR="004C2053" w:rsidRPr="001E3B36" w:rsidRDefault="004C2053" w:rsidP="004C2053">
      <w:pPr>
        <w:rPr>
          <w:rFonts w:ascii="Arial" w:eastAsia="Calibri" w:hAnsi="Arial" w:cs="Arial"/>
          <w:sz w:val="22"/>
          <w:szCs w:val="22"/>
        </w:rPr>
      </w:pPr>
      <w:r w:rsidRPr="001E3B36">
        <w:rPr>
          <w:rFonts w:ascii="Arial" w:eastAsia="Calibri" w:hAnsi="Arial" w:cs="Arial"/>
          <w:sz w:val="22"/>
          <w:szCs w:val="22"/>
        </w:rPr>
        <w:t xml:space="preserve">Zestaw kredek </w:t>
      </w:r>
      <w:r>
        <w:rPr>
          <w:rFonts w:ascii="Arial" w:eastAsia="Calibri" w:hAnsi="Arial" w:cs="Arial"/>
          <w:sz w:val="22"/>
          <w:szCs w:val="22"/>
        </w:rPr>
        <w:t>12 kolorów o następujących parametrach: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wykonane z glinki kaolinowej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 drewnianej oprawie (bez koloru)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łatwe do temperowania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miękkie w użyciu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intensywne i nasycone kolory</w:t>
      </w:r>
      <w:r>
        <w:rPr>
          <w:rFonts w:ascii="Arial" w:hAnsi="Arial" w:cs="Arial"/>
          <w:sz w:val="22"/>
          <w:szCs w:val="22"/>
        </w:rPr>
        <w:t>,</w:t>
      </w:r>
    </w:p>
    <w:p w:rsidR="004C2053" w:rsidRPr="001E3B36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odpowiednie dla dzieci 3+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A6653F">
        <w:rPr>
          <w:rFonts w:ascii="Arial" w:hAnsi="Arial" w:cs="Arial"/>
          <w:sz w:val="22"/>
          <w:szCs w:val="22"/>
        </w:rPr>
        <w:t xml:space="preserve">rzekrój kredki </w:t>
      </w:r>
      <w:r>
        <w:rPr>
          <w:rFonts w:ascii="Arial" w:hAnsi="Arial" w:cs="Arial"/>
          <w:sz w:val="22"/>
          <w:szCs w:val="22"/>
        </w:rPr>
        <w:t>– 1</w:t>
      </w:r>
      <w:r w:rsidRPr="00A6653F">
        <w:rPr>
          <w:rFonts w:ascii="Arial" w:hAnsi="Arial" w:cs="Arial"/>
          <w:sz w:val="22"/>
          <w:szCs w:val="22"/>
        </w:rPr>
        <w:t>0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A6653F">
        <w:rPr>
          <w:rFonts w:ascii="Arial" w:hAnsi="Arial" w:cs="Arial"/>
          <w:sz w:val="22"/>
          <w:szCs w:val="22"/>
        </w:rPr>
        <w:t xml:space="preserve">ługość kredki </w:t>
      </w:r>
      <w:r>
        <w:rPr>
          <w:rFonts w:ascii="Arial" w:hAnsi="Arial" w:cs="Arial"/>
          <w:sz w:val="22"/>
          <w:szCs w:val="22"/>
        </w:rPr>
        <w:t xml:space="preserve">– </w:t>
      </w:r>
      <w:r w:rsidRPr="00A6653F">
        <w:rPr>
          <w:rFonts w:ascii="Arial" w:hAnsi="Arial" w:cs="Arial"/>
          <w:sz w:val="22"/>
          <w:szCs w:val="22"/>
        </w:rPr>
        <w:t>15 cm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</w:t>
      </w:r>
      <w:r w:rsidRPr="00A6653F">
        <w:rPr>
          <w:rFonts w:ascii="Arial" w:hAnsi="Arial" w:cs="Arial"/>
          <w:sz w:val="22"/>
          <w:szCs w:val="22"/>
        </w:rPr>
        <w:t>rednica pręcika –</w:t>
      </w:r>
      <w:r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5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8C2C72">
        <w:rPr>
          <w:rFonts w:ascii="Arial" w:hAnsi="Arial" w:cs="Arial"/>
          <w:sz w:val="22"/>
          <w:szCs w:val="22"/>
        </w:rPr>
        <w:t xml:space="preserve">Zestaw kredek umieszczony w opakowaniu zbiorczym tekturowym. Opakowanie zawiera nadruk logotypów,  </w:t>
      </w:r>
      <w:hyperlink r:id="rId11" w:history="1">
        <w:r w:rsidRPr="008C2C72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8C2C72">
        <w:rPr>
          <w:rFonts w:ascii="Arial" w:hAnsi="Arial" w:cs="Arial"/>
          <w:sz w:val="22"/>
          <w:szCs w:val="22"/>
        </w:rPr>
        <w:t>, tytuł projektu.</w:t>
      </w:r>
    </w:p>
    <w:p w:rsidR="00FC59BB" w:rsidRDefault="00FC59BB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Pr="008C2C72" w:rsidRDefault="00512EB8" w:rsidP="004C2053">
      <w:pPr>
        <w:rPr>
          <w:rFonts w:ascii="Arial" w:hAnsi="Arial" w:cs="Arial"/>
          <w:sz w:val="22"/>
          <w:szCs w:val="22"/>
        </w:rPr>
      </w:pPr>
    </w:p>
    <w:p w:rsidR="00FC59BB" w:rsidRDefault="004C2053" w:rsidP="00FC59BB">
      <w:pPr>
        <w:pStyle w:val="Akapitzlist"/>
        <w:widowControl/>
        <w:numPr>
          <w:ilvl w:val="0"/>
          <w:numId w:val="30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USB Pendrive EKO -  300 szt.</w:t>
      </w:r>
    </w:p>
    <w:p w:rsidR="00512EB8" w:rsidRPr="00512EB8" w:rsidRDefault="00512EB8" w:rsidP="00512EB8">
      <w:pPr>
        <w:pStyle w:val="Akapitzlist"/>
        <w:widowControl/>
        <w:suppressAutoHyphens w:val="0"/>
        <w:rPr>
          <w:rFonts w:ascii="Arial" w:hAnsi="Arial" w:cs="Arial"/>
          <w:b/>
          <w:sz w:val="32"/>
          <w:szCs w:val="32"/>
        </w:rPr>
      </w:pPr>
    </w:p>
    <w:p w:rsidR="004C2053" w:rsidRPr="00FC59BB" w:rsidRDefault="004C2053" w:rsidP="004C2053">
      <w:pPr>
        <w:pStyle w:val="Akapitzlist"/>
        <w:widowControl/>
        <w:numPr>
          <w:ilvl w:val="0"/>
          <w:numId w:val="21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FC59BB">
        <w:rPr>
          <w:rFonts w:ascii="Arial" w:hAnsi="Arial" w:cs="Arial"/>
          <w:sz w:val="22"/>
          <w:szCs w:val="22"/>
        </w:rPr>
        <w:t>obudowa wykonana z drewna, odporna na uszkodzenia,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wymiary pendrive: 60,0 mm x 18,0 mm x 10,0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pojemność </w:t>
      </w:r>
      <w:r w:rsidRPr="00A6653F">
        <w:rPr>
          <w:rFonts w:ascii="Arial" w:hAnsi="Arial" w:cs="Arial"/>
          <w:sz w:val="22"/>
          <w:szCs w:val="22"/>
        </w:rPr>
        <w:t>64 GB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interfejs USB 3.0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opakowanie </w:t>
      </w:r>
      <w:r>
        <w:rPr>
          <w:rFonts w:ascii="Arial" w:hAnsi="Arial" w:cs="Arial"/>
          <w:sz w:val="22"/>
          <w:szCs w:val="22"/>
        </w:rPr>
        <w:t xml:space="preserve">jednostkowe </w:t>
      </w:r>
      <w:r w:rsidRPr="00A6653F">
        <w:rPr>
          <w:rFonts w:ascii="Arial" w:hAnsi="Arial" w:cs="Arial"/>
          <w:sz w:val="22"/>
          <w:szCs w:val="22"/>
        </w:rPr>
        <w:t>kartonowe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NormalnyWeb"/>
        <w:numPr>
          <w:ilvl w:val="0"/>
          <w:numId w:val="21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A6653F">
        <w:rPr>
          <w:rFonts w:ascii="Arial" w:hAnsi="Arial" w:cs="Arial"/>
          <w:sz w:val="22"/>
          <w:szCs w:val="22"/>
        </w:rPr>
        <w:t>pakowanie zbiorcze po 100 szt.</w:t>
      </w:r>
    </w:p>
    <w:p w:rsidR="004C2053" w:rsidRDefault="004C2053" w:rsidP="004C2053">
      <w:r>
        <w:rPr>
          <w:rFonts w:ascii="Arial" w:hAnsi="Arial" w:cs="Arial"/>
          <w:sz w:val="22"/>
          <w:szCs w:val="22"/>
        </w:rPr>
        <w:t xml:space="preserve">Na pendrive laserowe wykonanie logotypów, </w:t>
      </w:r>
      <w:hyperlink r:id="rId12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Pr="00512EB8" w:rsidRDefault="00512EB8" w:rsidP="004C2053">
      <w:pPr>
        <w:rPr>
          <w:rFonts w:ascii="Arial" w:hAnsi="Arial" w:cs="Arial"/>
          <w:b/>
          <w:sz w:val="32"/>
          <w:szCs w:val="32"/>
        </w:rPr>
      </w:pPr>
    </w:p>
    <w:p w:rsidR="004C2053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Kijki trekkingowe+smart band  - 300 kpl</w:t>
      </w:r>
    </w:p>
    <w:p w:rsidR="00512EB8" w:rsidRPr="00512EB8" w:rsidRDefault="00512EB8" w:rsidP="00512EB8">
      <w:pPr>
        <w:pStyle w:val="Akapitzlist"/>
        <w:widowControl/>
        <w:suppressAutoHyphens w:val="0"/>
        <w:rPr>
          <w:rFonts w:ascii="Arial" w:hAnsi="Arial" w:cs="Arial"/>
          <w:b/>
          <w:sz w:val="32"/>
          <w:szCs w:val="32"/>
        </w:rPr>
      </w:pPr>
    </w:p>
    <w:p w:rsidR="004C2053" w:rsidRPr="00B61898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Komplet kijków trekkingowych zgodnie z poniższymi parametrami:</w:t>
      </w:r>
    </w:p>
    <w:p w:rsidR="004C2053" w:rsidRPr="003D2F00" w:rsidRDefault="004C2053" w:rsidP="004C2053">
      <w:pPr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>-    długość: 105-135 cm (tolerancja 15 %),</w:t>
      </w:r>
    </w:p>
    <w:p w:rsidR="004C2053" w:rsidRPr="003D2F00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>długość po złożeniu: 60 cm (tolerancja 15 %),</w:t>
      </w:r>
    </w:p>
    <w:p w:rsidR="004C2053" w:rsidRPr="00B61898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B61898">
        <w:rPr>
          <w:rFonts w:ascii="Arial" w:hAnsi="Arial" w:cs="Arial"/>
          <w:sz w:val="22"/>
          <w:szCs w:val="22"/>
        </w:rPr>
        <w:t>w zestawie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3 końcówki: na asfalt, śnieg, piasek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rączki </w:t>
      </w:r>
      <w:r>
        <w:rPr>
          <w:rFonts w:ascii="Arial" w:hAnsi="Arial" w:cs="Arial"/>
          <w:sz w:val="22"/>
          <w:szCs w:val="22"/>
        </w:rPr>
        <w:t>korkowe/</w:t>
      </w:r>
      <w:r w:rsidRPr="00A6653F">
        <w:rPr>
          <w:rFonts w:ascii="Arial" w:hAnsi="Arial" w:cs="Arial"/>
          <w:sz w:val="22"/>
          <w:szCs w:val="22"/>
        </w:rPr>
        <w:t>gumowe, wymienne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budowa teleskopowa,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dominujący kolor czarny,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regulowana </w:t>
      </w:r>
      <w:r w:rsidRPr="00A6653F">
        <w:rPr>
          <w:rFonts w:ascii="Arial" w:hAnsi="Arial" w:cs="Arial"/>
          <w:sz w:val="22"/>
          <w:szCs w:val="22"/>
        </w:rPr>
        <w:t xml:space="preserve">pętla </w:t>
      </w:r>
      <w:r>
        <w:rPr>
          <w:rFonts w:ascii="Arial" w:hAnsi="Arial" w:cs="Arial"/>
          <w:sz w:val="22"/>
          <w:szCs w:val="22"/>
        </w:rPr>
        <w:t>nadgarstkowa,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3-częściowy system szybkiego rozkładania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A6653F">
        <w:rPr>
          <w:rFonts w:ascii="Arial" w:hAnsi="Arial" w:cs="Arial"/>
          <w:sz w:val="22"/>
          <w:szCs w:val="22"/>
        </w:rPr>
        <w:t>ateriał: aluminium</w:t>
      </w:r>
      <w:r>
        <w:rPr>
          <w:rFonts w:ascii="Arial" w:hAnsi="Arial" w:cs="Arial"/>
          <w:sz w:val="22"/>
          <w:szCs w:val="22"/>
        </w:rPr>
        <w:t>,</w:t>
      </w:r>
      <w:r w:rsidRPr="003D2F00">
        <w:rPr>
          <w:rFonts w:ascii="Arial" w:hAnsi="Arial" w:cs="Arial"/>
          <w:sz w:val="22"/>
          <w:szCs w:val="22"/>
        </w:rPr>
        <w:t xml:space="preserve"> </w:t>
      </w:r>
    </w:p>
    <w:p w:rsidR="004C2053" w:rsidRPr="003D2F00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 xml:space="preserve">opakowanie torba/pokrowiec, wykonany z wytrzymałego materiału z uchwytem do </w:t>
      </w:r>
      <w:r>
        <w:rPr>
          <w:rFonts w:ascii="Arial" w:hAnsi="Arial" w:cs="Arial"/>
          <w:sz w:val="22"/>
          <w:szCs w:val="22"/>
        </w:rPr>
        <w:t xml:space="preserve"> pr</w:t>
      </w:r>
      <w:r w:rsidRPr="003D2F00">
        <w:rPr>
          <w:rFonts w:ascii="Arial" w:hAnsi="Arial" w:cs="Arial"/>
          <w:sz w:val="22"/>
          <w:szCs w:val="22"/>
        </w:rPr>
        <w:t>zenoszenia, ściągany sznurkiem z zawleczką lub zapinany na zamek</w:t>
      </w:r>
      <w:r>
        <w:rPr>
          <w:rFonts w:ascii="Arial" w:hAnsi="Arial" w:cs="Arial"/>
          <w:sz w:val="22"/>
          <w:szCs w:val="22"/>
        </w:rPr>
        <w:t>,</w:t>
      </w:r>
    </w:p>
    <w:p w:rsidR="004C2053" w:rsidRPr="004B70E7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4B70E7">
        <w:rPr>
          <w:rFonts w:ascii="Arial" w:hAnsi="Arial" w:cs="Arial"/>
          <w:sz w:val="22"/>
          <w:szCs w:val="22"/>
        </w:rPr>
        <w:t>odatkowo w zestawie smart band o następujących parametrach: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709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B61898">
        <w:rPr>
          <w:rFonts w:ascii="Arial" w:hAnsi="Arial" w:cs="Arial"/>
          <w:sz w:val="22"/>
          <w:szCs w:val="22"/>
        </w:rPr>
        <w:t>wymiary: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szerokość koperty: 27 mm, wysokość koperty: 45 mm, grubość koperty: 15 mm</w:t>
      </w:r>
      <w:r>
        <w:rPr>
          <w:rFonts w:ascii="Arial" w:hAnsi="Arial" w:cs="Arial"/>
          <w:sz w:val="22"/>
          <w:szCs w:val="22"/>
        </w:rPr>
        <w:t xml:space="preserve">, </w:t>
      </w:r>
      <w:r w:rsidRPr="00B61898">
        <w:rPr>
          <w:rFonts w:ascii="Arial" w:hAnsi="Arial" w:cs="Arial"/>
          <w:sz w:val="22"/>
          <w:szCs w:val="22"/>
        </w:rPr>
        <w:t>całkowita długość paska</w:t>
      </w:r>
      <w:r>
        <w:rPr>
          <w:rFonts w:ascii="Arial" w:hAnsi="Arial" w:cs="Arial"/>
          <w:sz w:val="22"/>
          <w:szCs w:val="22"/>
        </w:rPr>
        <w:t xml:space="preserve"> z możliwością regulowania zapięcia</w:t>
      </w:r>
      <w:r w:rsidRPr="00B61898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25 cm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 xml:space="preserve">, </w:t>
      </w:r>
    </w:p>
    <w:p w:rsidR="004C2053" w:rsidRDefault="004C2053" w:rsidP="004C2053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097F35">
        <w:rPr>
          <w:rFonts w:ascii="Arial" w:hAnsi="Arial" w:cs="Arial"/>
          <w:sz w:val="22"/>
          <w:szCs w:val="22"/>
        </w:rPr>
        <w:t>funkcje</w:t>
      </w:r>
      <w:r>
        <w:rPr>
          <w:rFonts w:ascii="Arial" w:hAnsi="Arial" w:cs="Arial"/>
          <w:sz w:val="22"/>
          <w:szCs w:val="22"/>
        </w:rPr>
        <w:t xml:space="preserve"> minimalne</w:t>
      </w:r>
      <w:r w:rsidRPr="00097F35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097F35">
        <w:rPr>
          <w:rFonts w:ascii="Arial" w:hAnsi="Arial" w:cs="Arial"/>
          <w:sz w:val="22"/>
          <w:szCs w:val="22"/>
        </w:rPr>
        <w:t>elektroniczny wyświetlacz, czas elektroniczny, licznik kalorii, licznik kilometrów, krokomierz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kijkach grawer laserowy logotypów, </w:t>
      </w:r>
      <w:hyperlink r:id="rId13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Opakowanie torba/pokrowiec nadrukowana logotypami, hasłem funduszy, </w:t>
      </w:r>
      <w:hyperlink r:id="rId14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tytułem projektu.</w:t>
      </w: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Default="004C2053" w:rsidP="004C2053">
      <w:pPr>
        <w:pStyle w:val="Akapitzlist"/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Ołówki – 1000 szt.</w:t>
      </w:r>
    </w:p>
    <w:p w:rsidR="004C2053" w:rsidRPr="007933E2" w:rsidRDefault="004C2053" w:rsidP="004C2053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>korpus ołówka wykonany z drewna,</w:t>
      </w:r>
    </w:p>
    <w:p w:rsidR="004C2053" w:rsidRPr="007933E2" w:rsidRDefault="004C2053" w:rsidP="004C2053">
      <w:pPr>
        <w:pStyle w:val="NormalnyWeb"/>
        <w:numPr>
          <w:ilvl w:val="0"/>
          <w:numId w:val="23"/>
        </w:numPr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 xml:space="preserve">wymiar standardowy, </w:t>
      </w:r>
    </w:p>
    <w:p w:rsidR="004C2053" w:rsidRPr="00816B48" w:rsidRDefault="004C2053" w:rsidP="004C2053">
      <w:pPr>
        <w:pStyle w:val="NormalnyWeb"/>
        <w:numPr>
          <w:ilvl w:val="0"/>
          <w:numId w:val="23"/>
        </w:numPr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>ołówek, który po wypisaniu grafitu można zasadzić w ziemi</w:t>
      </w:r>
      <w:r>
        <w:rPr>
          <w:rFonts w:ascii="Arial" w:hAnsi="Arial" w:cs="Arial"/>
          <w:sz w:val="22"/>
          <w:szCs w:val="22"/>
        </w:rPr>
        <w:t>,</w:t>
      </w:r>
      <w:r w:rsidRPr="007933E2">
        <w:rPr>
          <w:rFonts w:ascii="Arial" w:hAnsi="Arial" w:cs="Arial"/>
          <w:sz w:val="22"/>
          <w:szCs w:val="22"/>
        </w:rPr>
        <w:t xml:space="preserve"> aby wykiełkował. </w:t>
      </w:r>
      <w:r w:rsidRPr="00816B48">
        <w:rPr>
          <w:rFonts w:ascii="Arial" w:hAnsi="Arial" w:cs="Arial"/>
          <w:sz w:val="22"/>
          <w:szCs w:val="22"/>
        </w:rPr>
        <w:t>Nasionko ukryte jest</w:t>
      </w:r>
      <w:r w:rsidRPr="007933E2">
        <w:rPr>
          <w:rFonts w:ascii="Arial" w:hAnsi="Arial" w:cs="Arial"/>
          <w:sz w:val="22"/>
          <w:szCs w:val="22"/>
        </w:rPr>
        <w:t xml:space="preserve"> na końcu ołówka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23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minimum 5 rodzajów nasion tj.</w:t>
      </w:r>
      <w:r w:rsidRPr="007933E2">
        <w:rPr>
          <w:rFonts w:ascii="Arial" w:hAnsi="Arial" w:cs="Arial"/>
          <w:sz w:val="22"/>
          <w:szCs w:val="22"/>
        </w:rPr>
        <w:t xml:space="preserve"> bazylia, słonecznik, stok</w:t>
      </w:r>
      <w:r>
        <w:rPr>
          <w:rFonts w:ascii="Arial" w:hAnsi="Arial" w:cs="Arial"/>
          <w:sz w:val="22"/>
          <w:szCs w:val="22"/>
        </w:rPr>
        <w:t>rotka, szałwia</w:t>
      </w:r>
      <w:r w:rsidRPr="007933E2">
        <w:rPr>
          <w:rFonts w:ascii="Arial" w:hAnsi="Arial" w:cs="Arial"/>
          <w:sz w:val="22"/>
          <w:szCs w:val="22"/>
        </w:rPr>
        <w:t xml:space="preserve">, kolendra, </w:t>
      </w:r>
      <w:r>
        <w:rPr>
          <w:rFonts w:ascii="Arial" w:hAnsi="Arial" w:cs="Arial"/>
          <w:sz w:val="22"/>
          <w:szCs w:val="22"/>
        </w:rPr>
        <w:t>tymianek</w:t>
      </w:r>
      <w:r w:rsidRPr="007933E2">
        <w:rPr>
          <w:rFonts w:ascii="Arial" w:hAnsi="Arial" w:cs="Arial"/>
          <w:sz w:val="22"/>
          <w:szCs w:val="22"/>
        </w:rPr>
        <w:t>,  niezapominajka</w:t>
      </w:r>
      <w:r>
        <w:rPr>
          <w:rFonts w:ascii="Arial" w:hAnsi="Arial" w:cs="Arial"/>
          <w:sz w:val="22"/>
          <w:szCs w:val="22"/>
        </w:rPr>
        <w:t>,</w:t>
      </w:r>
    </w:p>
    <w:p w:rsidR="004C2053" w:rsidRPr="007933E2" w:rsidRDefault="004C2053" w:rsidP="004C2053">
      <w:pPr>
        <w:pStyle w:val="Akapitzlist"/>
        <w:widowControl/>
        <w:numPr>
          <w:ilvl w:val="0"/>
          <w:numId w:val="23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opakowanie jednostkowe – tekturowe.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 xml:space="preserve">Ołówki znakowane grawerem: logotypy, </w:t>
      </w:r>
      <w:hyperlink r:id="rId15" w:history="1">
        <w:r w:rsidRPr="007933E2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7933E2">
        <w:rPr>
          <w:rFonts w:ascii="Arial" w:hAnsi="Arial" w:cs="Arial"/>
          <w:sz w:val="22"/>
          <w:szCs w:val="22"/>
        </w:rPr>
        <w:t>.</w:t>
      </w:r>
    </w:p>
    <w:p w:rsidR="004C2053" w:rsidRPr="007933E2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Opakowanie: nadruk logotypów, hasła funduszy, </w:t>
      </w:r>
      <w:hyperlink r:id="rId16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tytułu projektu.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Parasolki – 500 szt.</w:t>
      </w:r>
    </w:p>
    <w:p w:rsidR="004C2053" w:rsidRPr="00A6653F" w:rsidRDefault="004C2053" w:rsidP="004C2053">
      <w:pPr>
        <w:pStyle w:val="Nagwek1"/>
        <w:spacing w:before="0"/>
        <w:rPr>
          <w:rFonts w:ascii="Arial" w:hAnsi="Arial" w:cs="Arial"/>
          <w:b w:val="0"/>
          <w:color w:val="auto"/>
          <w:sz w:val="22"/>
          <w:szCs w:val="22"/>
        </w:rPr>
      </w:pPr>
      <w:r w:rsidRPr="00A6653F">
        <w:rPr>
          <w:rFonts w:ascii="Arial" w:hAnsi="Arial" w:cs="Arial"/>
          <w:b w:val="0"/>
          <w:color w:val="auto"/>
          <w:sz w:val="22"/>
          <w:szCs w:val="22"/>
        </w:rPr>
        <w:t xml:space="preserve">Parasol </w:t>
      </w:r>
      <w:r>
        <w:rPr>
          <w:rFonts w:ascii="Arial" w:hAnsi="Arial" w:cs="Arial"/>
          <w:b w:val="0"/>
          <w:color w:val="auto"/>
          <w:sz w:val="22"/>
          <w:szCs w:val="22"/>
        </w:rPr>
        <w:t>składany według poniższych parametrów:</w:t>
      </w:r>
    </w:p>
    <w:p w:rsidR="004C2053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mechanizm: </w:t>
      </w:r>
      <w:r w:rsidRPr="00A6653F">
        <w:rPr>
          <w:rFonts w:ascii="Arial" w:hAnsi="Arial" w:cs="Arial"/>
          <w:sz w:val="22"/>
          <w:szCs w:val="22"/>
        </w:rPr>
        <w:t>manualny, składany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A6653F">
        <w:rPr>
          <w:rFonts w:ascii="Arial" w:hAnsi="Arial" w:cs="Arial"/>
          <w:sz w:val="22"/>
          <w:szCs w:val="22"/>
        </w:rPr>
        <w:t>ateriał: poliester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A6653F">
        <w:rPr>
          <w:rFonts w:ascii="Arial" w:hAnsi="Arial" w:cs="Arial"/>
          <w:sz w:val="22"/>
          <w:szCs w:val="22"/>
        </w:rPr>
        <w:t xml:space="preserve">zasza: </w:t>
      </w:r>
      <w:r>
        <w:rPr>
          <w:rFonts w:ascii="Arial" w:hAnsi="Arial" w:cs="Arial"/>
          <w:sz w:val="22"/>
          <w:szCs w:val="22"/>
        </w:rPr>
        <w:t>średnica do</w:t>
      </w:r>
      <w:r w:rsidRPr="00A6653F">
        <w:rPr>
          <w:rFonts w:ascii="Arial" w:hAnsi="Arial" w:cs="Arial"/>
          <w:sz w:val="22"/>
          <w:szCs w:val="22"/>
        </w:rPr>
        <w:t xml:space="preserve"> 9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cm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A6653F">
        <w:rPr>
          <w:rFonts w:ascii="Arial" w:hAnsi="Arial" w:cs="Arial"/>
          <w:sz w:val="22"/>
          <w:szCs w:val="22"/>
        </w:rPr>
        <w:t xml:space="preserve">ługość parasola po złożeniu: </w:t>
      </w:r>
      <w:r>
        <w:rPr>
          <w:rFonts w:ascii="Arial" w:hAnsi="Arial" w:cs="Arial"/>
          <w:sz w:val="22"/>
          <w:szCs w:val="22"/>
        </w:rPr>
        <w:t xml:space="preserve">do </w:t>
      </w:r>
      <w:r w:rsidRPr="00A6653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cm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waga do 0,3 kg,</w:t>
      </w:r>
    </w:p>
    <w:p w:rsidR="004C2053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wiatroodporny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wyposażony w pokrowiec w kolorze parasol,</w:t>
      </w:r>
    </w:p>
    <w:p w:rsidR="004C2053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olory</w:t>
      </w:r>
      <w:r w:rsidRPr="002326FC">
        <w:rPr>
          <w:rFonts w:ascii="Arial" w:hAnsi="Arial" w:cs="Arial"/>
          <w:sz w:val="22"/>
          <w:szCs w:val="22"/>
        </w:rPr>
        <w:t xml:space="preserve">: </w:t>
      </w:r>
      <w:r w:rsidRPr="00A6653F">
        <w:rPr>
          <w:rFonts w:ascii="Arial" w:hAnsi="Arial" w:cs="Arial"/>
          <w:sz w:val="22"/>
          <w:szCs w:val="22"/>
        </w:rPr>
        <w:t xml:space="preserve">czerwony, </w:t>
      </w:r>
      <w:r>
        <w:rPr>
          <w:rFonts w:ascii="Arial" w:hAnsi="Arial" w:cs="Arial"/>
          <w:sz w:val="22"/>
          <w:szCs w:val="22"/>
        </w:rPr>
        <w:t>niebieski/</w:t>
      </w:r>
      <w:r w:rsidRPr="00A6653F">
        <w:rPr>
          <w:rFonts w:ascii="Arial" w:hAnsi="Arial" w:cs="Arial"/>
          <w:sz w:val="22"/>
          <w:szCs w:val="22"/>
        </w:rPr>
        <w:t>granatowy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czaszy i etui parasola logotypy, </w:t>
      </w:r>
      <w:hyperlink r:id="rId17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Pr="00512EB8" w:rsidRDefault="00512EB8" w:rsidP="004C2053">
      <w:pPr>
        <w:rPr>
          <w:rFonts w:ascii="Arial" w:hAnsi="Arial" w:cs="Arial"/>
          <w:sz w:val="32"/>
          <w:szCs w:val="3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Ledowe lampki rowerowe LED – 1000 kpl 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Zestaw ledowych lamp</w:t>
      </w:r>
      <w:r>
        <w:rPr>
          <w:rFonts w:ascii="Arial" w:hAnsi="Arial" w:cs="Arial"/>
          <w:sz w:val="22"/>
          <w:szCs w:val="22"/>
        </w:rPr>
        <w:t>ek</w:t>
      </w:r>
      <w:r w:rsidRPr="00A6653F">
        <w:rPr>
          <w:rFonts w:ascii="Arial" w:hAnsi="Arial" w:cs="Arial"/>
          <w:sz w:val="22"/>
          <w:szCs w:val="22"/>
        </w:rPr>
        <w:t xml:space="preserve"> rowerowych</w:t>
      </w:r>
      <w:r>
        <w:rPr>
          <w:rFonts w:ascii="Arial" w:hAnsi="Arial" w:cs="Arial"/>
          <w:sz w:val="22"/>
          <w:szCs w:val="22"/>
        </w:rPr>
        <w:t xml:space="preserve"> o następujących parametrach: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ź</w:t>
      </w:r>
      <w:r w:rsidRPr="00A6653F">
        <w:rPr>
          <w:rFonts w:ascii="Arial" w:hAnsi="Arial" w:cs="Arial"/>
          <w:bCs/>
          <w:sz w:val="22"/>
          <w:szCs w:val="22"/>
        </w:rPr>
        <w:t xml:space="preserve">ródło światła: </w:t>
      </w:r>
      <w:r w:rsidRPr="00A6653F">
        <w:rPr>
          <w:rFonts w:ascii="Arial" w:hAnsi="Arial" w:cs="Arial"/>
          <w:sz w:val="22"/>
          <w:szCs w:val="22"/>
        </w:rPr>
        <w:t>LED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liczba</w:t>
      </w:r>
      <w:r w:rsidRPr="00A6653F">
        <w:rPr>
          <w:rFonts w:ascii="Arial" w:hAnsi="Arial" w:cs="Arial"/>
          <w:bCs/>
          <w:sz w:val="22"/>
          <w:szCs w:val="22"/>
        </w:rPr>
        <w:t xml:space="preserve"> diod LED: </w:t>
      </w:r>
      <w:r>
        <w:rPr>
          <w:rFonts w:ascii="Arial" w:hAnsi="Arial" w:cs="Arial"/>
          <w:sz w:val="22"/>
          <w:szCs w:val="22"/>
        </w:rPr>
        <w:t>przód biała barwa</w:t>
      </w:r>
      <w:r w:rsidRPr="00A6653F">
        <w:rPr>
          <w:rFonts w:ascii="Arial" w:hAnsi="Arial" w:cs="Arial"/>
          <w:sz w:val="22"/>
          <w:szCs w:val="22"/>
        </w:rPr>
        <w:t>: 2, tył</w:t>
      </w:r>
      <w:r>
        <w:rPr>
          <w:rFonts w:ascii="Arial" w:hAnsi="Arial" w:cs="Arial"/>
          <w:sz w:val="22"/>
          <w:szCs w:val="22"/>
        </w:rPr>
        <w:t xml:space="preserve"> czerwona barwa</w:t>
      </w:r>
      <w:r w:rsidRPr="00A6653F">
        <w:rPr>
          <w:rFonts w:ascii="Arial" w:hAnsi="Arial" w:cs="Arial"/>
          <w:sz w:val="22"/>
          <w:szCs w:val="22"/>
        </w:rPr>
        <w:t>: 2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strumień </w:t>
      </w:r>
      <w:r>
        <w:rPr>
          <w:rFonts w:ascii="Arial" w:hAnsi="Arial" w:cs="Arial"/>
          <w:sz w:val="22"/>
          <w:szCs w:val="22"/>
        </w:rPr>
        <w:t xml:space="preserve">światła lamp przednich - </w:t>
      </w:r>
      <w:r w:rsidRPr="00A6653F">
        <w:rPr>
          <w:rFonts w:ascii="Arial" w:hAnsi="Arial" w:cs="Arial"/>
          <w:sz w:val="22"/>
          <w:szCs w:val="22"/>
        </w:rPr>
        <w:t>10 lumenów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strumień </w:t>
      </w:r>
      <w:r>
        <w:rPr>
          <w:rFonts w:ascii="Arial" w:hAnsi="Arial" w:cs="Arial"/>
          <w:sz w:val="22"/>
          <w:szCs w:val="22"/>
        </w:rPr>
        <w:t>światła lamp tylnich - 5</w:t>
      </w:r>
      <w:r w:rsidRPr="00A6653F">
        <w:rPr>
          <w:rFonts w:ascii="Arial" w:hAnsi="Arial" w:cs="Arial"/>
          <w:sz w:val="22"/>
          <w:szCs w:val="22"/>
        </w:rPr>
        <w:t xml:space="preserve"> lumenów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Pr="00A6653F">
        <w:rPr>
          <w:rFonts w:ascii="Arial" w:hAnsi="Arial" w:cs="Arial"/>
          <w:bCs/>
          <w:sz w:val="22"/>
          <w:szCs w:val="22"/>
        </w:rPr>
        <w:t xml:space="preserve">odzaj zasilania: </w:t>
      </w:r>
      <w:r>
        <w:rPr>
          <w:rFonts w:ascii="Arial" w:hAnsi="Arial" w:cs="Arial"/>
          <w:bCs/>
          <w:sz w:val="22"/>
          <w:szCs w:val="22"/>
        </w:rPr>
        <w:t>z</w:t>
      </w:r>
      <w:r w:rsidRPr="00A6653F">
        <w:rPr>
          <w:rFonts w:ascii="Arial" w:hAnsi="Arial" w:cs="Arial"/>
          <w:sz w:val="22"/>
          <w:szCs w:val="22"/>
        </w:rPr>
        <w:t>asilanie bateryjne</w:t>
      </w:r>
      <w:r>
        <w:rPr>
          <w:rFonts w:ascii="Arial" w:hAnsi="Arial" w:cs="Arial"/>
          <w:sz w:val="22"/>
          <w:szCs w:val="22"/>
        </w:rPr>
        <w:t xml:space="preserve"> (baterie w zestawie),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A6653F">
        <w:rPr>
          <w:rFonts w:ascii="Arial" w:hAnsi="Arial" w:cs="Arial"/>
          <w:sz w:val="22"/>
          <w:szCs w:val="22"/>
        </w:rPr>
        <w:t>odoszczelna obudowa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</w:t>
      </w:r>
      <w:r w:rsidRPr="00A6653F">
        <w:rPr>
          <w:rFonts w:ascii="Arial" w:hAnsi="Arial" w:cs="Arial"/>
          <w:bCs/>
          <w:sz w:val="22"/>
          <w:szCs w:val="22"/>
        </w:rPr>
        <w:t xml:space="preserve">ryby pracy: </w:t>
      </w:r>
      <w:r w:rsidRPr="00A6653F">
        <w:rPr>
          <w:rFonts w:ascii="Arial" w:hAnsi="Arial" w:cs="Arial"/>
          <w:sz w:val="22"/>
          <w:szCs w:val="22"/>
        </w:rPr>
        <w:t>ciągły, pulsacyjny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A6653F">
        <w:rPr>
          <w:rFonts w:ascii="Arial" w:hAnsi="Arial" w:cs="Arial"/>
          <w:bCs/>
          <w:sz w:val="22"/>
          <w:szCs w:val="22"/>
        </w:rPr>
        <w:t xml:space="preserve">zas świecenia: </w:t>
      </w:r>
      <w:r w:rsidRPr="00A6653F">
        <w:rPr>
          <w:rFonts w:ascii="Arial" w:hAnsi="Arial" w:cs="Arial"/>
          <w:sz w:val="22"/>
          <w:szCs w:val="22"/>
        </w:rPr>
        <w:t>tryb ciągły</w:t>
      </w:r>
      <w:r>
        <w:rPr>
          <w:rFonts w:ascii="Arial" w:hAnsi="Arial" w:cs="Arial"/>
          <w:sz w:val="22"/>
          <w:szCs w:val="22"/>
        </w:rPr>
        <w:t xml:space="preserve"> min. </w:t>
      </w:r>
      <w:r w:rsidRPr="00A6653F">
        <w:rPr>
          <w:rFonts w:ascii="Arial" w:hAnsi="Arial" w:cs="Arial"/>
          <w:sz w:val="22"/>
          <w:szCs w:val="22"/>
        </w:rPr>
        <w:t xml:space="preserve">60h; </w:t>
      </w:r>
      <w:r>
        <w:rPr>
          <w:rFonts w:ascii="Arial" w:hAnsi="Arial" w:cs="Arial"/>
          <w:sz w:val="22"/>
          <w:szCs w:val="22"/>
        </w:rPr>
        <w:t xml:space="preserve">tryb </w:t>
      </w:r>
      <w:r w:rsidRPr="00A6653F">
        <w:rPr>
          <w:rFonts w:ascii="Arial" w:hAnsi="Arial" w:cs="Arial"/>
          <w:sz w:val="22"/>
          <w:szCs w:val="22"/>
        </w:rPr>
        <w:t>pulsacyjny</w:t>
      </w:r>
      <w:r>
        <w:rPr>
          <w:rFonts w:ascii="Arial" w:hAnsi="Arial" w:cs="Arial"/>
          <w:sz w:val="22"/>
          <w:szCs w:val="22"/>
        </w:rPr>
        <w:t xml:space="preserve"> min. </w:t>
      </w:r>
      <w:r w:rsidRPr="00A6653F">
        <w:rPr>
          <w:rFonts w:ascii="Arial" w:hAnsi="Arial" w:cs="Arial"/>
          <w:sz w:val="22"/>
          <w:szCs w:val="22"/>
        </w:rPr>
        <w:t>120h</w:t>
      </w:r>
      <w:r>
        <w:rPr>
          <w:rFonts w:ascii="Arial" w:hAnsi="Arial" w:cs="Arial"/>
          <w:sz w:val="22"/>
          <w:szCs w:val="22"/>
        </w:rPr>
        <w:t>,</w:t>
      </w:r>
    </w:p>
    <w:p w:rsidR="004C2053" w:rsidRPr="0074630A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waga: 2 x 20g </w:t>
      </w:r>
      <w:r>
        <w:rPr>
          <w:rFonts w:ascii="Arial" w:hAnsi="Arial" w:cs="Arial"/>
          <w:sz w:val="22"/>
          <w:szCs w:val="22"/>
        </w:rPr>
        <w:t>(tolerancja 15%),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A6653F">
        <w:rPr>
          <w:rFonts w:ascii="Arial" w:hAnsi="Arial" w:cs="Arial"/>
          <w:sz w:val="22"/>
          <w:szCs w:val="22"/>
        </w:rPr>
        <w:t>pakowanie</w:t>
      </w:r>
      <w:r>
        <w:rPr>
          <w:rFonts w:ascii="Arial" w:hAnsi="Arial" w:cs="Arial"/>
          <w:sz w:val="22"/>
          <w:szCs w:val="22"/>
        </w:rPr>
        <w:t xml:space="preserve"> jednostkowe</w:t>
      </w:r>
      <w:r w:rsidRPr="00A6653F">
        <w:rPr>
          <w:rFonts w:ascii="Arial" w:hAnsi="Arial" w:cs="Arial"/>
          <w:sz w:val="22"/>
          <w:szCs w:val="22"/>
        </w:rPr>
        <w:t xml:space="preserve"> kartonowe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Lampki opatrzone logotypami, </w:t>
      </w:r>
      <w:hyperlink r:id="rId18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Pr="00A6653F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EKO torby – 300 szt. </w:t>
      </w:r>
    </w:p>
    <w:p w:rsidR="004C2053" w:rsidRPr="0074630A" w:rsidRDefault="004C2053" w:rsidP="004C2053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Torba ekologiczna według następujących parametrów:</w:t>
      </w:r>
    </w:p>
    <w:p w:rsidR="004C2053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kern w:val="36"/>
          <w:sz w:val="22"/>
          <w:szCs w:val="22"/>
        </w:rPr>
        <w:t>m</w:t>
      </w:r>
      <w:r w:rsidRPr="00A6653F">
        <w:rPr>
          <w:rFonts w:ascii="Arial" w:hAnsi="Arial" w:cs="Arial"/>
          <w:bCs/>
          <w:kern w:val="36"/>
          <w:sz w:val="22"/>
          <w:szCs w:val="22"/>
        </w:rPr>
        <w:t xml:space="preserve">ateriał  </w:t>
      </w:r>
      <w:r w:rsidRPr="00A6653F">
        <w:rPr>
          <w:rFonts w:ascii="Arial" w:hAnsi="Arial" w:cs="Arial"/>
          <w:sz w:val="22"/>
          <w:szCs w:val="22"/>
        </w:rPr>
        <w:t xml:space="preserve">100% juta, </w:t>
      </w:r>
      <w:r w:rsidRPr="00307AC8">
        <w:rPr>
          <w:rFonts w:ascii="Arial" w:hAnsi="Arial" w:cs="Arial"/>
          <w:sz w:val="22"/>
          <w:szCs w:val="22"/>
        </w:rPr>
        <w:t xml:space="preserve"> </w:t>
      </w:r>
    </w:p>
    <w:p w:rsidR="004C2053" w:rsidRPr="00307AC8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kieszeń boczna zewnętrzna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kern w:val="36"/>
          <w:sz w:val="22"/>
          <w:szCs w:val="22"/>
        </w:rPr>
        <w:t>r</w:t>
      </w:r>
      <w:r w:rsidRPr="00A6653F">
        <w:rPr>
          <w:rFonts w:ascii="Arial" w:hAnsi="Arial" w:cs="Arial"/>
          <w:bCs/>
          <w:kern w:val="36"/>
          <w:sz w:val="22"/>
          <w:szCs w:val="22"/>
        </w:rPr>
        <w:t xml:space="preserve">ozmiar  30 x 30 x 19 cm </w:t>
      </w:r>
      <w:r>
        <w:rPr>
          <w:rFonts w:ascii="Arial" w:hAnsi="Arial" w:cs="Arial"/>
          <w:bCs/>
          <w:kern w:val="36"/>
          <w:sz w:val="22"/>
          <w:szCs w:val="22"/>
        </w:rPr>
        <w:t>(tolerancja 15%)</w:t>
      </w:r>
    </w:p>
    <w:p w:rsidR="004C2053" w:rsidRPr="00A6653F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 torby: naturalny</w:t>
      </w:r>
      <w:r>
        <w:rPr>
          <w:rFonts w:ascii="Arial" w:hAnsi="Arial" w:cs="Arial"/>
          <w:sz w:val="22"/>
          <w:szCs w:val="22"/>
        </w:rPr>
        <w:t xml:space="preserve"> jednolity,</w:t>
      </w:r>
    </w:p>
    <w:p w:rsidR="004C2053" w:rsidRPr="00A6653F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 uchwytów: naturalny</w:t>
      </w:r>
      <w:r w:rsidRPr="004B70E7"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(długość: 40 cm)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szczelne dno i boku,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bez zapięcia,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A6653F">
        <w:rPr>
          <w:rFonts w:ascii="Arial" w:hAnsi="Arial" w:cs="Arial"/>
          <w:sz w:val="22"/>
          <w:szCs w:val="22"/>
        </w:rPr>
        <w:t xml:space="preserve">ojemność </w:t>
      </w:r>
      <w:r>
        <w:rPr>
          <w:rFonts w:ascii="Arial" w:hAnsi="Arial" w:cs="Arial"/>
          <w:sz w:val="22"/>
          <w:szCs w:val="22"/>
        </w:rPr>
        <w:t xml:space="preserve">do </w:t>
      </w:r>
      <w:r w:rsidRPr="00A6653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litrów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waga do 200 g.</w:t>
      </w:r>
    </w:p>
    <w:p w:rsidR="004C2053" w:rsidRPr="00A6653F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kieszeniach toreb nadruk logotypów, </w:t>
      </w:r>
      <w:hyperlink r:id="rId19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hasło funduszy.</w:t>
      </w:r>
    </w:p>
    <w:p w:rsidR="005C61A5" w:rsidRPr="00BC317C" w:rsidRDefault="005C61A5" w:rsidP="004C2053">
      <w:pPr>
        <w:ind w:right="-46" w:firstLine="360"/>
        <w:rPr>
          <w:rFonts w:ascii="Arial" w:hAnsi="Arial" w:cs="Arial"/>
          <w:sz w:val="22"/>
          <w:szCs w:val="22"/>
        </w:rPr>
      </w:pPr>
    </w:p>
    <w:sectPr w:rsidR="005C61A5" w:rsidRPr="00BC317C" w:rsidSect="0087186B">
      <w:headerReference w:type="default" r:id="rId20"/>
      <w:footerReference w:type="default" r:id="rId21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26C" w:rsidRDefault="0010626C" w:rsidP="005C61A5">
      <w:r>
        <w:separator/>
      </w:r>
    </w:p>
  </w:endnote>
  <w:endnote w:type="continuationSeparator" w:id="1">
    <w:p w:rsidR="0010626C" w:rsidRDefault="0010626C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276AB" w:rsidP="00660D60">
    <w:pPr>
      <w:pStyle w:val="Stopka"/>
      <w:jc w:val="center"/>
      <w:rPr>
        <w:rFonts w:ascii="Arial" w:hAnsi="Arial" w:cs="Arial"/>
        <w:szCs w:val="24"/>
      </w:rPr>
    </w:pPr>
    <w:r w:rsidRPr="00E276AB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26C" w:rsidRDefault="0010626C" w:rsidP="005C61A5">
      <w:r>
        <w:separator/>
      </w:r>
    </w:p>
  </w:footnote>
  <w:footnote w:type="continuationSeparator" w:id="1">
    <w:p w:rsidR="0010626C" w:rsidRDefault="0010626C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276AB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  <w:r w:rsidRPr="00E276AB">
      <w:rPr>
        <w:rFonts w:asciiTheme="minorHAnsi" w:eastAsiaTheme="minorHAnsi" w:hAnsiTheme="minorHAnsi" w:cstheme="minorBidi"/>
        <w:noProof/>
        <w:sz w:val="22"/>
        <w:szCs w:val="22"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  <w:r w:rsidRPr="00B22337">
      <w:rPr>
        <w:rFonts w:ascii="Arial" w:hAnsi="Arial" w:cs="Arial"/>
        <w:b/>
        <w:szCs w:val="24"/>
        <w:lang w:eastAsia="pl-PL"/>
      </w:rPr>
      <w:t xml:space="preserve">Wspólnie działamy na rzecz Europy zielonej, </w:t>
    </w:r>
    <w:r w:rsidRPr="00B22337">
      <w:rPr>
        <w:rFonts w:ascii="Arial" w:hAnsi="Arial" w:cs="Arial"/>
        <w:b/>
        <w:szCs w:val="24"/>
        <w:lang w:eastAsia="pl-PL"/>
      </w:rPr>
      <w:br/>
      <w:t>konkurencyjnej i sprzyjającej integracji społecznej</w:t>
    </w:r>
  </w:p>
  <w:p w:rsidR="005C61A5" w:rsidRPr="00B22337" w:rsidRDefault="00E276AB" w:rsidP="005C61A5">
    <w:pPr>
      <w:pStyle w:val="Stopka"/>
      <w:jc w:val="center"/>
      <w:rPr>
        <w:rFonts w:ascii="Arial" w:hAnsi="Arial" w:cs="Arial"/>
        <w:b/>
        <w:szCs w:val="24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9CE"/>
    <w:multiLevelType w:val="hybridMultilevel"/>
    <w:tmpl w:val="9C00579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0A1D30"/>
    <w:multiLevelType w:val="hybridMultilevel"/>
    <w:tmpl w:val="D3B0A234"/>
    <w:lvl w:ilvl="0" w:tplc="B1A463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F2B42"/>
    <w:multiLevelType w:val="multilevel"/>
    <w:tmpl w:val="7260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B5654"/>
    <w:multiLevelType w:val="hybridMultilevel"/>
    <w:tmpl w:val="FDC038B4"/>
    <w:lvl w:ilvl="0" w:tplc="BD945D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93567"/>
    <w:multiLevelType w:val="hybridMultilevel"/>
    <w:tmpl w:val="C688EFC6"/>
    <w:lvl w:ilvl="0" w:tplc="2FECC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E12B5"/>
    <w:multiLevelType w:val="hybridMultilevel"/>
    <w:tmpl w:val="AD24D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3636C"/>
    <w:multiLevelType w:val="multilevel"/>
    <w:tmpl w:val="5FC8DB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6C3534"/>
    <w:multiLevelType w:val="hybridMultilevel"/>
    <w:tmpl w:val="3EA83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85FE7"/>
    <w:multiLevelType w:val="hybridMultilevel"/>
    <w:tmpl w:val="CA409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487E73"/>
    <w:multiLevelType w:val="multilevel"/>
    <w:tmpl w:val="868C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5C3514D"/>
    <w:multiLevelType w:val="multilevel"/>
    <w:tmpl w:val="E6501B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E27D4E"/>
    <w:multiLevelType w:val="hybridMultilevel"/>
    <w:tmpl w:val="D25CADD4"/>
    <w:lvl w:ilvl="0" w:tplc="73A63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15BA0"/>
    <w:multiLevelType w:val="hybridMultilevel"/>
    <w:tmpl w:val="F9C6DEDE"/>
    <w:lvl w:ilvl="0" w:tplc="27F67166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B140D4"/>
    <w:multiLevelType w:val="hybridMultilevel"/>
    <w:tmpl w:val="D0EA3254"/>
    <w:lvl w:ilvl="0" w:tplc="B950AB5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69A6"/>
    <w:multiLevelType w:val="hybridMultilevel"/>
    <w:tmpl w:val="BC8823C4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5AD79E5"/>
    <w:multiLevelType w:val="hybridMultilevel"/>
    <w:tmpl w:val="32DEC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24749"/>
    <w:multiLevelType w:val="hybridMultilevel"/>
    <w:tmpl w:val="F042CE86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D87DF7"/>
    <w:multiLevelType w:val="hybridMultilevel"/>
    <w:tmpl w:val="9702A572"/>
    <w:lvl w:ilvl="0" w:tplc="73A6361A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3D216AD0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CA49EF"/>
    <w:multiLevelType w:val="hybridMultilevel"/>
    <w:tmpl w:val="1A80EAE8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98F2B8D"/>
    <w:multiLevelType w:val="hybridMultilevel"/>
    <w:tmpl w:val="EE40C628"/>
    <w:lvl w:ilvl="0" w:tplc="73A63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186D30"/>
    <w:multiLevelType w:val="hybridMultilevel"/>
    <w:tmpl w:val="2118E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D349D"/>
    <w:multiLevelType w:val="multilevel"/>
    <w:tmpl w:val="5FC8DB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A56C97"/>
    <w:multiLevelType w:val="hybridMultilevel"/>
    <w:tmpl w:val="3C2A8B9C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AC33CF"/>
    <w:multiLevelType w:val="hybridMultilevel"/>
    <w:tmpl w:val="3EC204AE"/>
    <w:lvl w:ilvl="0" w:tplc="A5203A1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A86DC4"/>
    <w:multiLevelType w:val="hybridMultilevel"/>
    <w:tmpl w:val="8AFEC7E0"/>
    <w:lvl w:ilvl="0" w:tplc="AC16628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10"/>
  </w:num>
  <w:num w:numId="4">
    <w:abstractNumId w:val="8"/>
  </w:num>
  <w:num w:numId="5">
    <w:abstractNumId w:val="27"/>
  </w:num>
  <w:num w:numId="6">
    <w:abstractNumId w:val="19"/>
  </w:num>
  <w:num w:numId="7">
    <w:abstractNumId w:val="23"/>
  </w:num>
  <w:num w:numId="8">
    <w:abstractNumId w:val="13"/>
  </w:num>
  <w:num w:numId="9">
    <w:abstractNumId w:val="24"/>
  </w:num>
  <w:num w:numId="10">
    <w:abstractNumId w:val="16"/>
  </w:num>
  <w:num w:numId="11">
    <w:abstractNumId w:val="5"/>
  </w:num>
  <w:num w:numId="12">
    <w:abstractNumId w:val="14"/>
  </w:num>
  <w:num w:numId="13">
    <w:abstractNumId w:val="7"/>
  </w:num>
  <w:num w:numId="14">
    <w:abstractNumId w:val="11"/>
  </w:num>
  <w:num w:numId="15">
    <w:abstractNumId w:val="15"/>
  </w:num>
  <w:num w:numId="16">
    <w:abstractNumId w:val="2"/>
  </w:num>
  <w:num w:numId="17">
    <w:abstractNumId w:val="20"/>
  </w:num>
  <w:num w:numId="18">
    <w:abstractNumId w:val="25"/>
  </w:num>
  <w:num w:numId="19">
    <w:abstractNumId w:val="6"/>
  </w:num>
  <w:num w:numId="20">
    <w:abstractNumId w:val="12"/>
  </w:num>
  <w:num w:numId="21">
    <w:abstractNumId w:val="17"/>
  </w:num>
  <w:num w:numId="22">
    <w:abstractNumId w:val="26"/>
  </w:num>
  <w:num w:numId="23">
    <w:abstractNumId w:val="18"/>
  </w:num>
  <w:num w:numId="24">
    <w:abstractNumId w:val="21"/>
  </w:num>
  <w:num w:numId="25">
    <w:abstractNumId w:val="4"/>
  </w:num>
  <w:num w:numId="26">
    <w:abstractNumId w:val="30"/>
  </w:num>
  <w:num w:numId="27">
    <w:abstractNumId w:val="28"/>
  </w:num>
  <w:num w:numId="28">
    <w:abstractNumId w:val="9"/>
  </w:num>
  <w:num w:numId="29">
    <w:abstractNumId w:val="3"/>
  </w:num>
  <w:num w:numId="30">
    <w:abstractNumId w:val="1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hyphenationZone w:val="425"/>
  <w:characterSpacingControl w:val="doNotCompress"/>
  <w:hdrShapeDefaults>
    <o:shapedefaults v:ext="edit" spidmax="1331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54934"/>
    <w:rsid w:val="00067C59"/>
    <w:rsid w:val="0009064A"/>
    <w:rsid w:val="0010626C"/>
    <w:rsid w:val="001B7887"/>
    <w:rsid w:val="003A524E"/>
    <w:rsid w:val="0040359B"/>
    <w:rsid w:val="00467A44"/>
    <w:rsid w:val="004C2053"/>
    <w:rsid w:val="004D1BAE"/>
    <w:rsid w:val="00512EB8"/>
    <w:rsid w:val="00553507"/>
    <w:rsid w:val="005C61A5"/>
    <w:rsid w:val="006559BA"/>
    <w:rsid w:val="00660D60"/>
    <w:rsid w:val="006C786C"/>
    <w:rsid w:val="00747C84"/>
    <w:rsid w:val="007A1158"/>
    <w:rsid w:val="007B412B"/>
    <w:rsid w:val="00856E31"/>
    <w:rsid w:val="0087186B"/>
    <w:rsid w:val="008A3E0C"/>
    <w:rsid w:val="0090499B"/>
    <w:rsid w:val="009D3365"/>
    <w:rsid w:val="009F1235"/>
    <w:rsid w:val="00A22D03"/>
    <w:rsid w:val="00AC21E2"/>
    <w:rsid w:val="00AE6251"/>
    <w:rsid w:val="00BC317C"/>
    <w:rsid w:val="00C030E6"/>
    <w:rsid w:val="00E276AB"/>
    <w:rsid w:val="00E53FAA"/>
    <w:rsid w:val="00E814FA"/>
    <w:rsid w:val="00F416CA"/>
    <w:rsid w:val="00FC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C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2053"/>
    <w:pPr>
      <w:keepNext/>
      <w:keepLines/>
      <w:widowControl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7C84"/>
    <w:pPr>
      <w:keepNext/>
      <w:numPr>
        <w:ilvl w:val="2"/>
        <w:numId w:val="1"/>
      </w:numPr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747C84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3Znak">
    <w:name w:val="Nagłówek 3 Znak"/>
    <w:basedOn w:val="Domylnaczcionkaakapitu"/>
    <w:link w:val="Nagwek3"/>
    <w:rsid w:val="00747C84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747C84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747C84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7C84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747C84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747C84"/>
    <w:pPr>
      <w:ind w:left="720"/>
      <w:contextualSpacing/>
    </w:pPr>
  </w:style>
  <w:style w:type="paragraph" w:customStyle="1" w:styleId="Default">
    <w:name w:val="Default"/>
    <w:rsid w:val="00747C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47C84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C786C"/>
    <w:pPr>
      <w:widowControl/>
      <w:suppressAutoHyphens w:val="0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C786C"/>
    <w:rPr>
      <w:rFonts w:ascii="Consolas" w:hAnsi="Consolas"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4C205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4C205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nhideWhenUsed/>
    <w:rsid w:val="004C20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eagrants.pl" TargetMode="External"/><Relationship Id="rId13" Type="http://schemas.openxmlformats.org/officeDocument/2006/relationships/hyperlink" Target="http://www.eeagrants.pl" TargetMode="External"/><Relationship Id="rId18" Type="http://schemas.openxmlformats.org/officeDocument/2006/relationships/hyperlink" Target="http://www.eeagrants.pl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eeagrants.pl" TargetMode="External"/><Relationship Id="rId12" Type="http://schemas.openxmlformats.org/officeDocument/2006/relationships/hyperlink" Target="http://www.eeagrants.pl" TargetMode="External"/><Relationship Id="rId17" Type="http://schemas.openxmlformats.org/officeDocument/2006/relationships/hyperlink" Target="http://www.eeagrants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eagrants.p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eagrants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eeagrants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eeagrants.pl" TargetMode="External"/><Relationship Id="rId19" Type="http://schemas.openxmlformats.org/officeDocument/2006/relationships/hyperlink" Target="http://www.eeagrant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eagrants.pl" TargetMode="External"/><Relationship Id="rId14" Type="http://schemas.openxmlformats.org/officeDocument/2006/relationships/hyperlink" Target="http://www.eeagrants.p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960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10</cp:revision>
  <cp:lastPrinted>2022-03-03T13:29:00Z</cp:lastPrinted>
  <dcterms:created xsi:type="dcterms:W3CDTF">2022-01-20T12:49:00Z</dcterms:created>
  <dcterms:modified xsi:type="dcterms:W3CDTF">2022-03-07T10:33:00Z</dcterms:modified>
</cp:coreProperties>
</file>