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064EC2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Pr="00FC12A2" w:rsidRDefault="00FC12A2" w:rsidP="00FC12A2">
            <w:pPr>
              <w:rPr>
                <w:b/>
              </w:rPr>
            </w:pPr>
            <w:r w:rsidRPr="00FC12A2">
              <w:rPr>
                <w:b/>
              </w:rPr>
              <w:t>Projekt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>
      <w:bookmarkStart w:id="0" w:name="_GoBack"/>
      <w:bookmarkEnd w:id="0"/>
    </w:p>
    <w:p w:rsidR="00A77B3E" w:rsidRDefault="009F4EF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9F4EFD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9F4EFD" w:rsidP="00FC12A2">
      <w:pPr>
        <w:keepNext/>
        <w:spacing w:after="480" w:line="276" w:lineRule="auto"/>
        <w:jc w:val="both"/>
      </w:pPr>
      <w:r>
        <w:rPr>
          <w:b/>
        </w:rPr>
        <w:t xml:space="preserve">w sprawie wyrażenia zgody na sprzedaż nieruchomości stanowiącej </w:t>
      </w:r>
      <w:r>
        <w:rPr>
          <w:b/>
        </w:rPr>
        <w:t>własność Gminy Miasto Tomaszów Mazowiecki, położonej w Tomaszowie Mazowieckim przy ulicy Jana Pawła II nr 23-29.</w:t>
      </w:r>
    </w:p>
    <w:p w:rsidR="00A77B3E" w:rsidRDefault="009F4EFD" w:rsidP="00FC12A2">
      <w:pPr>
        <w:keepLines/>
        <w:spacing w:before="120" w:after="120" w:line="276" w:lineRule="auto"/>
        <w:ind w:firstLine="227"/>
        <w:jc w:val="both"/>
      </w:pPr>
      <w:r>
        <w:t xml:space="preserve">Na podstawie art. 18 ust. 2 pkt 9 lit. a ustawy z dnia 8 marca 1990 r. o samorządzie gminnym </w:t>
      </w:r>
      <w:r w:rsidR="00FC12A2">
        <w:t xml:space="preserve">                </w:t>
      </w:r>
      <w:r>
        <w:t>(t.j. Dz. U. z 2022 r. poz. 559) oraz §10 ust. 1 p</w:t>
      </w:r>
      <w:r>
        <w:t>kt 4 uchwały Nr XLII/400/2013 Rady Miejskiej Tomaszowa Mazowieckiego z dnia 30 października 2013 roku w sprawie zasad nabywania, zbywania i obciążania nieruchomości oraz ich wydzierżawiania lub wynajmowania na czas oznaczony dłuższy niż trzy lata lub na cz</w:t>
      </w:r>
      <w:r>
        <w:t>as nieoznaczony (Dz. Urz. Woj. Łódzkiego z 2013 r. poz. 5479), Rada Miejska Tomaszowa Mazowieckiego uchwala, co następuje:</w:t>
      </w:r>
    </w:p>
    <w:p w:rsidR="00A77B3E" w:rsidRDefault="009F4EFD" w:rsidP="00FC12A2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zabudowanej stanowiącej własność Gminy Miasto Tomaszów Mazowiecki, położonej w </w:t>
      </w:r>
      <w:r>
        <w:t xml:space="preserve">Tomaszowie Mazowieckim przy ul. Jana Pawła II </w:t>
      </w:r>
      <w:r w:rsidR="00FC12A2">
        <w:t xml:space="preserve">                      </w:t>
      </w:r>
      <w:r>
        <w:t>nr 23-29, w obr.23 o łącznej powierzchni 1733 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składającej się z działek oznaczonych w ewidencji gruntów numerami: nr 35/1, o pow.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nr 39/1, o pow. 191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nr 749, o pow. 396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; </w:t>
      </w:r>
      <w:r w:rsidR="00FC12A2">
        <w:rPr>
          <w:color w:val="000000"/>
          <w:u w:color="000000"/>
        </w:rPr>
        <w:t xml:space="preserve">                      </w:t>
      </w:r>
      <w:r>
        <w:rPr>
          <w:color w:val="000000"/>
          <w:u w:color="000000"/>
        </w:rPr>
        <w:t>nr 44/4, o pow. 476 </w:t>
      </w:r>
      <w:r>
        <w:rPr>
          <w:color w:val="000000"/>
          <w:u w:color="000000"/>
        </w:rPr>
        <w:t>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nr 750/7, o pow. 182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nr 750/8, o pow. 288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dla których prowadzona jest księga wieczysta PT1T/00000504/2.</w:t>
      </w:r>
    </w:p>
    <w:p w:rsidR="00A77B3E" w:rsidRDefault="009F4EFD" w:rsidP="00FC12A2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FC12A2" w:rsidRDefault="009F4EFD" w:rsidP="00FC12A2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</w:t>
      </w:r>
      <w:r>
        <w:rPr>
          <w:color w:val="000000"/>
          <w:u w:color="000000"/>
        </w:rPr>
        <w:t xml:space="preserve">szeniu na tablicy ogłoszeń Urzędu Miasta Tomaszowa Mazowieckiego.    </w:t>
      </w: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9F4EFD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   </w:t>
      </w:r>
    </w:p>
    <w:p w:rsidR="00FC12A2" w:rsidRDefault="009F4EFD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   </w:t>
      </w: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9F4EFD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</w:t>
      </w:r>
      <w:r>
        <w:rPr>
          <w:color w:val="000000"/>
          <w:u w:color="000000"/>
        </w:rPr>
        <w:t xml:space="preserve">…...    </w:t>
      </w:r>
    </w:p>
    <w:p w:rsidR="00A77B3E" w:rsidRDefault="009F4EFD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jc w:val="center"/>
        <w:rPr>
          <w:b/>
          <w:spacing w:val="60"/>
        </w:rPr>
      </w:pPr>
      <w:r>
        <w:rPr>
          <w:b/>
          <w:spacing w:val="60"/>
        </w:rPr>
        <w:lastRenderedPageBreak/>
        <w:t>UZASADNIENIE</w:t>
      </w:r>
    </w:p>
    <w:p w:rsidR="00FC12A2" w:rsidRDefault="00FC12A2" w:rsidP="00FC12A2">
      <w:pPr>
        <w:spacing w:line="360" w:lineRule="auto"/>
        <w:jc w:val="both"/>
      </w:pPr>
    </w:p>
    <w:p w:rsidR="00FC12A2" w:rsidRPr="00084C7F" w:rsidRDefault="00FC12A2" w:rsidP="00FC12A2">
      <w:pPr>
        <w:spacing w:line="360" w:lineRule="auto"/>
        <w:jc w:val="both"/>
      </w:pPr>
      <w:r w:rsidRPr="00084C7F">
        <w:t xml:space="preserve">Nieruchomość położona przy. ul. Jana Pawła II nr 23-29,  w </w:t>
      </w:r>
      <w:r>
        <w:t>obr.</w:t>
      </w:r>
      <w:r w:rsidRPr="00084C7F">
        <w:t>23,  o łącznej pow. 1733 m</w:t>
      </w:r>
      <w:r w:rsidRPr="00084C7F">
        <w:rPr>
          <w:vertAlign w:val="superscript"/>
        </w:rPr>
        <w:t>2</w:t>
      </w:r>
      <w:r w:rsidRPr="00084C7F">
        <w:t>, składająca się z działek oznaczonych w ewiden</w:t>
      </w:r>
      <w:r>
        <w:t xml:space="preserve">cji gruntów numerami: nr 35/1, </w:t>
      </w:r>
      <w:r w:rsidRPr="00084C7F">
        <w:t>o pow. 200 m</w:t>
      </w:r>
      <w:r w:rsidRPr="00084C7F">
        <w:rPr>
          <w:vertAlign w:val="superscript"/>
        </w:rPr>
        <w:t>2</w:t>
      </w:r>
      <w:r w:rsidRPr="00084C7F">
        <w:t xml:space="preserve">, </w:t>
      </w:r>
      <w:r>
        <w:t xml:space="preserve">            </w:t>
      </w:r>
      <w:r w:rsidRPr="00084C7F">
        <w:t>użytek B; nr 39/1, o pow. 191 m</w:t>
      </w:r>
      <w:r w:rsidRPr="00084C7F">
        <w:rPr>
          <w:vertAlign w:val="superscript"/>
        </w:rPr>
        <w:t>2</w:t>
      </w:r>
      <w:r w:rsidRPr="00084C7F">
        <w:t>, użytek B; nr 749, o pow. 396 m</w:t>
      </w:r>
      <w:r w:rsidRPr="00084C7F">
        <w:rPr>
          <w:vertAlign w:val="superscript"/>
        </w:rPr>
        <w:t>2</w:t>
      </w:r>
      <w:r w:rsidRPr="00084C7F">
        <w:t>, użytek Bi;</w:t>
      </w:r>
      <w:r>
        <w:t xml:space="preserve"> </w:t>
      </w:r>
      <w:r w:rsidRPr="00084C7F">
        <w:t>nr 44/4, o pow. 476 m</w:t>
      </w:r>
      <w:r w:rsidRPr="00084C7F">
        <w:rPr>
          <w:vertAlign w:val="superscript"/>
        </w:rPr>
        <w:t>2</w:t>
      </w:r>
      <w:r w:rsidRPr="00084C7F">
        <w:t>, użytek B; nr 750/7, o pow. 182 m</w:t>
      </w:r>
      <w:r w:rsidRPr="00084C7F">
        <w:rPr>
          <w:vertAlign w:val="superscript"/>
        </w:rPr>
        <w:t>2</w:t>
      </w:r>
      <w:r>
        <w:t xml:space="preserve">, użytek Bp; nr 750/8, </w:t>
      </w:r>
      <w:r w:rsidRPr="00084C7F">
        <w:t>o pow. 288 m</w:t>
      </w:r>
      <w:r w:rsidRPr="00084C7F">
        <w:rPr>
          <w:vertAlign w:val="superscript"/>
        </w:rPr>
        <w:t>2</w:t>
      </w:r>
      <w:r>
        <w:t xml:space="preserve">, użytek Bp, </w:t>
      </w:r>
      <w:r w:rsidRPr="00084C7F">
        <w:t xml:space="preserve">dla których prowadzona jest księga wieczysta PT1T/00000504/2 stanowi własność Gminy Miasto Tomaszów Mazowiecki. </w:t>
      </w:r>
    </w:p>
    <w:p w:rsidR="00FC12A2" w:rsidRPr="00084C7F" w:rsidRDefault="00FC12A2" w:rsidP="00FC12A2">
      <w:pPr>
        <w:spacing w:line="360" w:lineRule="auto"/>
        <w:jc w:val="both"/>
      </w:pPr>
      <w:r>
        <w:tab/>
      </w:r>
      <w:r w:rsidRPr="00084C7F">
        <w:t>Na przedmiotowej nieruchomości zlokalizowane są jednokondygnacyjne budynki niemieszkalne o pow. zabudowy 92 m</w:t>
      </w:r>
      <w:r w:rsidRPr="00084C7F">
        <w:rPr>
          <w:vertAlign w:val="superscript"/>
        </w:rPr>
        <w:t xml:space="preserve">2 </w:t>
      </w:r>
      <w:r w:rsidRPr="00084C7F">
        <w:t>i 42 m</w:t>
      </w:r>
      <w:r w:rsidRPr="00084C7F">
        <w:rPr>
          <w:vertAlign w:val="superscript"/>
        </w:rPr>
        <w:t>2</w:t>
      </w:r>
      <w:r w:rsidRPr="00084C7F">
        <w:t xml:space="preserve"> oraz studnia.</w:t>
      </w:r>
    </w:p>
    <w:p w:rsidR="00FC12A2" w:rsidRPr="00084C7F" w:rsidRDefault="00FC12A2" w:rsidP="00FC12A2">
      <w:pPr>
        <w:spacing w:line="360" w:lineRule="auto"/>
        <w:jc w:val="both"/>
      </w:pPr>
      <w:r>
        <w:tab/>
      </w:r>
      <w:r w:rsidRPr="00084C7F">
        <w:t xml:space="preserve">Nieruchomość w kształcie litery L, o szerokości w części frontowej ok. 51 m, zlokalizowana </w:t>
      </w:r>
      <w:r>
        <w:t xml:space="preserve">                      </w:t>
      </w:r>
      <w:r w:rsidRPr="00084C7F">
        <w:t>w terenie posiadającym następujące uzbrojenie: sieć energetyczną, wodociągową, kanalizacyjną, gazową i telekomunikacyjną.</w:t>
      </w:r>
    </w:p>
    <w:p w:rsidR="00FC12A2" w:rsidRPr="00084C7F" w:rsidRDefault="00FC12A2" w:rsidP="00FC12A2">
      <w:pPr>
        <w:spacing w:line="360" w:lineRule="auto"/>
        <w:jc w:val="both"/>
      </w:pPr>
      <w:r>
        <w:tab/>
      </w:r>
      <w:r w:rsidRPr="00084C7F">
        <w:t xml:space="preserve">Dla przedmiotowej nieruchomości brak jest planu zagospodarowania przestrzennego miasta, a w studium uwarunkowań i kierunków zagospodarowania przestrzennego miasta Tomaszowa Mazowieckiego znajduje się ona w strefie mieszkaniowo- usługowej, tereny zabudowy mieszkaniowej i usług. </w:t>
      </w:r>
    </w:p>
    <w:p w:rsidR="00FC12A2" w:rsidRPr="00084C7F" w:rsidRDefault="00FC12A2" w:rsidP="00FC12A2">
      <w:pPr>
        <w:spacing w:line="360" w:lineRule="auto"/>
        <w:jc w:val="both"/>
      </w:pPr>
      <w:r>
        <w:tab/>
      </w:r>
      <w:r w:rsidRPr="00084C7F">
        <w:t xml:space="preserve">Biorąc pod uwagę oczekiwania mieszkańców w zakresie uporządkowania nieruchomości </w:t>
      </w:r>
      <w:r>
        <w:t xml:space="preserve">                  </w:t>
      </w:r>
      <w:r w:rsidRPr="00084C7F">
        <w:t xml:space="preserve">i poprawienia wizerunku tej części </w:t>
      </w:r>
      <w:r>
        <w:t xml:space="preserve">miasta Tomaszowa Mazowieckiego </w:t>
      </w:r>
      <w:r w:rsidRPr="00084C7F">
        <w:t xml:space="preserve">oraz w związku z realizacją dochodów budżetowych przygotowany został projekt w sprawie wyrażenia zgody na sprzedaż </w:t>
      </w:r>
      <w:r>
        <w:t xml:space="preserve">wyżej opisanej nieruchomości. Sprzedaż będzie realizowana </w:t>
      </w:r>
      <w:r w:rsidRPr="00084C7F">
        <w:t xml:space="preserve">w drodze przetargu. </w:t>
      </w: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p w:rsidR="00FC12A2" w:rsidRDefault="00FC12A2" w:rsidP="00FC12A2">
      <w:pPr>
        <w:keepLines/>
        <w:spacing w:before="120" w:after="120" w:line="276" w:lineRule="auto"/>
        <w:jc w:val="both"/>
        <w:rPr>
          <w:color w:val="000000"/>
          <w:u w:color="000000"/>
        </w:rPr>
        <w:sectPr w:rsidR="00FC12A2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FC12A2" w:rsidRDefault="00FC12A2" w:rsidP="00FC12A2">
      <w:pPr>
        <w:keepLines/>
        <w:spacing w:before="120" w:after="120" w:line="276" w:lineRule="auto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lastRenderedPageBreak/>
        <w:drawing>
          <wp:inline distT="0" distB="0" distL="0" distR="0">
            <wp:extent cx="9134818" cy="539130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pa przycięta — kopi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1089" cy="5395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12A2" w:rsidSect="00FC12A2">
      <w:endnotePr>
        <w:numFmt w:val="decimal"/>
      </w:endnotePr>
      <w:pgSz w:w="16838" w:h="11906" w:orient="landscape"/>
      <w:pgMar w:top="1021" w:right="1418" w:bottom="102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EFD" w:rsidRDefault="009F4EFD">
      <w:r>
        <w:separator/>
      </w:r>
    </w:p>
  </w:endnote>
  <w:endnote w:type="continuationSeparator" w:id="0">
    <w:p w:rsidR="009F4EFD" w:rsidRDefault="009F4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64EC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4EC2" w:rsidRDefault="009F4EFD">
          <w:pPr>
            <w:rPr>
              <w:sz w:val="18"/>
            </w:rPr>
          </w:pPr>
          <w:r>
            <w:rPr>
              <w:sz w:val="18"/>
            </w:rPr>
            <w:t>Id: 8EB6538B-24F9-</w:t>
          </w:r>
          <w:r>
            <w:rPr>
              <w:sz w:val="18"/>
            </w:rPr>
            <w:t>423B-A84C-273523D95F04.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4EC2" w:rsidRDefault="009F4EF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C12A2">
            <w:rPr>
              <w:sz w:val="18"/>
            </w:rPr>
            <w:fldChar w:fldCharType="separate"/>
          </w:r>
          <w:r w:rsidR="00FC12A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64EC2" w:rsidRDefault="00064EC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EFD" w:rsidRDefault="009F4EFD">
      <w:r>
        <w:separator/>
      </w:r>
    </w:p>
  </w:footnote>
  <w:footnote w:type="continuationSeparator" w:id="0">
    <w:p w:rsidR="009F4EFD" w:rsidRDefault="009F4E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64EC2"/>
    <w:rsid w:val="009F4EFD"/>
    <w:rsid w:val="00A77B3E"/>
    <w:rsid w:val="00CA2A55"/>
    <w:rsid w:val="00FC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ECE04"/>
  <w15:docId w15:val="{B8381B09-DD93-4AD2-8E5B-32A59333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w^Tomaszowie Mazowieckim przy ulicy Jana Pawła II nr 23-29.</dc:subject>
  <dc:creator>kzegota</dc:creator>
  <cp:lastModifiedBy>Karina Żegota</cp:lastModifiedBy>
  <cp:revision>2</cp:revision>
  <dcterms:created xsi:type="dcterms:W3CDTF">2022-03-15T07:46:00Z</dcterms:created>
  <dcterms:modified xsi:type="dcterms:W3CDTF">2022-03-15T06:50:00Z</dcterms:modified>
  <cp:category>Akt prawny</cp:category>
</cp:coreProperties>
</file>