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5000" w:type="pct"/>
        <w:jc w:val="left"/>
        <w:tblInd w:w="0" w:type="dxa"/>
        <w:tblBorders/>
        <w:tblCellMar>
          <w:top w:w="100" w:type="dxa"/>
          <w:left w:w="113" w:type="dxa"/>
          <w:bottom w:w="0" w:type="dxa"/>
          <w:right w:w="108" w:type="dxa"/>
        </w:tblCellMar>
      </w:tblPr>
      <w:tblGrid>
        <w:gridCol w:w="9866"/>
      </w:tblGrid>
      <w:tr>
        <w:trPr/>
        <w:tc>
          <w:tcPr>
            <w:tcW w:w="9866" w:type="dxa"/>
            <w:tcBorders/>
            <w:shd w:fill="auto" w:val="clear"/>
          </w:tcPr>
          <w:p>
            <w:pPr>
              <w:pStyle w:val="Normal"/>
              <w:spacing w:before="0" w:after="0"/>
              <w:ind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sz w:val="20"/>
                <w:u w:val="none"/>
              </w:rPr>
            </w:pPr>
            <w:r>
              <w:rPr>
                <w:rFonts w:eastAsia="Calibri" w:cs="Calibri"/>
                <w:b/>
                <w:i/>
                <w:sz w:val="20"/>
                <w:u w:val="thick"/>
              </w:rPr>
              <w:t>Projekt</w:t>
            </w:r>
          </w:p>
          <w:p>
            <w:pPr>
              <w:pStyle w:val="Normal"/>
              <w:spacing w:before="0" w:after="0"/>
              <w:ind w:left="5669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sz w:val="20"/>
                <w:u w:val="none"/>
              </w:rPr>
            </w:pPr>
            <w:r>
              <w:rPr>
                <w:rFonts w:eastAsia="Calibri" w:cs="Calibri"/>
                <w:b w:val="false"/>
                <w:i w:val="false"/>
                <w:sz w:val="20"/>
                <w:u w:val="none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uto" w:line="276"/>
        <w:ind w:left="0" w:hanging="0"/>
        <w:jc w:val="center"/>
        <w:rPr>
          <w:rFonts w:ascii="Calibri" w:hAnsi="Calibri" w:eastAsia="Calibri" w:cs="Calibri"/>
          <w:b/>
          <w:b/>
          <w:caps/>
          <w:sz w:val="24"/>
        </w:rPr>
      </w:pPr>
      <w:r>
        <w:rPr>
          <w:rFonts w:eastAsia="Calibri" w:cs="Calibri"/>
          <w:b/>
          <w:caps/>
          <w:sz w:val="24"/>
        </w:rPr>
        <w:t>Uchwała Nr ....................</w:t>
        <w:br/>
        <w:t>Rady Miejskiej Tomaszowa Mazowieckiego</w:t>
      </w:r>
    </w:p>
    <w:p>
      <w:pPr>
        <w:pStyle w:val="Normal"/>
        <w:spacing w:lineRule="auto" w:line="276" w:before="280" w:after="280"/>
        <w:ind w:left="0" w:hanging="0"/>
        <w:jc w:val="center"/>
        <w:rPr>
          <w:rFonts w:ascii="Calibri" w:hAnsi="Calibri" w:eastAsia="Calibri" w:cs="Calibri"/>
          <w:b/>
          <w:b/>
          <w:caps/>
          <w:sz w:val="24"/>
        </w:rPr>
      </w:pPr>
      <w:r>
        <w:rPr>
          <w:rFonts w:eastAsia="Calibri" w:cs="Calibri"/>
          <w:b w:val="false"/>
          <w:caps w:val="false"/>
          <w:smallCaps w:val="false"/>
          <w:sz w:val="24"/>
        </w:rPr>
        <w:t>z dnia .................... 2022 r.</w:t>
      </w:r>
    </w:p>
    <w:p>
      <w:pPr>
        <w:pStyle w:val="Normal"/>
        <w:keepNext w:val="true"/>
        <w:spacing w:lineRule="auto" w:line="276" w:before="0" w:after="480"/>
        <w:ind w:left="0" w:right="0" w:hanging="0"/>
        <w:jc w:val="center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/>
          <w:caps w:val="false"/>
          <w:smallCaps w:val="false"/>
          <w:sz w:val="24"/>
        </w:rPr>
        <w:t>w sprawie wyrażenia zgody na sprzedaż nieruchomości stanowiącej własność Gminy Miasto Tomaszów Mazowiecki, położonej w  Tomaszowie Mazowieckim przy ulicy</w:t>
        <w:br/>
        <w:t>Bogusława Meca nr 15.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227"/>
        <w:jc w:val="both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>Na podstawie art. 18 ust. 2 pkt 9 lit. a ustawy z dnia 8 marca 1990 r. o samorządzie gminnym</w:t>
        <w:br/>
        <w:t>(t.j. Dz. U. z 2022 r. poz. 559)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/>
          <w:sz w:val="24"/>
        </w:rPr>
        <w:t>§ 1.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u w:val="none"/>
          <w:vertAlign w:val="baseline"/>
        </w:rPr>
        <w:t>Wyraża się zgodę na sprzedaż nieruchomości stanowiącej własność Gminy Miasto Tomaszów Mazowiecki, położonej w Tomaszowie Mazowieckim przy ul. Bogusława Meca 15, oznaczonej w ewidencji gruntów numerem 37/2, w obr. 12, o pow. 816 m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 w:color="000000"/>
          <w:vertAlign w:val="superscript"/>
        </w:rPr>
        <w:t>2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, dla której prowadzona jest księga wieczysta PT1T/00002371/4.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/>
          <w:sz w:val="24"/>
        </w:rPr>
        <w:t>§ 2.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Wykonanie uchwały powierza się Prezydentowi Miasta Tomaszowa Mazowieckiego.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/>
          <w:sz w:val="24"/>
        </w:rPr>
        <w:t>§ 3.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Uchwała wchodzi w życie z dniem podjęcia i podlega ogłoszeniu na tablicy ogłoszeń Urzędu Miasta Tomaszowa Mazowieckiego.</w:t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tabs>
          <w:tab w:val="left" w:pos="2835" w:leader="dot"/>
        </w:tabs>
        <w:rPr/>
      </w:pPr>
      <w:r>
        <w:rPr>
          <w:sz w:val="24"/>
        </w:rPr>
        <w:t>…………………………………</w:t>
      </w:r>
    </w:p>
    <w:p>
      <w:pPr>
        <w:pStyle w:val="Normal"/>
        <w:rPr/>
      </w:pPr>
      <w:r>
        <w:rPr>
          <w:sz w:val="24"/>
        </w:rPr>
        <w:t>Projekt sporządził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/>
      </w:pPr>
      <w:r>
        <w:rPr>
          <w:sz w:val="24"/>
        </w:rPr>
        <w:t>………………………………</w:t>
      </w:r>
      <w:r>
        <w:rPr>
          <w:sz w:val="24"/>
        </w:rPr>
        <w:t>...</w:t>
      </w:r>
    </w:p>
    <w:p>
      <w:pPr>
        <w:pStyle w:val="Normal"/>
        <w:spacing w:lineRule="auto" w:line="276" w:before="120" w:after="120"/>
        <w:ind w:left="0" w:right="0" w:hanging="0"/>
        <w:jc w:val="left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Projekt zaopiniował pod względem prawnym</w:t>
      </w:r>
    </w:p>
    <w:p>
      <w:pPr>
        <w:pStyle w:val="Normal"/>
        <w:spacing w:lineRule="auto" w:line="276" w:before="120" w:after="120"/>
        <w:ind w:left="0" w:right="0" w:hanging="0"/>
        <w:jc w:val="left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276" w:before="120" w:after="120"/>
        <w:ind w:left="0" w:right="0" w:hanging="0"/>
        <w:jc w:val="left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276" w:before="120" w:after="120"/>
        <w:ind w:left="0" w:right="0" w:hanging="0"/>
        <w:jc w:val="left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276" w:before="120" w:after="120"/>
        <w:ind w:left="0" w:right="0" w:hanging="0"/>
        <w:jc w:val="left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jc w:val="center"/>
        <w:rPr/>
      </w:pPr>
      <w:r>
        <w:rPr>
          <w:b/>
          <w:spacing w:val="60"/>
          <w:sz w:val="24"/>
        </w:rPr>
        <w:t>UZASADNIENIE</w:t>
      </w:r>
    </w:p>
    <w:p>
      <w:pPr>
        <w:pStyle w:val="Normal"/>
        <w:spacing w:lineRule="auto" w:line="360"/>
        <w:jc w:val="both"/>
        <w:rPr>
          <w:sz w:val="24"/>
        </w:rPr>
      </w:pPr>
      <w:r>
        <w:rPr>
          <w:sz w:val="24"/>
        </w:rPr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</w:rPr>
        <w:t>Nieruchomość niezabudowana położona w Tomaszowie Mazowieckim przy ul. Bogusława Meca 15 oznaczona w ewidencji gruntów numerem 37/2, w obr. 12, o pow. 816 m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, użytek B (tereny mieszkaniowe), dla której prowadzona jest księga wieczysta PT1T/00002371/4 stanowi własność Gminy Miasto Tomaszów Mazowiecki. </w:t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</w:rPr>
        <w:t>Przedmiotowa działka jest niezabudowana w kształcie kwadratu, o szerokość od frontu około 27 metrów. Jest to teren z dostępem do następujących sieci: energetycznej, wodociągowej oraz kanalizacyjnej i gazowej.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</w:rPr>
        <w:t>Przedmiotowej nieruchomości objęta jest miejscowym planem zagospodarowania przestrzennego miasta  Centrum – rejonu Placu Kościuszki i Alei Marszałka Piłsudskiego</w:t>
        <w:br/>
        <w:t>w Tomaszowie Mazowieckim (Uchwała Rady Miejskiej Tomaszowa Mazowieckiego nr IX/72/2015</w:t>
        <w:br/>
        <w:t>z dnia 29.04.2015 r.) zgodnie z którym są to tereny oznaczone symbolem 3.01.M/U – tereny zabudowy mieszkaniowo-usługowej.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</w:rPr>
        <w:t>Biorąc pod uwagę fakt, iż nieruchomość położona jest w centrum miasta oraz oczekiwania społeczne w zakresie poprawy estetyki przestrzeni publicznej najbardziej racjonalnym jest wytypowanie przedmiotowej nieruchomości do zbycia w drodze przetargu.</w:t>
      </w:r>
    </w:p>
    <w:p>
      <w:pPr>
        <w:pStyle w:val="Normal"/>
        <w:spacing w:lineRule="auto" w:line="360" w:before="120" w:after="120"/>
        <w:ind w:firstLine="709"/>
        <w:jc w:val="both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Na okoliczność powyższego oraz w związku z realizacją dochodów budżetowych przygotowany został projekt uchwały w sprawie wyrażenia zgody na sprzedaż wyżej opisanej nieruchomości.</w:t>
      </w:r>
    </w:p>
    <w:p>
      <w:pPr>
        <w:pStyle w:val="Normal"/>
        <w:spacing w:lineRule="auto" w:line="360" w:before="120" w:after="120"/>
        <w:ind w:firstLine="709"/>
        <w:jc w:val="both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264910" cy="8879840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910" cy="8879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w:type="default" r:id="rId3"/>
      <w:type w:val="nextPage"/>
      <w:pgSz w:w="11906" w:h="16838"/>
      <w:pgMar w:left="1020" w:right="1020" w:header="0" w:top="1417" w:footer="708" w:bottom="99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0" w:type="dxa"/>
      <w:tblBorders>
        <w:top w:val="single" w:sz="2" w:space="0" w:color="00000A"/>
      </w:tblBorders>
      <w:tblCellMar>
        <w:top w:w="100" w:type="dxa"/>
        <w:left w:w="113" w:type="dxa"/>
        <w:bottom w:w="0" w:type="dxa"/>
        <w:right w:w="108" w:type="dxa"/>
      </w:tblCellMar>
    </w:tblPr>
    <w:tblGrid>
      <w:gridCol w:w="6576"/>
      <w:gridCol w:w="3289"/>
    </w:tblGrid>
    <w:tr>
      <w:trPr/>
      <w:tc>
        <w:tcPr>
          <w:tcW w:w="6576" w:type="dxa"/>
          <w:tcBorders>
            <w:top w:val="single" w:sz="2" w:space="0" w:color="00000A"/>
          </w:tcBorders>
          <w:shd w:fill="auto" w:val="clear"/>
        </w:tcPr>
        <w:p>
          <w:pPr>
            <w:pStyle w:val="Normal"/>
            <w:jc w:val="left"/>
            <w:rPr>
              <w:rFonts w:ascii="Calibri" w:hAnsi="Calibri" w:eastAsia="Calibri" w:cs="Calibri"/>
              <w:b w:val="false"/>
              <w:b w:val="false"/>
              <w:sz w:val="18"/>
            </w:rPr>
          </w:pPr>
          <w:r>
            <w:rPr>
              <w:rFonts w:eastAsia="Calibri" w:cs="Calibri"/>
              <w:b w:val="false"/>
              <w:sz w:val="18"/>
            </w:rPr>
            <w:t>Id: D61B3654-0DD4-4AAB-B46B-6700AF020269. Projekt</w:t>
          </w:r>
        </w:p>
      </w:tc>
      <w:tc>
        <w:tcPr>
          <w:tcW w:w="3289" w:type="dxa"/>
          <w:tcBorders>
            <w:top w:val="single" w:sz="2" w:space="0" w:color="00000A"/>
          </w:tcBorders>
          <w:shd w:fill="auto" w:val="clear"/>
        </w:tcPr>
        <w:p>
          <w:pPr>
            <w:pStyle w:val="Normal"/>
            <w:jc w:val="right"/>
            <w:rPr/>
          </w:pPr>
          <w:r>
            <w:rPr>
              <w:rFonts w:eastAsia="Calibri" w:cs="Calibri"/>
              <w:b w:val="false"/>
              <w:sz w:val="18"/>
            </w:rPr>
            <w:t xml:space="preserve">Strona </w:t>
          </w:r>
          <w:r>
            <w:rPr>
              <w:rFonts w:eastAsia="Calibri" w:cs="Calibri"/>
              <w:b w:val="false"/>
              <w:sz w:val="18"/>
            </w:rPr>
            <w:fldChar w:fldCharType="begin"/>
          </w:r>
          <w:r>
            <w:rPr>
              <w:sz w:val="18"/>
              <w:b w:val="false"/>
              <w:rFonts w:eastAsia="Calibri" w:cs="Calibri"/>
            </w:rPr>
            <w:instrText> PAGE </w:instrText>
          </w:r>
          <w:r>
            <w:rPr>
              <w:sz w:val="18"/>
              <w:b w:val="false"/>
              <w:rFonts w:eastAsia="Calibri" w:cs="Calibri"/>
            </w:rPr>
            <w:fldChar w:fldCharType="separate"/>
          </w:r>
          <w:r>
            <w:rPr>
              <w:sz w:val="18"/>
              <w:b w:val="false"/>
              <w:rFonts w:eastAsia="Calibri" w:cs="Calibri"/>
            </w:rPr>
            <w:t>3</w:t>
          </w:r>
          <w:r>
            <w:rPr>
              <w:sz w:val="18"/>
              <w:b w:val="false"/>
              <w:rFonts w:eastAsia="Calibri" w:cs="Calibri"/>
            </w:rPr>
            <w:fldChar w:fldCharType="end"/>
          </w:r>
        </w:p>
      </w:tc>
    </w:tr>
  </w:tbl>
  <w:p>
    <w:pPr>
      <w:pStyle w:val="Normal"/>
      <w:rPr>
        <w:rFonts w:ascii="Calibri" w:hAnsi="Calibri" w:eastAsia="Calibri" w:cs="Calibri"/>
        <w:b w:val="false"/>
        <w:b w:val="false"/>
        <w:sz w:val="18"/>
      </w:rPr>
    </w:pPr>
    <w:r>
      <w:rPr>
        <w:rFonts w:eastAsia="Calibri" w:cs="Calibri"/>
        <w:b w:val="false"/>
        <w:sz w:val="18"/>
      </w:rPr>
    </w:r>
  </w:p>
</w:ftr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pl-PL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Calibri" w:hAnsi="Calibri" w:eastAsia="Calibri" w:cs="Calibri"/>
      <w:color w:val="00000A"/>
      <w:kern w:val="0"/>
      <w:sz w:val="24"/>
      <w:szCs w:val="24"/>
      <w:lang w:val="pl-PL" w:eastAsia="pl-PL" w:bidi="pl-PL"/>
    </w:rPr>
  </w:style>
  <w:style w:type="character" w:styleId="DefaultParagraphFont" w:default="1">
    <w:name w:val="Default Paragraph Font"/>
    <w:semiHidden/>
    <w:qFormat/>
    <w:rPr/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opka">
    <w:name w:val="Footer"/>
    <w:basedOn w:val="Normal"/>
    <w:pPr/>
    <w:rPr/>
  </w:style>
  <w:style w:type="numbering" w:styleId="NoList" w:default="1">
    <w:name w:val="No List"/>
    <w:semiHidden/>
    <w:qFormat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10</TotalTime>
  <Application>LibreOffice/6.0.3.2$Windows_x86 LibreOffice_project/8f48d515416608e3a835360314dac7e47fd0b821</Application>
  <Pages>3</Pages>
  <Words>376</Words>
  <Characters>2407</Characters>
  <CharactersWithSpaces>2768</CharactersWithSpaces>
  <Paragraphs>20</Paragraphs>
  <Company>Rada Miejska Tomaszowa Mazowieckiego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2022-03-14T09:52:26Z</dcterms:created>
  <dc:creator>pchuderski</dc:creator>
  <dc:description/>
  <dc:language>pl-PL</dc:language>
  <cp:lastModifiedBy/>
  <cp:lastPrinted>2022-03-16T11:20:21Z</cp:lastPrinted>
  <dcterms:modified xsi:type="dcterms:W3CDTF">2022-03-16T11:20:52Z</dcterms:modified>
  <cp:revision>8</cp:revision>
  <dc:subject>w sprawie wyrażenia zgody na sprzedaż nieruchomości stanowiącej własność Gminy Miasto Tomaszów Mazowiecki, położonej w^Tomaszowie Mazowieckim przy ulicy
Bogusława Meca nr 15.</dc:subject>
  <dc:title>Uchwała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Rada Miejska Tomaszowa Mazowieckiego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category">
    <vt:lpwstr>Akt prawny</vt:lpwstr>
  </property>
</Properties>
</file>