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3604FB">
        <w:rPr>
          <w:rFonts w:ascii="Cambria" w:hAnsi="Cambria" w:cs="Tahoma"/>
        </w:rPr>
        <w:t>dnia 16-</w:t>
      </w:r>
      <w:r w:rsidR="002D0DBA">
        <w:rPr>
          <w:rFonts w:ascii="Cambria" w:hAnsi="Cambria" w:cs="Tahoma"/>
        </w:rPr>
        <w:t>03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87524A" w:rsidRPr="002D0DBA" w:rsidRDefault="00B617AB" w:rsidP="002D0DBA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2D0DBA" w:rsidRPr="002D0DBA" w:rsidRDefault="002D0DBA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2D0DBA">
        <w:rPr>
          <w:rFonts w:ascii="Cambria" w:hAnsi="Cambria" w:cs="Tahoma"/>
          <w:b/>
          <w:sz w:val="16"/>
          <w:szCs w:val="16"/>
        </w:rPr>
        <w:t>Numer postępowania: WRIK.271.1.4.2022.ZP</w:t>
      </w:r>
    </w:p>
    <w:p w:rsidR="002D0DBA" w:rsidRPr="002D0DBA" w:rsidRDefault="002D0DBA" w:rsidP="002D0DBA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2D0DBA">
        <w:rPr>
          <w:rFonts w:ascii="Cambria" w:hAnsi="Cambria" w:cs="ArialMT"/>
          <w:b/>
          <w:sz w:val="16"/>
          <w:szCs w:val="16"/>
        </w:rPr>
        <w:t>Ogłoszenie nr 2022/BZP 00067927/01 z dnia 2022-02-25</w:t>
      </w:r>
    </w:p>
    <w:p w:rsidR="002D0DBA" w:rsidRPr="002D0DBA" w:rsidRDefault="002D0DBA" w:rsidP="002D0DBA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2D0DBA">
        <w:rPr>
          <w:rFonts w:ascii="Cambria" w:hAnsi="Cambria" w:cs="Tahoma"/>
          <w:b/>
          <w:sz w:val="16"/>
          <w:szCs w:val="16"/>
        </w:rPr>
        <w:t>ID - miniportal:</w:t>
      </w:r>
      <w:r w:rsidRPr="002D0DBA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2D0DBA">
        <w:rPr>
          <w:rFonts w:ascii="Cambria" w:hAnsi="Cambria" w:cs="Arial"/>
          <w:b/>
          <w:color w:val="111111"/>
          <w:sz w:val="16"/>
          <w:szCs w:val="16"/>
          <w:shd w:val="clear" w:color="auto" w:fill="FFFFFF"/>
        </w:rPr>
        <w:t>5ad59bac-61ce-49dc-a545-f803cb834126</w:t>
      </w:r>
    </w:p>
    <w:p w:rsidR="002D0DBA" w:rsidRDefault="002D0DBA" w:rsidP="002D0DB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2D0DBA" w:rsidRPr="00E60B2F" w:rsidRDefault="002D0DBA" w:rsidP="002D0DB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E60B2F">
        <w:rPr>
          <w:rFonts w:ascii="Cambria" w:hAnsi="Cambria" w:cstheme="minorHAnsi"/>
          <w:b/>
          <w:color w:val="0070C0"/>
        </w:rPr>
        <w:t xml:space="preserve">Organizacja kampanii promocyjnej w mediach ogólnopolskich - TV ogólnopolskie </w:t>
      </w:r>
      <w:r w:rsidRPr="00E60B2F">
        <w:rPr>
          <w:rFonts w:ascii="Cambria" w:hAnsi="Cambria" w:cstheme="minorHAnsi"/>
          <w:b/>
          <w:bCs/>
          <w:color w:val="0070C0"/>
        </w:rPr>
        <w:t xml:space="preserve">w ramach promocji projektu </w:t>
      </w:r>
      <w:r w:rsidRPr="00E60B2F">
        <w:rPr>
          <w:rFonts w:ascii="Cambria" w:hAnsi="Cambria" w:cstheme="minorHAnsi"/>
          <w:b/>
          <w:color w:val="0070C0"/>
        </w:rPr>
        <w:t>„TOMASZÓW MAZOWIECKI - ARENA POZYTYWNEJ ENERGII: wzmocnienie spójności społecznej i gospodarczej oraz podniesienie jakości środowiska naturalnego w Toma</w:t>
      </w:r>
      <w:r w:rsidRPr="00E60B2F">
        <w:rPr>
          <w:rFonts w:ascii="Cambria" w:hAnsi="Cambria" w:cstheme="minorHAnsi"/>
          <w:b/>
          <w:i/>
          <w:iCs/>
          <w:color w:val="0070C0"/>
        </w:rPr>
        <w:t>s</w:t>
      </w:r>
      <w:r w:rsidRPr="00E60B2F">
        <w:rPr>
          <w:rFonts w:ascii="Cambria" w:hAnsi="Cambria" w:cstheme="minorHAnsi"/>
          <w:b/>
          <w:color w:val="0070C0"/>
        </w:rPr>
        <w:t>zowie Mazowieckim”.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B617AB" w:rsidRPr="00B617AB" w:rsidRDefault="00B617AB" w:rsidP="00B617AB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 w:rsidR="00280B9E">
        <w:rPr>
          <w:rFonts w:ascii="Cambria" w:hAnsi="Cambria"/>
          <w:b/>
        </w:rPr>
        <w:t>ie</w:t>
      </w:r>
    </w:p>
    <w:p w:rsidR="00004EB3" w:rsidRDefault="00280B9E" w:rsidP="00280B9E">
      <w:pPr>
        <w:spacing w:before="100" w:beforeAutospacing="1" w:after="100" w:afterAutospacing="1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W</w:t>
      </w:r>
      <w:r w:rsidRPr="00280B9E">
        <w:rPr>
          <w:rFonts w:ascii="Cambria" w:hAnsi="Cambria"/>
        </w:rPr>
        <w:t xml:space="preserve"> odpowiedziach na pytania z dnia 09.03.2022r. Zamawiający określił, iż ". Zamawiający oczekuje, iż emisja reportażu oraz zapowiedzi pogodowych nastąpi w paśmie porannym, emisja w godzinach 8.00 - 11.00 w wydaniu weekendowym tj. sobota, niedziela." </w:t>
      </w:r>
    </w:p>
    <w:p w:rsidR="00004EB3" w:rsidRDefault="00280B9E" w:rsidP="00280B9E">
      <w:pPr>
        <w:spacing w:before="100" w:beforeAutospacing="1" w:after="100" w:afterAutospacing="1" w:line="276" w:lineRule="auto"/>
        <w:jc w:val="both"/>
        <w:rPr>
          <w:rFonts w:ascii="Cambria" w:hAnsi="Cambria"/>
        </w:rPr>
      </w:pPr>
      <w:r w:rsidRPr="00280B9E">
        <w:rPr>
          <w:rFonts w:ascii="Cambria" w:hAnsi="Cambria"/>
        </w:rPr>
        <w:t>Po kontakcie z jedną</w:t>
      </w:r>
      <w:r w:rsidR="00004EB3">
        <w:rPr>
          <w:rFonts w:ascii="Cambria" w:hAnsi="Cambria"/>
        </w:rPr>
        <w:t xml:space="preserve"> </w:t>
      </w:r>
      <w:r w:rsidRPr="00280B9E">
        <w:rPr>
          <w:rFonts w:ascii="Cambria" w:hAnsi="Cambria"/>
        </w:rPr>
        <w:t xml:space="preserve">z dwóch wiodących stacji emitujących program w ramach telewizji śniadaniowej uzyskaliśmy od ich przedstawiciela informację, iż nie ma możliwości emisji </w:t>
      </w:r>
      <w:r w:rsidR="00004EB3">
        <w:rPr>
          <w:rFonts w:ascii="Cambria" w:hAnsi="Cambria"/>
        </w:rPr>
        <w:t xml:space="preserve">                        </w:t>
      </w:r>
      <w:r w:rsidRPr="00280B9E">
        <w:rPr>
          <w:rFonts w:ascii="Cambria" w:hAnsi="Cambria"/>
        </w:rPr>
        <w:t xml:space="preserve">w paśmie śniadaniowym w weekendy, cytując: "Reportaże mogą być emitowane tylko </w:t>
      </w:r>
      <w:r w:rsidR="00004EB3">
        <w:rPr>
          <w:rFonts w:ascii="Cambria" w:hAnsi="Cambria"/>
        </w:rPr>
        <w:t xml:space="preserve">                                 </w:t>
      </w:r>
      <w:r w:rsidRPr="00280B9E">
        <w:rPr>
          <w:rFonts w:ascii="Cambria" w:hAnsi="Cambria"/>
        </w:rPr>
        <w:t xml:space="preserve">w workweek (pon.-piątek) , pogoda także w workweek" </w:t>
      </w:r>
    </w:p>
    <w:p w:rsidR="004B3984" w:rsidRPr="00101EF9" w:rsidRDefault="00280B9E" w:rsidP="00101EF9">
      <w:pPr>
        <w:spacing w:before="100" w:beforeAutospacing="1" w:after="100" w:afterAutospacing="1" w:line="276" w:lineRule="auto"/>
        <w:jc w:val="both"/>
        <w:rPr>
          <w:rFonts w:ascii="Cambria" w:hAnsi="Cambria"/>
        </w:rPr>
      </w:pPr>
      <w:r w:rsidRPr="00280B9E">
        <w:rPr>
          <w:rFonts w:ascii="Cambria" w:hAnsi="Cambria"/>
        </w:rPr>
        <w:t>Druga z wiodących stacji emitujących telewizję śniadaniową określiła, iż "emisje weekendowe wymagają zaproszenia ze strony Klienta osób znanych (artystów, sportowców, celebrytów) "</w:t>
      </w:r>
      <w:r w:rsidR="00004EB3">
        <w:rPr>
          <w:rFonts w:ascii="Cambria" w:hAnsi="Cambria"/>
        </w:rPr>
        <w:t xml:space="preserve">                      </w:t>
      </w:r>
      <w:r w:rsidRPr="00280B9E">
        <w:rPr>
          <w:rFonts w:ascii="Cambria" w:hAnsi="Cambria"/>
        </w:rPr>
        <w:t xml:space="preserve">- działanie to nie zostało ujęte przez Zamawiającego w SIWZ. </w:t>
      </w:r>
      <w:r w:rsidR="00004EB3">
        <w:rPr>
          <w:rFonts w:ascii="Cambria" w:hAnsi="Cambria"/>
        </w:rPr>
        <w:t xml:space="preserve"> </w:t>
      </w:r>
      <w:r w:rsidRPr="00280B9E">
        <w:rPr>
          <w:rFonts w:ascii="Cambria" w:hAnsi="Cambria"/>
        </w:rPr>
        <w:t xml:space="preserve">W związku z tym, że odpowiedzi na pytania stanowią integralną część SIWZ </w:t>
      </w:r>
      <w:r w:rsidR="00004EB3">
        <w:rPr>
          <w:rFonts w:ascii="Cambria" w:hAnsi="Cambria"/>
          <w:b/>
        </w:rPr>
        <w:t xml:space="preserve">wnosimy </w:t>
      </w:r>
      <w:r w:rsidRPr="00280B9E">
        <w:rPr>
          <w:rFonts w:ascii="Cambria" w:hAnsi="Cambria"/>
          <w:b/>
        </w:rPr>
        <w:t xml:space="preserve">o dopuszczenie emisji reportaży oraz prognozy pogody w dniach roboczych. </w:t>
      </w:r>
    </w:p>
    <w:p w:rsidR="002D0DBA" w:rsidRPr="00A570F5" w:rsidRDefault="00101EF9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A570F5">
        <w:rPr>
          <w:rFonts w:ascii="Cambria" w:hAnsi="Cambria" w:cs="Calibri"/>
          <w:b/>
          <w:u w:val="single"/>
        </w:rPr>
        <w:t>ODPOWIEDŹ</w:t>
      </w:r>
      <w:r w:rsidR="002D0DBA" w:rsidRPr="00A570F5">
        <w:rPr>
          <w:rFonts w:ascii="Cambria" w:hAnsi="Cambria" w:cs="Calibri"/>
          <w:b/>
          <w:u w:val="single"/>
        </w:rPr>
        <w:t>:</w:t>
      </w:r>
    </w:p>
    <w:p w:rsidR="002D0DBA" w:rsidRPr="009837DD" w:rsidRDefault="004B3984" w:rsidP="00101EF9">
      <w:pPr>
        <w:spacing w:after="0" w:line="276" w:lineRule="auto"/>
        <w:jc w:val="both"/>
        <w:rPr>
          <w:rFonts w:ascii="Cambria" w:hAnsi="Cambria" w:cs="Tahoma"/>
        </w:rPr>
      </w:pPr>
      <w:r w:rsidRPr="009837DD">
        <w:rPr>
          <w:rFonts w:ascii="Cambria" w:hAnsi="Cambria" w:cs="Tahoma"/>
        </w:rPr>
        <w:t>Zamawiający</w:t>
      </w:r>
      <w:r w:rsidR="00004EB3" w:rsidRPr="009837DD">
        <w:rPr>
          <w:rFonts w:ascii="Cambria" w:hAnsi="Cambria" w:cs="Tahoma"/>
        </w:rPr>
        <w:t xml:space="preserve"> informuje, ż</w:t>
      </w:r>
      <w:r w:rsidR="00280B9E" w:rsidRPr="009837DD">
        <w:rPr>
          <w:rFonts w:ascii="Cambria" w:hAnsi="Cambria" w:cs="Tahoma"/>
        </w:rPr>
        <w:t>e</w:t>
      </w:r>
      <w:r w:rsidRPr="009837DD">
        <w:rPr>
          <w:rFonts w:ascii="Cambria" w:hAnsi="Cambria" w:cs="Tahoma"/>
        </w:rPr>
        <w:t xml:space="preserve"> posiada wiedzę o możliwości przeprowadzenia przez stacje emitujące programy tzw. „śniadaniowe” reportaży oraz zapowiedzi pogodowych </w:t>
      </w:r>
      <w:r w:rsidR="00101EF9" w:rsidRPr="009837DD">
        <w:rPr>
          <w:rFonts w:ascii="Cambria" w:hAnsi="Cambria" w:cs="Tahoma"/>
        </w:rPr>
        <w:t xml:space="preserve">                   </w:t>
      </w:r>
      <w:r w:rsidR="009837DD">
        <w:rPr>
          <w:rFonts w:ascii="Cambria" w:hAnsi="Cambria" w:cs="Tahoma"/>
        </w:rPr>
        <w:t xml:space="preserve">                 </w:t>
      </w:r>
      <w:r w:rsidR="00101EF9" w:rsidRPr="009837DD">
        <w:rPr>
          <w:rFonts w:ascii="Cambria" w:hAnsi="Cambria" w:cs="Tahoma"/>
        </w:rPr>
        <w:t xml:space="preserve">  </w:t>
      </w:r>
      <w:r w:rsidRPr="009837DD">
        <w:rPr>
          <w:rFonts w:ascii="Cambria" w:hAnsi="Cambria" w:cs="Tahoma"/>
        </w:rPr>
        <w:t>w wydaniu weekendowym.</w:t>
      </w:r>
    </w:p>
    <w:p w:rsidR="00A956B9" w:rsidRDefault="004B3984" w:rsidP="00101EF9">
      <w:pPr>
        <w:spacing w:after="0" w:line="276" w:lineRule="auto"/>
        <w:jc w:val="both"/>
        <w:rPr>
          <w:rFonts w:ascii="Cambria" w:hAnsi="Cambria" w:cs="Times New Roman"/>
          <w:color w:val="000000"/>
        </w:rPr>
      </w:pPr>
      <w:r w:rsidRPr="009837DD">
        <w:rPr>
          <w:rFonts w:ascii="Cambria" w:hAnsi="Cambria" w:cs="Tahoma"/>
        </w:rPr>
        <w:t xml:space="preserve">Jednakże zamawiający kierując się zasadą uzyskania najlepszego efektu zamówienia oraz własnych sprecyzowanych potrzeb a także mając na względzie poszanowanie zasad </w:t>
      </w:r>
      <w:r w:rsidRPr="004B3984">
        <w:rPr>
          <w:rFonts w:ascii="Cambria" w:hAnsi="Cambria" w:cs="Times New Roman"/>
          <w:color w:val="000000"/>
        </w:rPr>
        <w:t>uczciwej konkurencji oraz równe</w:t>
      </w:r>
      <w:r w:rsidRPr="009837DD">
        <w:rPr>
          <w:rFonts w:ascii="Cambria" w:hAnsi="Cambria" w:cs="Times New Roman"/>
          <w:color w:val="000000"/>
        </w:rPr>
        <w:t>go traktowania</w:t>
      </w:r>
      <w:r w:rsidRPr="004B3984">
        <w:rPr>
          <w:rFonts w:ascii="Cambria" w:hAnsi="Cambria" w:cs="Times New Roman"/>
          <w:color w:val="000000"/>
        </w:rPr>
        <w:t xml:space="preserve"> wykonawców</w:t>
      </w:r>
      <w:r w:rsidR="00A956B9" w:rsidRPr="009837DD">
        <w:rPr>
          <w:rFonts w:ascii="Cambria" w:hAnsi="Cambria" w:cs="Times New Roman"/>
          <w:color w:val="000000"/>
        </w:rPr>
        <w:t xml:space="preserve"> informuje</w:t>
      </w:r>
      <w:r w:rsidR="00A956B9">
        <w:rPr>
          <w:rFonts w:ascii="Cambria" w:hAnsi="Cambria" w:cs="Times New Roman"/>
          <w:color w:val="000000"/>
        </w:rPr>
        <w:t xml:space="preserve"> wszystkich zainteresowanych</w:t>
      </w:r>
      <w:r w:rsidR="00101EF9">
        <w:rPr>
          <w:rFonts w:ascii="Cambria" w:hAnsi="Cambria" w:cs="Times New Roman"/>
          <w:color w:val="000000"/>
        </w:rPr>
        <w:t>, ż</w:t>
      </w:r>
      <w:r w:rsidR="00A956B9">
        <w:rPr>
          <w:rFonts w:ascii="Cambria" w:hAnsi="Cambria" w:cs="Times New Roman"/>
          <w:color w:val="000000"/>
        </w:rPr>
        <w:t>e przy wycenie oferty można uwzględnić:</w:t>
      </w:r>
    </w:p>
    <w:p w:rsidR="00101EF9" w:rsidRDefault="00101EF9" w:rsidP="00101EF9">
      <w:pPr>
        <w:spacing w:after="0" w:line="276" w:lineRule="auto"/>
        <w:jc w:val="both"/>
        <w:rPr>
          <w:rFonts w:ascii="Cambria" w:hAnsi="Cambria" w:cs="Times New Roman"/>
          <w:color w:val="000000"/>
        </w:rPr>
      </w:pPr>
    </w:p>
    <w:p w:rsidR="00A956B9" w:rsidRPr="00101EF9" w:rsidRDefault="00A956B9" w:rsidP="00101EF9">
      <w:pPr>
        <w:spacing w:after="0" w:line="276" w:lineRule="auto"/>
        <w:jc w:val="both"/>
        <w:rPr>
          <w:rFonts w:ascii="Cambria" w:hAnsi="Cambria"/>
          <w:b/>
          <w:color w:val="0070C0"/>
        </w:rPr>
      </w:pPr>
      <w:r w:rsidRPr="00101EF9">
        <w:rPr>
          <w:rFonts w:ascii="Cambria" w:hAnsi="Cambria" w:cs="Times New Roman"/>
          <w:color w:val="0070C0"/>
        </w:rPr>
        <w:t>-</w:t>
      </w:r>
      <w:r w:rsidRPr="00101EF9">
        <w:rPr>
          <w:rFonts w:ascii="Cambria" w:hAnsi="Cambria" w:cs="Times New Roman"/>
          <w:color w:val="0070C0"/>
        </w:rPr>
        <w:tab/>
      </w:r>
      <w:r w:rsidRPr="00101EF9">
        <w:rPr>
          <w:rFonts w:ascii="Cambria" w:hAnsi="Cambria"/>
          <w:b/>
          <w:color w:val="0070C0"/>
        </w:rPr>
        <w:t>emisję reportaży oraz zapowiedzi prognozy pogody w dniach robocz</w:t>
      </w:r>
      <w:r w:rsidR="00101EF9">
        <w:rPr>
          <w:rFonts w:ascii="Cambria" w:hAnsi="Cambria"/>
          <w:b/>
          <w:color w:val="0070C0"/>
        </w:rPr>
        <w:t>ych,</w:t>
      </w:r>
    </w:p>
    <w:p w:rsidR="00101EF9" w:rsidRPr="00101EF9" w:rsidRDefault="00101EF9" w:rsidP="00101EF9">
      <w:pPr>
        <w:spacing w:after="0" w:line="276" w:lineRule="auto"/>
        <w:jc w:val="both"/>
        <w:rPr>
          <w:rFonts w:ascii="Cambria" w:hAnsi="Cambria"/>
          <w:b/>
          <w:color w:val="0070C0"/>
        </w:rPr>
      </w:pPr>
    </w:p>
    <w:p w:rsidR="00A956B9" w:rsidRPr="00101EF9" w:rsidRDefault="00A956B9" w:rsidP="00101EF9">
      <w:pPr>
        <w:spacing w:after="0" w:line="276" w:lineRule="auto"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</w:rPr>
        <w:tab/>
      </w:r>
      <w:r w:rsidRPr="00101EF9">
        <w:rPr>
          <w:rFonts w:ascii="Cambria" w:hAnsi="Cambria"/>
          <w:b/>
          <w:u w:val="single"/>
        </w:rPr>
        <w:t>albo:</w:t>
      </w:r>
    </w:p>
    <w:p w:rsidR="00101EF9" w:rsidRPr="00004EB3" w:rsidRDefault="00101EF9" w:rsidP="00101EF9">
      <w:pPr>
        <w:spacing w:after="0" w:line="276" w:lineRule="auto"/>
        <w:jc w:val="both"/>
        <w:rPr>
          <w:rFonts w:ascii="Cambria" w:hAnsi="Cambria"/>
        </w:rPr>
      </w:pPr>
    </w:p>
    <w:p w:rsidR="00A956B9" w:rsidRPr="00101EF9" w:rsidRDefault="00A956B9" w:rsidP="00101EF9">
      <w:pPr>
        <w:spacing w:after="0" w:line="276" w:lineRule="auto"/>
        <w:ind w:left="705" w:hanging="705"/>
        <w:jc w:val="both"/>
        <w:rPr>
          <w:rFonts w:ascii="Cambria" w:hAnsi="Cambria"/>
          <w:b/>
          <w:color w:val="0070C0"/>
        </w:rPr>
      </w:pPr>
      <w:r w:rsidRPr="00101EF9">
        <w:rPr>
          <w:rFonts w:ascii="Cambria" w:hAnsi="Cambria"/>
          <w:color w:val="0070C0"/>
        </w:rPr>
        <w:t>-</w:t>
      </w:r>
      <w:r w:rsidRPr="00101EF9">
        <w:rPr>
          <w:rFonts w:ascii="Cambria" w:hAnsi="Cambria"/>
          <w:color w:val="0070C0"/>
        </w:rPr>
        <w:tab/>
      </w:r>
      <w:r w:rsidR="005C0282">
        <w:rPr>
          <w:rFonts w:ascii="Cambria" w:hAnsi="Cambria"/>
          <w:b/>
          <w:color w:val="0070C0"/>
        </w:rPr>
        <w:t>emisję reportaży</w:t>
      </w:r>
      <w:r w:rsidRPr="00101EF9">
        <w:rPr>
          <w:rFonts w:ascii="Cambria" w:hAnsi="Cambria"/>
          <w:b/>
          <w:color w:val="0070C0"/>
        </w:rPr>
        <w:t xml:space="preserve"> oraz zapowiedzi pogodowych w paśmie porannym, emisja</w:t>
      </w:r>
      <w:r w:rsidR="00101EF9">
        <w:rPr>
          <w:rFonts w:ascii="Cambria" w:hAnsi="Cambria"/>
          <w:b/>
          <w:color w:val="0070C0"/>
        </w:rPr>
        <w:t xml:space="preserve">                </w:t>
      </w:r>
      <w:r w:rsidRPr="00101EF9">
        <w:rPr>
          <w:rFonts w:ascii="Cambria" w:hAnsi="Cambria"/>
          <w:b/>
          <w:color w:val="0070C0"/>
        </w:rPr>
        <w:t xml:space="preserve"> w godzinach 8.00 - 11.00 w wydaniu wee</w:t>
      </w:r>
      <w:r w:rsidR="00101EF9">
        <w:rPr>
          <w:rFonts w:ascii="Cambria" w:hAnsi="Cambria"/>
          <w:b/>
          <w:color w:val="0070C0"/>
        </w:rPr>
        <w:t>kendowym tj. sobota, niedziela.</w:t>
      </w:r>
      <w:r w:rsidRPr="00101EF9">
        <w:rPr>
          <w:rFonts w:ascii="Cambria" w:hAnsi="Cambria"/>
          <w:b/>
          <w:color w:val="0070C0"/>
        </w:rPr>
        <w:t xml:space="preserve"> </w:t>
      </w:r>
    </w:p>
    <w:p w:rsidR="00101EF9" w:rsidRDefault="00101EF9" w:rsidP="00101EF9">
      <w:pPr>
        <w:spacing w:after="0" w:line="276" w:lineRule="auto"/>
        <w:ind w:left="705" w:hanging="705"/>
        <w:jc w:val="both"/>
      </w:pPr>
    </w:p>
    <w:p w:rsidR="00101EF9" w:rsidRPr="00101EF9" w:rsidRDefault="00101EF9" w:rsidP="00101EF9">
      <w:pPr>
        <w:spacing w:after="0" w:line="276" w:lineRule="auto"/>
        <w:jc w:val="both"/>
        <w:rPr>
          <w:rFonts w:ascii="Cambria" w:hAnsi="Cambria"/>
        </w:rPr>
      </w:pPr>
      <w:r w:rsidRPr="00101EF9">
        <w:rPr>
          <w:rFonts w:ascii="Cambria" w:hAnsi="Cambria"/>
        </w:rPr>
        <w:t xml:space="preserve">Warto </w:t>
      </w:r>
      <w:r>
        <w:rPr>
          <w:rFonts w:ascii="Cambria" w:hAnsi="Cambria"/>
        </w:rPr>
        <w:t xml:space="preserve">w tym miejscu </w:t>
      </w:r>
      <w:r w:rsidRPr="00101EF9">
        <w:rPr>
          <w:rFonts w:ascii="Cambria" w:hAnsi="Cambria"/>
        </w:rPr>
        <w:t xml:space="preserve">zwrócić uwagę </w:t>
      </w:r>
      <w:r>
        <w:rPr>
          <w:rFonts w:ascii="Cambria" w:hAnsi="Cambria"/>
        </w:rPr>
        <w:t xml:space="preserve">- </w:t>
      </w:r>
      <w:r w:rsidRPr="00101EF9">
        <w:rPr>
          <w:rFonts w:ascii="Cambria" w:hAnsi="Cambria"/>
        </w:rPr>
        <w:t xml:space="preserve">mając na względzie </w:t>
      </w:r>
      <w:r>
        <w:rPr>
          <w:rFonts w:ascii="Cambria" w:hAnsi="Cambria"/>
        </w:rPr>
        <w:t>dorobek orzecznictwa i doktryny</w:t>
      </w:r>
      <w:r w:rsidRPr="00101EF9">
        <w:rPr>
          <w:rFonts w:ascii="Cambria" w:hAnsi="Cambria"/>
        </w:rPr>
        <w:t xml:space="preserve">, </w:t>
      </w:r>
      <w:r>
        <w:rPr>
          <w:rFonts w:ascii="Cambria" w:hAnsi="Cambria"/>
        </w:rPr>
        <w:t xml:space="preserve">               </w:t>
      </w:r>
      <w:r w:rsidRPr="00101EF9">
        <w:rPr>
          <w:rFonts w:ascii="Cambria" w:hAnsi="Cambria"/>
        </w:rPr>
        <w:t>że opis</w:t>
      </w:r>
      <w:r>
        <w:rPr>
          <w:rFonts w:ascii="Cambria" w:hAnsi="Cambria"/>
        </w:rPr>
        <w:t xml:space="preserve"> przedmiotu </w:t>
      </w:r>
      <w:r w:rsidRPr="00101EF9">
        <w:rPr>
          <w:rFonts w:ascii="Cambria" w:hAnsi="Cambria"/>
        </w:rPr>
        <w:t xml:space="preserve">zamówienia w postępowaniu o udzielenie zamówienia </w:t>
      </w:r>
      <w:r>
        <w:rPr>
          <w:rFonts w:ascii="Cambria" w:hAnsi="Cambria"/>
        </w:rPr>
        <w:t xml:space="preserve">publicznego dokonuje wyłącznie </w:t>
      </w:r>
      <w:r w:rsidRPr="00101EF9">
        <w:rPr>
          <w:rFonts w:ascii="Cambria" w:hAnsi="Cambria"/>
        </w:rPr>
        <w:t>Zamawiający - stosownie do swoich potrzeb.</w:t>
      </w:r>
      <w:r>
        <w:rPr>
          <w:rFonts w:ascii="Cambria" w:hAnsi="Cambria"/>
        </w:rPr>
        <w:t xml:space="preserve"> </w:t>
      </w:r>
      <w:r w:rsidRPr="00101EF9">
        <w:rPr>
          <w:rFonts w:ascii="Cambria" w:hAnsi="Cambria" w:cs="TimesNewRomanPSMT"/>
        </w:rPr>
        <w:t xml:space="preserve">Prawidłowo sporządzony opis przedmiotu zamówienia ma wskazać wykonawcom rzeczywisty zakres zamówienia przy użyciu przejrzystych określeń, znanych i zrozumiałych dla wykonawców działających w tej branży. Zamawiający, opisując przedmiot zamówienia, </w:t>
      </w:r>
      <w:r>
        <w:rPr>
          <w:rFonts w:ascii="Cambria" w:hAnsi="Cambria" w:cs="TimesNewRomanPSMT"/>
        </w:rPr>
        <w:t xml:space="preserve">(co w niniejszym postępowaniu zostało poczynione) </w:t>
      </w:r>
      <w:r w:rsidRPr="00101EF9">
        <w:rPr>
          <w:rFonts w:ascii="Cambria" w:hAnsi="Cambria" w:cs="TimesNewRomanPSMT"/>
        </w:rPr>
        <w:t xml:space="preserve">nie może pominąć żadnych informacji mających wpływ na sporządzenie oferty. </w:t>
      </w:r>
      <w:r>
        <w:rPr>
          <w:rFonts w:ascii="Cambria" w:hAnsi="Cambria" w:cs="TimesNewRomanPSMT"/>
        </w:rPr>
        <w:t xml:space="preserve">              </w:t>
      </w:r>
      <w:r w:rsidRPr="00101EF9">
        <w:rPr>
          <w:rFonts w:ascii="Cambria" w:hAnsi="Cambria" w:cs="TimesNewRomanPSMT"/>
        </w:rPr>
        <w:t>Jak wskazywano niejednokrotnie w orzeczeniach KIO (dotyczą</w:t>
      </w:r>
      <w:r>
        <w:rPr>
          <w:rFonts w:ascii="Cambria" w:hAnsi="Cambria" w:cs="TimesNewRomanPSMT"/>
        </w:rPr>
        <w:t>cych art. 9</w:t>
      </w:r>
      <w:r w:rsidRPr="00101EF9">
        <w:rPr>
          <w:rFonts w:ascii="Cambria" w:hAnsi="Cambria" w:cs="TimesNewRomanPSMT"/>
        </w:rPr>
        <w:t>9</w:t>
      </w:r>
      <w:r>
        <w:rPr>
          <w:rFonts w:ascii="Cambria" w:hAnsi="Cambria" w:cs="TimesNewRomanPSMT"/>
        </w:rPr>
        <w:t xml:space="preserve"> ustawy pzp</w:t>
      </w:r>
      <w:r w:rsidRPr="00101EF9">
        <w:rPr>
          <w:rFonts w:ascii="Cambria" w:hAnsi="Cambria" w:cs="TimesNewRomanPSMT"/>
        </w:rPr>
        <w:t>), celem tego przepisu jest wyeliminowanie elementu niepewności wykonawców co do oczekiwań zamawiającego dotyczących przedmiotu zamówienia i zagwarantowanie im wiedzy niezbędnej do prawidłowego przygotowania oferty i wykonania zamówienia</w:t>
      </w:r>
      <w:r>
        <w:rPr>
          <w:rFonts w:ascii="Cambria" w:hAnsi="Cambria" w:cs="TimesNewRomanPSMT"/>
        </w:rPr>
        <w:t>.</w:t>
      </w:r>
    </w:p>
    <w:p w:rsidR="00101EF9" w:rsidRDefault="00101EF9" w:rsidP="00101EF9">
      <w:pPr>
        <w:spacing w:after="0" w:line="276" w:lineRule="auto"/>
        <w:ind w:left="705" w:hanging="705"/>
        <w:jc w:val="both"/>
        <w:rPr>
          <w:rFonts w:ascii="Cambria" w:hAnsi="Cambria"/>
        </w:rPr>
      </w:pPr>
    </w:p>
    <w:p w:rsidR="00101EF9" w:rsidRDefault="00101EF9" w:rsidP="00101EF9">
      <w:pPr>
        <w:spacing w:after="0" w:line="276" w:lineRule="auto"/>
        <w:jc w:val="both"/>
        <w:rPr>
          <w:rFonts w:ascii="Cambria" w:hAnsi="Cambria" w:cs="Tahoma"/>
          <w:b/>
        </w:rPr>
      </w:pPr>
    </w:p>
    <w:p w:rsidR="00A956B9" w:rsidRPr="00101EF9" w:rsidRDefault="00A956B9" w:rsidP="00101EF9">
      <w:pPr>
        <w:spacing w:after="0" w:line="276" w:lineRule="auto"/>
        <w:jc w:val="both"/>
        <w:rPr>
          <w:rFonts w:ascii="Cambria" w:hAnsi="Cambria" w:cs="Tahoma"/>
          <w:b/>
          <w:sz w:val="24"/>
          <w:szCs w:val="24"/>
        </w:rPr>
      </w:pPr>
      <w:r w:rsidRPr="00101EF9">
        <w:rPr>
          <w:rFonts w:ascii="Cambria" w:hAnsi="Cambria" w:cs="Tahoma"/>
          <w:b/>
          <w:sz w:val="24"/>
          <w:szCs w:val="24"/>
        </w:rPr>
        <w:t>Udzielone wyjaśnienia są wiążące dla wykonawców.</w:t>
      </w:r>
    </w:p>
    <w:p w:rsidR="004B3984" w:rsidRPr="004B3984" w:rsidRDefault="004B3984" w:rsidP="00101EF9">
      <w:pPr>
        <w:spacing w:after="0"/>
        <w:rPr>
          <w:rFonts w:ascii="Cambria" w:hAnsi="Cambria"/>
        </w:rPr>
      </w:pPr>
    </w:p>
    <w:sectPr w:rsidR="004B3984" w:rsidRPr="004B3984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A72" w:rsidRDefault="00E24A72" w:rsidP="005C61A5">
      <w:pPr>
        <w:spacing w:after="0" w:line="240" w:lineRule="auto"/>
      </w:pPr>
      <w:r>
        <w:separator/>
      </w:r>
    </w:p>
  </w:endnote>
  <w:endnote w:type="continuationSeparator" w:id="1">
    <w:p w:rsidR="00E24A72" w:rsidRDefault="00E24A7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1511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1511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A72" w:rsidRDefault="00E24A72" w:rsidP="005C61A5">
      <w:pPr>
        <w:spacing w:after="0" w:line="240" w:lineRule="auto"/>
      </w:pPr>
      <w:r>
        <w:separator/>
      </w:r>
    </w:p>
  </w:footnote>
  <w:footnote w:type="continuationSeparator" w:id="1">
    <w:p w:rsidR="00E24A72" w:rsidRDefault="00E24A7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1511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1511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1511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198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4EB3"/>
    <w:rsid w:val="00044FB3"/>
    <w:rsid w:val="0009064A"/>
    <w:rsid w:val="000B6567"/>
    <w:rsid w:val="000E14E6"/>
    <w:rsid w:val="00101EF9"/>
    <w:rsid w:val="00103556"/>
    <w:rsid w:val="00132DF0"/>
    <w:rsid w:val="001B7887"/>
    <w:rsid w:val="001B7E99"/>
    <w:rsid w:val="00280B9E"/>
    <w:rsid w:val="002830C8"/>
    <w:rsid w:val="002D0DBA"/>
    <w:rsid w:val="002F507C"/>
    <w:rsid w:val="00305DEC"/>
    <w:rsid w:val="00357D10"/>
    <w:rsid w:val="003604FB"/>
    <w:rsid w:val="003755B4"/>
    <w:rsid w:val="0045378B"/>
    <w:rsid w:val="004B0C86"/>
    <w:rsid w:val="004B3984"/>
    <w:rsid w:val="004D6434"/>
    <w:rsid w:val="004F1517"/>
    <w:rsid w:val="004F7E56"/>
    <w:rsid w:val="00546587"/>
    <w:rsid w:val="005B1A37"/>
    <w:rsid w:val="005C0282"/>
    <w:rsid w:val="005C61A5"/>
    <w:rsid w:val="00660D60"/>
    <w:rsid w:val="0067535D"/>
    <w:rsid w:val="00815112"/>
    <w:rsid w:val="008629A7"/>
    <w:rsid w:val="0087186B"/>
    <w:rsid w:val="0087524A"/>
    <w:rsid w:val="00897D98"/>
    <w:rsid w:val="008A2E67"/>
    <w:rsid w:val="008A4D14"/>
    <w:rsid w:val="008C2231"/>
    <w:rsid w:val="009837DD"/>
    <w:rsid w:val="009D3365"/>
    <w:rsid w:val="009F09A1"/>
    <w:rsid w:val="00A570F5"/>
    <w:rsid w:val="00A956B9"/>
    <w:rsid w:val="00AC69EC"/>
    <w:rsid w:val="00B617AB"/>
    <w:rsid w:val="00B77050"/>
    <w:rsid w:val="00BC507B"/>
    <w:rsid w:val="00BD3F65"/>
    <w:rsid w:val="00BE5A6A"/>
    <w:rsid w:val="00BF7C89"/>
    <w:rsid w:val="00C030E6"/>
    <w:rsid w:val="00C65501"/>
    <w:rsid w:val="00C955B9"/>
    <w:rsid w:val="00CD6442"/>
    <w:rsid w:val="00D009C6"/>
    <w:rsid w:val="00D82618"/>
    <w:rsid w:val="00E17E3E"/>
    <w:rsid w:val="00E24A72"/>
    <w:rsid w:val="00E43E87"/>
    <w:rsid w:val="00E60B2F"/>
    <w:rsid w:val="00E82C6C"/>
    <w:rsid w:val="00ED3F4F"/>
    <w:rsid w:val="00F416CA"/>
    <w:rsid w:val="00F577B8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34"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551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cp:lastPrinted>2022-03-16T09:05:00Z</cp:lastPrinted>
  <dcterms:created xsi:type="dcterms:W3CDTF">2021-12-14T09:08:00Z</dcterms:created>
  <dcterms:modified xsi:type="dcterms:W3CDTF">2022-03-16T15:00:00Z</dcterms:modified>
</cp:coreProperties>
</file>