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452307">
        <w:rPr>
          <w:rFonts w:ascii="Cambria" w:hAnsi="Cambria" w:cs="Tahoma"/>
        </w:rPr>
        <w:t>dnia 16</w:t>
      </w:r>
      <w:r w:rsidR="002D0DBA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87524A" w:rsidRDefault="0087524A" w:rsidP="00B617AB">
      <w:pPr>
        <w:spacing w:after="0" w:line="240" w:lineRule="auto"/>
        <w:rPr>
          <w:rFonts w:ascii="Cambria" w:hAnsi="Cambria" w:cs="Tahoma"/>
        </w:rPr>
      </w:pPr>
    </w:p>
    <w:p w:rsidR="00B617AB" w:rsidRDefault="00B617AB" w:rsidP="00B617AB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 xml:space="preserve">PYTANIE WYKONAWCY </w:t>
      </w:r>
    </w:p>
    <w:p w:rsidR="0087524A" w:rsidRPr="002D0DBA" w:rsidRDefault="00B617AB" w:rsidP="002D0DBA">
      <w:pPr>
        <w:spacing w:after="0" w:line="240" w:lineRule="auto"/>
        <w:jc w:val="right"/>
        <w:rPr>
          <w:rFonts w:ascii="Cambria" w:eastAsia="Calibri" w:hAnsi="Cambria" w:cs="Tahoma"/>
          <w:b/>
        </w:rPr>
      </w:pPr>
      <w:r>
        <w:rPr>
          <w:rFonts w:ascii="Cambria" w:eastAsia="Calibri" w:hAnsi="Cambria" w:cs="Tahoma"/>
          <w:b/>
        </w:rPr>
        <w:t>WRAZ Z ODPOWIEDZIĄ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Numer postępowania: WRIK.271.1.5.2022.ZP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ArialMT"/>
          <w:b/>
          <w:sz w:val="20"/>
          <w:szCs w:val="20"/>
        </w:rPr>
      </w:pPr>
      <w:r w:rsidRPr="00896B4E">
        <w:rPr>
          <w:rFonts w:ascii="Cambria" w:hAnsi="Cambria" w:cs="ArialMT"/>
          <w:b/>
          <w:sz w:val="20"/>
          <w:szCs w:val="20"/>
        </w:rPr>
        <w:t>Ogłoszenie nr 2022/BZP 00084710/01 z dnia 2022-03-14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color w:val="FF0000"/>
          <w:sz w:val="20"/>
          <w:szCs w:val="20"/>
        </w:rPr>
      </w:pPr>
      <w:r w:rsidRPr="00896B4E">
        <w:rPr>
          <w:rFonts w:ascii="Cambria" w:hAnsi="Cambria" w:cs="Tahoma"/>
          <w:b/>
          <w:sz w:val="20"/>
          <w:szCs w:val="20"/>
        </w:rPr>
        <w:t>ID - miniportal:</w:t>
      </w:r>
      <w:r w:rsidRPr="00896B4E">
        <w:rPr>
          <w:rFonts w:ascii="Cambria" w:hAnsi="Cambria" w:cs="Tahoma"/>
          <w:b/>
          <w:color w:val="FF0000"/>
          <w:sz w:val="20"/>
          <w:szCs w:val="20"/>
        </w:rPr>
        <w:t xml:space="preserve"> </w:t>
      </w:r>
      <w:r w:rsidRPr="00896B4E">
        <w:rPr>
          <w:rFonts w:ascii="Cambria" w:hAnsi="Cambria"/>
          <w:b/>
          <w:sz w:val="20"/>
          <w:szCs w:val="20"/>
        </w:rPr>
        <w:t>c7e7d101-25db-4bd2-97e0-354a5a15cbf6</w:t>
      </w:r>
    </w:p>
    <w:p w:rsidR="00896B4E" w:rsidRPr="00896B4E" w:rsidRDefault="00896B4E" w:rsidP="00896B4E">
      <w:pPr>
        <w:spacing w:after="0" w:line="276" w:lineRule="auto"/>
        <w:rPr>
          <w:rFonts w:ascii="Cambria" w:hAnsi="Cambria" w:cs="Tahoma"/>
          <w:b/>
          <w:color w:val="FF0000"/>
          <w:sz w:val="20"/>
          <w:szCs w:val="20"/>
          <w:highlight w:val="yellow"/>
        </w:rPr>
      </w:pP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896B4E" w:rsidRPr="002202ED" w:rsidRDefault="00896B4E" w:rsidP="00896B4E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2202ED">
        <w:rPr>
          <w:rFonts w:ascii="Cambria" w:hAnsi="Cambria"/>
          <w:b/>
          <w:bCs/>
          <w:color w:val="0070C0"/>
          <w:szCs w:val="24"/>
        </w:rPr>
        <w:t xml:space="preserve">Budowa sieci światłowodowej pomiędzy Urzędem Miasta </w:t>
      </w:r>
      <w:r>
        <w:rPr>
          <w:rFonts w:ascii="Cambria" w:hAnsi="Cambria"/>
          <w:b/>
          <w:bCs/>
          <w:color w:val="0070C0"/>
          <w:szCs w:val="24"/>
        </w:rPr>
        <w:t xml:space="preserve">                     </w:t>
      </w:r>
      <w:r w:rsidRPr="002202ED">
        <w:rPr>
          <w:rFonts w:ascii="Cambria" w:hAnsi="Cambria"/>
          <w:b/>
          <w:bCs/>
          <w:color w:val="0070C0"/>
          <w:szCs w:val="24"/>
        </w:rPr>
        <w:t>a wszystkimi jednostkami włączonymi w jednolity system zarządzania w ramach projektu pn. „TOMASZÓW MAZOWIECKI - ARENA POZYTYWNEJ ENERGII</w:t>
      </w:r>
      <w:r>
        <w:rPr>
          <w:rFonts w:ascii="Cambria" w:hAnsi="Cambria"/>
          <w:b/>
          <w:bCs/>
          <w:color w:val="0070C0"/>
          <w:szCs w:val="24"/>
        </w:rPr>
        <w:t>.</w:t>
      </w:r>
    </w:p>
    <w:p w:rsidR="00896B4E" w:rsidRDefault="00896B4E" w:rsidP="00896B4E">
      <w:pPr>
        <w:spacing w:after="0" w:line="276" w:lineRule="auto"/>
        <w:jc w:val="both"/>
        <w:rPr>
          <w:rFonts w:ascii="Cambria" w:hAnsi="Cambria" w:cs="Tahoma"/>
        </w:rPr>
      </w:pPr>
    </w:p>
    <w:p w:rsidR="001B7E99" w:rsidRDefault="001B7E99" w:rsidP="008C2231">
      <w:pPr>
        <w:spacing w:after="0" w:line="276" w:lineRule="auto"/>
        <w:jc w:val="both"/>
        <w:rPr>
          <w:rFonts w:ascii="Cambria" w:hAnsi="Cambria" w:cs="Tahoma"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  <w:r w:rsidRPr="00980809">
        <w:rPr>
          <w:rFonts w:ascii="Cambria" w:eastAsia="Calibri" w:hAnsi="Cambria" w:cs="Tahoma"/>
        </w:rPr>
        <w:t xml:space="preserve">W imieniu Zamawiającego jakim jest Gmina Miasto Tomaszów Mazowiecki w związku </w:t>
      </w:r>
      <w:r>
        <w:rPr>
          <w:rFonts w:ascii="Cambria" w:eastAsia="Calibri" w:hAnsi="Cambria" w:cs="Tahoma"/>
        </w:rPr>
        <w:t xml:space="preserve">              </w:t>
      </w:r>
      <w:r>
        <w:rPr>
          <w:rFonts w:ascii="Cambria" w:hAnsi="Cambria" w:cs="Tahoma"/>
        </w:rPr>
        <w:t xml:space="preserve">                  </w:t>
      </w:r>
      <w:r w:rsidRPr="00980809">
        <w:rPr>
          <w:rFonts w:ascii="Cambria" w:eastAsia="Calibri" w:hAnsi="Cambria" w:cs="Tahoma"/>
        </w:rPr>
        <w:t xml:space="preserve">z wpływem zapytań do niniejszego postępowania mając na względzie art. 284 ust. </w:t>
      </w:r>
      <w:r>
        <w:rPr>
          <w:rFonts w:ascii="Cambria" w:eastAsia="Calibri" w:hAnsi="Cambria" w:cs="Tahoma"/>
        </w:rPr>
        <w:t xml:space="preserve">2 i </w:t>
      </w:r>
      <w:r w:rsidRPr="00980809">
        <w:rPr>
          <w:rFonts w:ascii="Cambria" w:eastAsia="Calibri" w:hAnsi="Cambria" w:cs="Tahoma"/>
        </w:rPr>
        <w:t>6 ustawy Prawo zamówień publicznych</w:t>
      </w:r>
      <w:r>
        <w:rPr>
          <w:rFonts w:ascii="Cambria" w:eastAsia="Calibri" w:hAnsi="Cambria" w:cs="Tahoma"/>
        </w:rPr>
        <w:t>,</w:t>
      </w:r>
      <w:r w:rsidRPr="00980809">
        <w:rPr>
          <w:rFonts w:ascii="Cambria" w:eastAsia="Calibri" w:hAnsi="Cambria" w:cs="Tahoma"/>
        </w:rPr>
        <w:t xml:space="preserve"> udzielam wyjaśnień bez ujawnienia źródła zapytania zamieszczając je na stronie internetowej prowadzonego postępowania.</w:t>
      </w:r>
    </w:p>
    <w:p w:rsidR="00B617AB" w:rsidRDefault="00B617AB" w:rsidP="00B617AB">
      <w:pPr>
        <w:rPr>
          <w:rFonts w:ascii="Cambria" w:hAnsi="Cambria"/>
          <w:b/>
        </w:rPr>
      </w:pPr>
      <w:r w:rsidRPr="00B617AB">
        <w:rPr>
          <w:rFonts w:ascii="Cambria" w:hAnsi="Cambria"/>
          <w:b/>
          <w:bCs/>
        </w:rPr>
        <w:t>Pytan</w:t>
      </w:r>
      <w:r w:rsidR="00896B4E">
        <w:rPr>
          <w:rFonts w:ascii="Cambria" w:hAnsi="Cambria"/>
          <w:b/>
        </w:rPr>
        <w:t>ie</w:t>
      </w:r>
    </w:p>
    <w:p w:rsidR="00896B4E" w:rsidRPr="00896B4E" w:rsidRDefault="00896B4E" w:rsidP="00896B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bookmarkStart w:id="1" w:name="_Hlk49369528"/>
      <w:r w:rsidRPr="00896B4E">
        <w:rPr>
          <w:rFonts w:ascii="Cambria" w:eastAsia="Times New Roman" w:hAnsi="Cambria" w:cs="Times New Roman"/>
          <w:lang w:eastAsia="pl-PL"/>
        </w:rPr>
        <w:t xml:space="preserve">W nawiązaniu do ogłoszonego przez Państwa postępowania pn. „Budowa sieci światłowodowej pomiędzy Urzędem Miasta a wszystkimi jednostkami włączonymi w jednolity system zarządzania w ramach projektu pn. „TOMASZÓW MAZOWIECKI - ARENA POZYTYWNEJ ENERGII: wzmocnienie spójności społecznej i gospodarczej oraz podniesienie jakości środowiska naturalnego    w Tomaszowie Mazowieckim” finansowanego w ramach Programu „Rozwój Lokalny” ze środków Mechanizmu Finansowego EOG 2021-2024” zwracamy się </w:t>
      </w:r>
      <w:r>
        <w:rPr>
          <w:rFonts w:ascii="Cambria" w:eastAsia="Times New Roman" w:hAnsi="Cambria" w:cs="Times New Roman"/>
          <w:lang w:eastAsia="pl-PL"/>
        </w:rPr>
        <w:t xml:space="preserve">                         </w:t>
      </w:r>
      <w:r w:rsidRPr="00896B4E">
        <w:rPr>
          <w:rFonts w:ascii="Cambria" w:eastAsia="Times New Roman" w:hAnsi="Cambria" w:cs="Times New Roman"/>
          <w:lang w:eastAsia="pl-PL"/>
        </w:rPr>
        <w:t xml:space="preserve">z prośbą o zmianę terminu składania ofert co najmniej na 01.04.2022r. z uwagi na zakres przedmiotowy tego postępowania. Należy w nim zweryfikować warunki doprowadzenia przyłączy światłowodowych do 33 lokalizacji na terenie miasta. </w:t>
      </w:r>
    </w:p>
    <w:p w:rsidR="00896B4E" w:rsidRPr="00896B4E" w:rsidRDefault="00896B4E" w:rsidP="00896B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96B4E">
        <w:rPr>
          <w:rFonts w:ascii="Cambria" w:eastAsia="Times New Roman" w:hAnsi="Cambria" w:cs="Times New Roman"/>
          <w:lang w:eastAsia="pl-PL"/>
        </w:rPr>
        <w:t xml:space="preserve">Wnosimy również o zmianę terminu aktywacji usług na zapis brzmiący „w terminie nie dłuższym niż 180 dni od daty podpisania umowy.” W związku z wymogiem dostarczenia usług poprzez medium światłowodowe Wykonawca winien doprowadzić do obiektów Zamawiającego infrastrukturę kablową. Określając termin Zamawiający nie uwzględnił czasu niezbędnego dla wybudowania kanalizacji teletechnicznej, która jest konieczna, aby zaciągnąć w niej infrastrukturę światłowodową. Umowy międzyoperatorskie regulujące ten aspekt dzierżawy infrastruktury przewidują, iż na sam okres uzgodnień technicznych, koniecznych </w:t>
      </w:r>
      <w:r>
        <w:rPr>
          <w:rFonts w:ascii="Cambria" w:eastAsia="Times New Roman" w:hAnsi="Cambria" w:cs="Times New Roman"/>
          <w:lang w:eastAsia="pl-PL"/>
        </w:rPr>
        <w:t xml:space="preserve">                               </w:t>
      </w:r>
      <w:r w:rsidRPr="00896B4E">
        <w:rPr>
          <w:rFonts w:ascii="Cambria" w:eastAsia="Times New Roman" w:hAnsi="Cambria" w:cs="Times New Roman"/>
          <w:lang w:eastAsia="pl-PL"/>
        </w:rPr>
        <w:t xml:space="preserve">do przeprowadzenia określony jest na co najmniej  90 dni. Dopiero po ich zakończeniu możliwe jest rozpoczęcie prac instalacyjnych. W przypadku, gdy nie możliwe będzie skorzystanie </w:t>
      </w:r>
      <w:r>
        <w:rPr>
          <w:rFonts w:ascii="Cambria" w:eastAsia="Times New Roman" w:hAnsi="Cambria" w:cs="Times New Roman"/>
          <w:lang w:eastAsia="pl-PL"/>
        </w:rPr>
        <w:t xml:space="preserve">                       </w:t>
      </w:r>
      <w:r w:rsidRPr="00896B4E">
        <w:rPr>
          <w:rFonts w:ascii="Cambria" w:eastAsia="Times New Roman" w:hAnsi="Cambria" w:cs="Times New Roman"/>
          <w:lang w:eastAsia="pl-PL"/>
        </w:rPr>
        <w:t xml:space="preserve">z dzierżawy, konieczne będzie wybudowanie brakujących odcinków kanalizacji teletechnicznej co wiązało się będzie z przeprowadzeniem pełnego procesu inwestycyjnego na który składają się m.in. pozyskanie dokumentacji, uzgodnienia projektowe, ewentualne uzgodnienia </w:t>
      </w:r>
      <w:r>
        <w:rPr>
          <w:rFonts w:ascii="Cambria" w:eastAsia="Times New Roman" w:hAnsi="Cambria" w:cs="Times New Roman"/>
          <w:lang w:eastAsia="pl-PL"/>
        </w:rPr>
        <w:t xml:space="preserve">                               </w:t>
      </w:r>
      <w:r w:rsidRPr="00896B4E">
        <w:rPr>
          <w:rFonts w:ascii="Cambria" w:eastAsia="Times New Roman" w:hAnsi="Cambria" w:cs="Times New Roman"/>
          <w:lang w:eastAsia="pl-PL"/>
        </w:rPr>
        <w:t xml:space="preserve">z konserwatorem zabytków. Wykonawca pragnie zaznaczyć, że z jego doświadczenia wynika , </w:t>
      </w:r>
      <w:r>
        <w:rPr>
          <w:rFonts w:ascii="Cambria" w:eastAsia="Times New Roman" w:hAnsi="Cambria" w:cs="Times New Roman"/>
          <w:lang w:eastAsia="pl-PL"/>
        </w:rPr>
        <w:t xml:space="preserve"> </w:t>
      </w:r>
      <w:r w:rsidRPr="00896B4E">
        <w:rPr>
          <w:rFonts w:ascii="Cambria" w:eastAsia="Times New Roman" w:hAnsi="Cambria" w:cs="Times New Roman"/>
          <w:lang w:eastAsia="pl-PL"/>
        </w:rPr>
        <w:lastRenderedPageBreak/>
        <w:t xml:space="preserve">że rozpoczęcie świadczenia usług na warunkach opisanych w OPZ następuje w terminie od 150 do 180 dni od podpisania Umowy. </w:t>
      </w:r>
    </w:p>
    <w:p w:rsidR="00896B4E" w:rsidRPr="00896B4E" w:rsidRDefault="00896B4E" w:rsidP="00896B4E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896B4E">
        <w:rPr>
          <w:rFonts w:ascii="Cambria" w:eastAsia="Times New Roman" w:hAnsi="Cambria" w:cs="Times New Roman"/>
          <w:lang w:eastAsia="pl-PL"/>
        </w:rPr>
        <w:t xml:space="preserve">Zwracamy również uwagę na obecnie panującą na rynku sytuację związaną z pandemią COVID </w:t>
      </w:r>
      <w:r>
        <w:rPr>
          <w:rFonts w:ascii="Cambria" w:eastAsia="Times New Roman" w:hAnsi="Cambria" w:cs="Times New Roman"/>
          <w:lang w:eastAsia="pl-PL"/>
        </w:rPr>
        <w:t xml:space="preserve">                  </w:t>
      </w:r>
      <w:r w:rsidRPr="00896B4E">
        <w:rPr>
          <w:rFonts w:ascii="Cambria" w:eastAsia="Times New Roman" w:hAnsi="Cambria" w:cs="Times New Roman"/>
          <w:lang w:eastAsia="pl-PL"/>
        </w:rPr>
        <w:t xml:space="preserve">i wynikającymi z niej terminami dostaw poszczególnych komponentów. Zatem przedstawienie przez Zamawiającego tak krótkiego czasu na złożenie oferty i samą realizację przedmiotu umowy może, spowodować, iż większość wykonawców będzie miała utrudnioną możliwość racjonalnego skalkulowania oferty. </w:t>
      </w:r>
    </w:p>
    <w:bookmarkEnd w:id="1"/>
    <w:p w:rsidR="00896B4E" w:rsidRPr="00896B4E" w:rsidRDefault="00896B4E" w:rsidP="00896B4E">
      <w:pPr>
        <w:spacing w:before="100" w:beforeAutospacing="1" w:after="100" w:afterAutospacing="1" w:line="240" w:lineRule="auto"/>
        <w:rPr>
          <w:rFonts w:ascii="Cambria" w:eastAsia="Times New Roman" w:hAnsi="Cambria" w:cs="Times New Roman"/>
          <w:lang w:eastAsia="pl-PL"/>
        </w:rPr>
      </w:pPr>
    </w:p>
    <w:p w:rsidR="002D0DBA" w:rsidRDefault="002D0DBA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  <w:u w:val="single"/>
        </w:rPr>
      </w:pPr>
      <w:r w:rsidRPr="00896B4E">
        <w:rPr>
          <w:rFonts w:ascii="Cambria" w:hAnsi="Cambria" w:cs="Calibri"/>
          <w:b/>
          <w:u w:val="single"/>
        </w:rPr>
        <w:t>ODPOWIEDZI:</w:t>
      </w:r>
    </w:p>
    <w:p w:rsidR="00803C47" w:rsidRPr="00803C47" w:rsidRDefault="00803C47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 w:rsidRPr="00803C47">
        <w:rPr>
          <w:rFonts w:ascii="Cambria" w:hAnsi="Cambria" w:cs="Calibri"/>
          <w:b/>
        </w:rPr>
        <w:t xml:space="preserve">Zamawiający informuje, że nie przychyla się do wniosku Wykonawcy o zmianę terminu składania ofert. </w:t>
      </w:r>
    </w:p>
    <w:p w:rsidR="00803C47" w:rsidRPr="00803C47" w:rsidRDefault="00803C47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 w:rsidRPr="00803C47">
        <w:rPr>
          <w:rFonts w:ascii="Cambria" w:hAnsi="Cambria" w:cs="Calibri"/>
          <w:b/>
        </w:rPr>
        <w:t xml:space="preserve">W ocenie zamawiającego wyznaczony 10 dniowy termin składania ofert jest wystarczający do zapoznania się ze szczegółowym opisem przedmiotu zamówienia </w:t>
      </w:r>
      <w:r>
        <w:rPr>
          <w:rFonts w:ascii="Cambria" w:hAnsi="Cambria" w:cs="Calibri"/>
          <w:b/>
        </w:rPr>
        <w:t xml:space="preserve">                            </w:t>
      </w:r>
      <w:r w:rsidRPr="00803C47">
        <w:rPr>
          <w:rFonts w:ascii="Cambria" w:hAnsi="Cambria" w:cs="Calibri"/>
          <w:b/>
        </w:rPr>
        <w:t>i warunkami realizacji a ponadto termin ten jest zgodny z art.283 ustawy Prawo zamówień publicznych.</w:t>
      </w:r>
    </w:p>
    <w:p w:rsidR="00803C47" w:rsidRDefault="00803C47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>Zamawiający nie przychyla się także do propozycji zmiany terminu realizacji usług ze 120 dni na 180 dni.</w:t>
      </w:r>
    </w:p>
    <w:p w:rsidR="00803C47" w:rsidRDefault="00803C47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 xml:space="preserve">Zamawiający pragnie podkreślić, że nie jest wykluczona zmian terminu realizacji zamówienia pod warunkiem, że spełnione zostaną przesłanki </w:t>
      </w:r>
      <w:r w:rsidR="0051431A">
        <w:rPr>
          <w:rFonts w:ascii="Cambria" w:hAnsi="Cambria" w:cs="Calibri"/>
          <w:b/>
        </w:rPr>
        <w:t>wynikających z par. 7 projektu umowy.</w:t>
      </w:r>
    </w:p>
    <w:p w:rsidR="00803C47" w:rsidRPr="00803C47" w:rsidRDefault="00803C47" w:rsidP="002D0DBA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Calibri"/>
          <w:b/>
        </w:rPr>
      </w:pPr>
      <w:r>
        <w:rPr>
          <w:rFonts w:ascii="Cambria" w:hAnsi="Cambria" w:cs="Calibri"/>
          <w:b/>
        </w:rPr>
        <w:t xml:space="preserve"> </w:t>
      </w:r>
    </w:p>
    <w:p w:rsidR="00896B4E" w:rsidRPr="00896B4E" w:rsidRDefault="00896B4E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Pr="00896B4E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  <w:r w:rsidRPr="00896B4E">
        <w:rPr>
          <w:rFonts w:ascii="Cambria" w:hAnsi="Cambria" w:cs="Tahoma"/>
          <w:b/>
        </w:rPr>
        <w:t>Udzielone wyjaśnienia są wiążące dla wykonawców.</w:t>
      </w:r>
    </w:p>
    <w:p w:rsidR="00B617AB" w:rsidRPr="001433B6" w:rsidRDefault="00B617AB" w:rsidP="00B617AB">
      <w:pPr>
        <w:spacing w:line="276" w:lineRule="auto"/>
        <w:jc w:val="both"/>
        <w:rPr>
          <w:rFonts w:ascii="Cambria" w:hAnsi="Cambria" w:cs="Tahoma"/>
          <w:b/>
        </w:rPr>
      </w:pPr>
    </w:p>
    <w:p w:rsidR="00B617AB" w:rsidRPr="00980809" w:rsidRDefault="00B617AB" w:rsidP="00B617AB">
      <w:pPr>
        <w:spacing w:line="276" w:lineRule="auto"/>
        <w:jc w:val="both"/>
        <w:rPr>
          <w:rFonts w:ascii="Cambria" w:eastAsia="Calibri" w:hAnsi="Cambria" w:cs="Tahoma"/>
        </w:rPr>
      </w:pP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Default="0087524A" w:rsidP="0087524A">
      <w:pPr>
        <w:jc w:val="right"/>
        <w:rPr>
          <w:rFonts w:ascii="Tahoma" w:hAnsi="Tahoma" w:cs="Tahoma"/>
          <w:b/>
        </w:rPr>
      </w:pP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0A99" w:rsidRDefault="00A20A99" w:rsidP="005C61A5">
      <w:pPr>
        <w:spacing w:after="0" w:line="240" w:lineRule="auto"/>
      </w:pPr>
      <w:r>
        <w:separator/>
      </w:r>
    </w:p>
  </w:endnote>
  <w:endnote w:type="continuationSeparator" w:id="1">
    <w:p w:rsidR="00A20A99" w:rsidRDefault="00A20A99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EF65AA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EF65AA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0A99" w:rsidRDefault="00A20A99" w:rsidP="005C61A5">
      <w:pPr>
        <w:spacing w:after="0" w:line="240" w:lineRule="auto"/>
      </w:pPr>
      <w:r>
        <w:separator/>
      </w:r>
    </w:p>
  </w:footnote>
  <w:footnote w:type="continuationSeparator" w:id="1">
    <w:p w:rsidR="00A20A99" w:rsidRDefault="00A20A99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EF65AA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EF65AA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EF65AA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32DF0"/>
    <w:rsid w:val="001B7887"/>
    <w:rsid w:val="001B7E99"/>
    <w:rsid w:val="002830C8"/>
    <w:rsid w:val="002D0DBA"/>
    <w:rsid w:val="002F507C"/>
    <w:rsid w:val="00357D10"/>
    <w:rsid w:val="003755B4"/>
    <w:rsid w:val="00452307"/>
    <w:rsid w:val="0045378B"/>
    <w:rsid w:val="004B0C86"/>
    <w:rsid w:val="004F1517"/>
    <w:rsid w:val="004F7E56"/>
    <w:rsid w:val="0051431A"/>
    <w:rsid w:val="00546587"/>
    <w:rsid w:val="005B1A37"/>
    <w:rsid w:val="005C61A5"/>
    <w:rsid w:val="00660D60"/>
    <w:rsid w:val="0067535D"/>
    <w:rsid w:val="00803C47"/>
    <w:rsid w:val="0087186B"/>
    <w:rsid w:val="0087524A"/>
    <w:rsid w:val="00896B4E"/>
    <w:rsid w:val="00897D98"/>
    <w:rsid w:val="008A2E67"/>
    <w:rsid w:val="008A4D14"/>
    <w:rsid w:val="008C2231"/>
    <w:rsid w:val="009D3365"/>
    <w:rsid w:val="00A20A99"/>
    <w:rsid w:val="00A82C72"/>
    <w:rsid w:val="00AC69EC"/>
    <w:rsid w:val="00B617AB"/>
    <w:rsid w:val="00B77050"/>
    <w:rsid w:val="00BC507B"/>
    <w:rsid w:val="00BD3F65"/>
    <w:rsid w:val="00BE5A6A"/>
    <w:rsid w:val="00C030E6"/>
    <w:rsid w:val="00C65501"/>
    <w:rsid w:val="00C955B9"/>
    <w:rsid w:val="00CD6442"/>
    <w:rsid w:val="00D009C6"/>
    <w:rsid w:val="00D762BF"/>
    <w:rsid w:val="00D82618"/>
    <w:rsid w:val="00E17E3E"/>
    <w:rsid w:val="00E60B2F"/>
    <w:rsid w:val="00E82C6C"/>
    <w:rsid w:val="00ED3F4F"/>
    <w:rsid w:val="00EF65AA"/>
    <w:rsid w:val="00F416CA"/>
    <w:rsid w:val="00FA34BF"/>
    <w:rsid w:val="00FC5536"/>
    <w:rsid w:val="00FD5AC0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Default">
    <w:name w:val="Default"/>
    <w:rsid w:val="00B617A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aliases w:val="L1,Numerowanie,Akapit z listą5,normalny tekst,Akapit z list¹,Preambuła,Akapit z listą BS,lp1,List Paragraph,KRS,Akapit z listą1,Obiekt,List Paragraph1,BulletC,Akapit z listą31,TRAKO Akapit z listą,Kolorowa lista — akcent 11,ASIA,Normal"/>
    <w:basedOn w:val="Normalny"/>
    <w:link w:val="AkapitzlistZnak"/>
    <w:uiPriority w:val="34"/>
    <w:qFormat/>
    <w:rsid w:val="002D0D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0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D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,Obiekt Znak,List Paragraph1 Znak,BulletC Znak"/>
    <w:basedOn w:val="Domylnaczcionkaakapitu"/>
    <w:link w:val="Akapitzlist"/>
    <w:uiPriority w:val="34"/>
    <w:locked/>
    <w:rsid w:val="00D009C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ss-1kg2ufv-lead--paragraph">
    <w:name w:val="css-1kg2ufv-lead--paragraph"/>
    <w:basedOn w:val="Normalny"/>
    <w:rsid w:val="00D009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8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3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dcterms:created xsi:type="dcterms:W3CDTF">2021-12-14T09:08:00Z</dcterms:created>
  <dcterms:modified xsi:type="dcterms:W3CDTF">2022-03-16T12:30:00Z</dcterms:modified>
</cp:coreProperties>
</file>