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A78" w:rsidRPr="006C0A78" w:rsidRDefault="006C0A78" w:rsidP="006C0A78">
      <w:pPr>
        <w:spacing w:after="0" w:line="360" w:lineRule="auto"/>
        <w:jc w:val="right"/>
        <w:rPr>
          <w:rFonts w:ascii="Calibri" w:eastAsia="Calibri" w:hAnsi="Calibri" w:cs="Times New Roman"/>
          <w:color w:val="00000A"/>
        </w:rPr>
      </w:pPr>
      <w:r w:rsidRPr="006C0A78">
        <w:rPr>
          <w:rFonts w:ascii="Calibri" w:eastAsia="Calibri" w:hAnsi="Calibri" w:cs="Times New Roman"/>
          <w:color w:val="00000A"/>
        </w:rPr>
        <w:t>PROJEKT</w:t>
      </w:r>
    </w:p>
    <w:p w:rsidR="006C0A78" w:rsidRDefault="006C0A78" w:rsidP="006C0A78">
      <w:pPr>
        <w:spacing w:after="0" w:line="360" w:lineRule="auto"/>
        <w:jc w:val="center"/>
        <w:rPr>
          <w:rFonts w:ascii="Calibri" w:eastAsia="Calibri" w:hAnsi="Calibri" w:cs="Times New Roman"/>
          <w:b/>
          <w:color w:val="00000A"/>
        </w:rPr>
      </w:pPr>
    </w:p>
    <w:p w:rsidR="006C0A78" w:rsidRPr="006C0A78" w:rsidRDefault="006C0A78" w:rsidP="006C0A78">
      <w:pPr>
        <w:spacing w:after="0" w:line="360" w:lineRule="auto"/>
        <w:jc w:val="center"/>
        <w:rPr>
          <w:rFonts w:ascii="Calibri" w:eastAsia="Calibri" w:hAnsi="Calibri" w:cs="Times New Roman"/>
          <w:b/>
          <w:color w:val="00000A"/>
        </w:rPr>
      </w:pPr>
      <w:r w:rsidRPr="006C0A78">
        <w:rPr>
          <w:rFonts w:ascii="Calibri" w:eastAsia="Calibri" w:hAnsi="Calibri" w:cs="Times New Roman"/>
          <w:b/>
          <w:color w:val="00000A"/>
        </w:rPr>
        <w:t>UCHWAŁA NR  …………./2022</w:t>
      </w:r>
    </w:p>
    <w:p w:rsidR="006C0A78" w:rsidRPr="006C0A78" w:rsidRDefault="006C0A78" w:rsidP="006C0A78">
      <w:pPr>
        <w:spacing w:after="0" w:line="360" w:lineRule="auto"/>
        <w:jc w:val="center"/>
        <w:rPr>
          <w:rFonts w:ascii="Calibri" w:eastAsia="Calibri" w:hAnsi="Calibri" w:cs="Times New Roman"/>
          <w:color w:val="00000A"/>
        </w:rPr>
      </w:pPr>
      <w:r w:rsidRPr="006C0A78">
        <w:rPr>
          <w:rFonts w:ascii="Calibri" w:eastAsia="Calibri" w:hAnsi="Calibri" w:cs="Times New Roman"/>
          <w:color w:val="00000A"/>
        </w:rPr>
        <w:t>RADY MIEJSKIEJ TOMASZOWA MAZOWIECKIEGO</w:t>
      </w:r>
    </w:p>
    <w:p w:rsidR="006C0A78" w:rsidRPr="006C0A78" w:rsidRDefault="006C0A78" w:rsidP="006C0A78">
      <w:pPr>
        <w:spacing w:after="0" w:line="360" w:lineRule="auto"/>
        <w:jc w:val="center"/>
        <w:rPr>
          <w:rFonts w:ascii="Calibri" w:eastAsia="Calibri" w:hAnsi="Calibri" w:cs="Times New Roman"/>
          <w:color w:val="00000A"/>
        </w:rPr>
      </w:pPr>
      <w:r w:rsidRPr="006C0A78">
        <w:rPr>
          <w:rFonts w:ascii="Calibri" w:eastAsia="Calibri" w:hAnsi="Calibri" w:cs="Times New Roman"/>
          <w:color w:val="00000A"/>
        </w:rPr>
        <w:t>z dnia …………………..2022 roku</w:t>
      </w:r>
    </w:p>
    <w:p w:rsidR="006C0A78" w:rsidRPr="006C0A78" w:rsidRDefault="006C0A78" w:rsidP="006C0A78">
      <w:pPr>
        <w:spacing w:after="0" w:line="360" w:lineRule="auto"/>
        <w:jc w:val="center"/>
        <w:rPr>
          <w:rFonts w:ascii="Calibri" w:eastAsia="Calibri" w:hAnsi="Calibri" w:cs="Times New Roman"/>
          <w:color w:val="00000A"/>
        </w:rPr>
      </w:pPr>
    </w:p>
    <w:p w:rsidR="006C0A78" w:rsidRPr="006C0A78" w:rsidRDefault="006C0A78" w:rsidP="006C0A78">
      <w:pPr>
        <w:spacing w:after="0" w:line="360" w:lineRule="auto"/>
        <w:jc w:val="center"/>
        <w:rPr>
          <w:rFonts w:ascii="Calibri" w:eastAsia="Calibri" w:hAnsi="Calibri" w:cs="Times New Roman"/>
          <w:b/>
          <w:color w:val="00000A"/>
        </w:rPr>
      </w:pPr>
      <w:r w:rsidRPr="006C0A78">
        <w:rPr>
          <w:rFonts w:ascii="Calibri" w:eastAsia="Calibri" w:hAnsi="Calibri" w:cs="Times New Roman"/>
          <w:b/>
          <w:color w:val="00000A"/>
        </w:rPr>
        <w:t>w sprawie określenia wykazu kąpielisk na rok 2022</w:t>
      </w:r>
    </w:p>
    <w:p w:rsidR="006C0A78" w:rsidRPr="006C0A78" w:rsidRDefault="006C0A78" w:rsidP="006C0A78">
      <w:pPr>
        <w:spacing w:after="0" w:line="360" w:lineRule="auto"/>
        <w:jc w:val="center"/>
        <w:rPr>
          <w:rFonts w:ascii="Calibri" w:eastAsia="Calibri" w:hAnsi="Calibri" w:cs="Times New Roman"/>
          <w:b/>
          <w:color w:val="00000A"/>
        </w:rPr>
      </w:pPr>
      <w:r w:rsidRPr="006C0A78">
        <w:rPr>
          <w:rFonts w:ascii="Calibri" w:eastAsia="Calibri" w:hAnsi="Calibri" w:cs="Times New Roman"/>
          <w:b/>
          <w:color w:val="00000A"/>
        </w:rPr>
        <w:t>na terenie Gminy Miasto Tomaszów Mazowiecki oraz określenia sezonu kąpielowego</w:t>
      </w: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color w:val="00000A"/>
        </w:rPr>
      </w:pP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color w:val="00000A"/>
        </w:rPr>
      </w:pPr>
      <w:r w:rsidRPr="006C0A78">
        <w:rPr>
          <w:rFonts w:ascii="Calibri" w:eastAsia="Calibri" w:hAnsi="Calibri" w:cs="Times New Roman"/>
          <w:color w:val="00000A"/>
        </w:rPr>
        <w:tab/>
        <w:t>Na podstawie art. 18 ust. 2 pkt 15 ustawy z dnia 8 marca 1990 r. o samorządzie gminny</w:t>
      </w:r>
      <w:r>
        <w:rPr>
          <w:rFonts w:ascii="Calibri" w:eastAsia="Calibri" w:hAnsi="Calibri" w:cs="Times New Roman"/>
          <w:color w:val="00000A"/>
        </w:rPr>
        <w:t>m</w:t>
      </w:r>
      <w:r>
        <w:rPr>
          <w:rFonts w:ascii="Calibri" w:eastAsia="Calibri" w:hAnsi="Calibri" w:cs="Times New Roman"/>
          <w:color w:val="00000A"/>
        </w:rPr>
        <w:br/>
      </w:r>
      <w:r w:rsidR="00FD3492">
        <w:rPr>
          <w:rFonts w:ascii="Calibri" w:eastAsia="Calibri" w:hAnsi="Calibri" w:cs="Times New Roman"/>
          <w:color w:val="00000A"/>
        </w:rPr>
        <w:t>(</w:t>
      </w:r>
      <w:proofErr w:type="spellStart"/>
      <w:r w:rsidR="00FD3492">
        <w:rPr>
          <w:rFonts w:ascii="Calibri" w:eastAsia="Calibri" w:hAnsi="Calibri" w:cs="Times New Roman"/>
          <w:color w:val="00000A"/>
        </w:rPr>
        <w:t>t.j</w:t>
      </w:r>
      <w:proofErr w:type="spellEnd"/>
      <w:r w:rsidR="00FD3492">
        <w:rPr>
          <w:rFonts w:ascii="Calibri" w:eastAsia="Calibri" w:hAnsi="Calibri" w:cs="Times New Roman"/>
          <w:color w:val="00000A"/>
        </w:rPr>
        <w:t>. Dz. U. z 2021 r. poz. 1372, 1834</w:t>
      </w:r>
      <w:r w:rsidRPr="006C0A78">
        <w:rPr>
          <w:rFonts w:ascii="Calibri" w:eastAsia="Calibri" w:hAnsi="Calibri" w:cs="Times New Roman"/>
          <w:color w:val="00000A"/>
        </w:rPr>
        <w:t xml:space="preserve">) oraz art. 37 ust. 1 i 2 ustawy z dnia 20 lipca 2017 r. – Prawo wodne </w:t>
      </w:r>
      <w:r w:rsidR="00FD3492">
        <w:rPr>
          <w:rFonts w:ascii="Calibri" w:eastAsia="Calibri" w:hAnsi="Calibri" w:cs="Times New Roman"/>
          <w:color w:val="00000A"/>
        </w:rPr>
        <w:t>(</w:t>
      </w:r>
      <w:proofErr w:type="spellStart"/>
      <w:r w:rsidR="00FD3492">
        <w:rPr>
          <w:rFonts w:ascii="Calibri" w:eastAsia="Calibri" w:hAnsi="Calibri" w:cs="Times New Roman"/>
          <w:color w:val="00000A"/>
        </w:rPr>
        <w:t>t.j</w:t>
      </w:r>
      <w:proofErr w:type="spellEnd"/>
      <w:r w:rsidR="00FD3492">
        <w:rPr>
          <w:rFonts w:ascii="Calibri" w:eastAsia="Calibri" w:hAnsi="Calibri" w:cs="Times New Roman"/>
          <w:color w:val="00000A"/>
        </w:rPr>
        <w:t>. Dz. U. z 2021 r. poz. 2233, 1641, 2368, z 2022 r. poz. 88</w:t>
      </w:r>
      <w:bookmarkStart w:id="0" w:name="_GoBack"/>
      <w:bookmarkEnd w:id="0"/>
      <w:r w:rsidRPr="006C0A78">
        <w:rPr>
          <w:rFonts w:ascii="Calibri" w:eastAsia="Calibri" w:hAnsi="Calibri" w:cs="Times New Roman"/>
          <w:color w:val="00000A"/>
        </w:rPr>
        <w:t>) Rada Miejska Tomaszowa Mazowieckiego uchwala, co następuje:</w:t>
      </w:r>
    </w:p>
    <w:p w:rsidR="006C0A78" w:rsidRPr="006C0A78" w:rsidRDefault="006C0A78" w:rsidP="006C0A78">
      <w:pPr>
        <w:spacing w:after="0" w:line="240" w:lineRule="auto"/>
        <w:jc w:val="both"/>
        <w:rPr>
          <w:rFonts w:ascii="Calibri" w:eastAsia="Calibri" w:hAnsi="Calibri" w:cs="Times New Roman"/>
          <w:color w:val="00000A"/>
        </w:rPr>
      </w:pP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color w:val="00000A"/>
        </w:rPr>
      </w:pPr>
      <w:r w:rsidRPr="006C0A78">
        <w:rPr>
          <w:rFonts w:ascii="Calibri" w:eastAsia="Calibri" w:hAnsi="Calibri" w:cs="Times New Roman"/>
          <w:color w:val="00000A"/>
        </w:rPr>
        <w:tab/>
      </w:r>
      <w:r w:rsidRPr="006C0A78">
        <w:rPr>
          <w:rFonts w:ascii="Calibri" w:eastAsia="Calibri" w:hAnsi="Calibri" w:cs="Times New Roman"/>
          <w:b/>
          <w:color w:val="00000A"/>
        </w:rPr>
        <w:t>§ 1.</w:t>
      </w:r>
      <w:r w:rsidRPr="006C0A78">
        <w:rPr>
          <w:rFonts w:ascii="Calibri" w:eastAsia="Calibri" w:hAnsi="Calibri" w:cs="Times New Roman"/>
          <w:color w:val="00000A"/>
        </w:rPr>
        <w:t xml:space="preserve"> 1. Określa się wykaz kąpielisk na terenie Gminy Miasto Tomaszów Mazowiecki na rok 2020, stanowiący załącznik Nr 1 do niniejszej uchwały.</w:t>
      </w: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color w:val="00000A"/>
        </w:rPr>
      </w:pPr>
      <w:r w:rsidRPr="006C0A78">
        <w:rPr>
          <w:rFonts w:ascii="Calibri" w:eastAsia="Calibri" w:hAnsi="Calibri" w:cs="Times New Roman"/>
          <w:color w:val="00000A"/>
        </w:rPr>
        <w:tab/>
        <w:t xml:space="preserve">2. Organizatorem kąpieliska, o którym mowa w ust. 1 jest Gmina Miasto Tomaszów </w:t>
      </w:r>
      <w:r w:rsidRPr="006C0A78">
        <w:rPr>
          <w:rFonts w:ascii="Calibri" w:eastAsia="Calibri" w:hAnsi="Calibri" w:cs="Times New Roman"/>
          <w:color w:val="00000A"/>
        </w:rPr>
        <w:tab/>
        <w:t xml:space="preserve">Mazowiecki.  </w:t>
      </w: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color w:val="00000A"/>
        </w:rPr>
      </w:pPr>
      <w:r w:rsidRPr="006C0A78">
        <w:rPr>
          <w:rFonts w:ascii="Calibri" w:eastAsia="Calibri" w:hAnsi="Calibri" w:cs="Times New Roman"/>
          <w:color w:val="00000A"/>
        </w:rPr>
        <w:tab/>
        <w:t xml:space="preserve">3. Obszar kąpieliska, o którym mowa w ust. 1 określa załącznik Nr 2 do niniejszej uchwały. </w:t>
      </w:r>
    </w:p>
    <w:p w:rsidR="006C0A78" w:rsidRPr="006C0A78" w:rsidRDefault="006C0A78" w:rsidP="006C0A78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Calibri" w:hAnsi="Calibri" w:cs="Open Sans"/>
          <w:bCs/>
          <w:color w:val="00000A"/>
        </w:rPr>
      </w:pPr>
      <w:r w:rsidRPr="006C0A78">
        <w:rPr>
          <w:rFonts w:ascii="Calibri" w:eastAsia="Calibri" w:hAnsi="Calibri" w:cs="Times New Roman"/>
          <w:color w:val="00000A"/>
        </w:rPr>
        <w:tab/>
      </w:r>
      <w:r w:rsidRPr="006C0A78">
        <w:rPr>
          <w:rFonts w:ascii="Calibri" w:eastAsia="Calibri" w:hAnsi="Calibri" w:cs="Times New Roman"/>
          <w:b/>
          <w:color w:val="00000A"/>
        </w:rPr>
        <w:t>§ 2.</w:t>
      </w:r>
      <w:r w:rsidRPr="006C0A78">
        <w:rPr>
          <w:rFonts w:ascii="Calibri" w:eastAsia="Calibri" w:hAnsi="Calibri" w:cs="Times New Roman"/>
          <w:color w:val="00000A"/>
        </w:rPr>
        <w:t xml:space="preserve"> Sezon kąpielowy ustala się od dnia 17 czerwca 2022 r. do </w:t>
      </w:r>
      <w:r w:rsidRPr="006C0A78">
        <w:rPr>
          <w:rFonts w:ascii="Calibri" w:eastAsia="Calibri" w:hAnsi="Calibri" w:cs="Open Sans"/>
          <w:bCs/>
          <w:color w:val="00000A"/>
        </w:rPr>
        <w:t xml:space="preserve"> dnia 31 sierpnia 2022 r.</w:t>
      </w:r>
    </w:p>
    <w:p w:rsidR="006C0A78" w:rsidRPr="006C0A78" w:rsidRDefault="006C0A78" w:rsidP="006C0A78">
      <w:pPr>
        <w:spacing w:after="0" w:line="360" w:lineRule="auto"/>
        <w:ind w:firstLine="708"/>
        <w:jc w:val="both"/>
        <w:rPr>
          <w:rFonts w:ascii="Calibri" w:eastAsia="Calibri" w:hAnsi="Calibri" w:cs="Times New Roman"/>
          <w:color w:val="00000A"/>
        </w:rPr>
      </w:pPr>
      <w:r w:rsidRPr="006C0A78">
        <w:rPr>
          <w:rFonts w:ascii="Calibri" w:eastAsia="Calibri" w:hAnsi="Calibri" w:cs="Calibri"/>
          <w:b/>
          <w:color w:val="00000A"/>
        </w:rPr>
        <w:t>§</w:t>
      </w:r>
      <w:r w:rsidRPr="006C0A78">
        <w:rPr>
          <w:rFonts w:ascii="Calibri" w:eastAsia="Calibri" w:hAnsi="Calibri" w:cs="Times New Roman"/>
          <w:b/>
          <w:color w:val="00000A"/>
        </w:rPr>
        <w:t xml:space="preserve"> 3. </w:t>
      </w:r>
      <w:r w:rsidRPr="006C0A78">
        <w:rPr>
          <w:rFonts w:ascii="Calibri" w:eastAsia="Calibri" w:hAnsi="Calibri" w:cs="Times New Roman"/>
          <w:color w:val="00000A"/>
        </w:rPr>
        <w:t>Wykonanie uchwały powierza się Prezydentowi Miasta Tomaszowa Mazowieckiego.</w:t>
      </w:r>
    </w:p>
    <w:p w:rsidR="006C0A78" w:rsidRPr="006C0A78" w:rsidRDefault="006C0A78" w:rsidP="006C0A78">
      <w:pPr>
        <w:spacing w:after="0" w:line="360" w:lineRule="auto"/>
        <w:ind w:firstLine="708"/>
        <w:jc w:val="both"/>
        <w:rPr>
          <w:rFonts w:ascii="Calibri" w:eastAsia="Calibri" w:hAnsi="Calibri" w:cs="Times New Roman"/>
          <w:color w:val="00000A"/>
        </w:rPr>
      </w:pPr>
      <w:r w:rsidRPr="006C0A78">
        <w:rPr>
          <w:rFonts w:ascii="Calibri" w:eastAsia="Calibri" w:hAnsi="Calibri" w:cs="Calibri"/>
          <w:b/>
          <w:color w:val="00000A"/>
        </w:rPr>
        <w:t>§</w:t>
      </w:r>
      <w:r w:rsidRPr="006C0A78">
        <w:rPr>
          <w:rFonts w:ascii="Calibri" w:eastAsia="Calibri" w:hAnsi="Calibri" w:cs="Times New Roman"/>
          <w:b/>
          <w:color w:val="00000A"/>
        </w:rPr>
        <w:t xml:space="preserve"> 4. </w:t>
      </w:r>
      <w:r w:rsidRPr="006C0A78">
        <w:rPr>
          <w:rFonts w:ascii="Calibri" w:eastAsia="Calibri" w:hAnsi="Calibri" w:cs="Times New Roman"/>
          <w:color w:val="00000A"/>
        </w:rPr>
        <w:t xml:space="preserve">Uchwała podlega ogłoszeniu w Dzienniku Urzędowym Województwa Łódzkiego </w:t>
      </w:r>
      <w:r w:rsidRPr="006C0A78">
        <w:rPr>
          <w:rFonts w:ascii="Calibri" w:eastAsia="Calibri" w:hAnsi="Calibri" w:cs="Times New Roman"/>
          <w:color w:val="00000A"/>
        </w:rPr>
        <w:br/>
        <w:t>i wchodzi w życie po upływie 14 dniu od dnia ogłoszenia.</w:t>
      </w: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color w:val="00000A"/>
        </w:rPr>
      </w:pP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i/>
          <w:color w:val="00000A"/>
        </w:rPr>
      </w:pPr>
      <w:r w:rsidRPr="006C0A78">
        <w:rPr>
          <w:rFonts w:ascii="Calibri" w:eastAsia="Calibri" w:hAnsi="Calibri" w:cs="Times New Roman"/>
          <w:i/>
          <w:color w:val="00000A"/>
        </w:rPr>
        <w:t>projekt uchwały sporządził:</w:t>
      </w: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i/>
          <w:color w:val="00000A"/>
        </w:rPr>
      </w:pP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i/>
          <w:color w:val="00000A"/>
        </w:rPr>
      </w:pPr>
    </w:p>
    <w:p w:rsidR="006C0A78" w:rsidRPr="006C0A78" w:rsidRDefault="006C0A78" w:rsidP="006C0A78">
      <w:pPr>
        <w:spacing w:after="0" w:line="360" w:lineRule="auto"/>
        <w:jc w:val="both"/>
        <w:rPr>
          <w:rFonts w:ascii="Calibri" w:eastAsia="Calibri" w:hAnsi="Calibri" w:cs="Times New Roman"/>
          <w:i/>
          <w:color w:val="00000A"/>
        </w:rPr>
      </w:pPr>
      <w:r w:rsidRPr="006C0A78">
        <w:rPr>
          <w:rFonts w:ascii="Calibri" w:eastAsia="Calibri" w:hAnsi="Calibri" w:cs="Times New Roman"/>
          <w:i/>
          <w:color w:val="00000A"/>
        </w:rPr>
        <w:t>projekt uchwały zaopiniował pod względem prawnym:</w:t>
      </w:r>
    </w:p>
    <w:p w:rsidR="00175706" w:rsidRDefault="00175706"/>
    <w:sectPr w:rsidR="00175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A78"/>
    <w:rsid w:val="00175706"/>
    <w:rsid w:val="006C0A78"/>
    <w:rsid w:val="00FD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505B2"/>
  <w15:chartTrackingRefBased/>
  <w15:docId w15:val="{BE5114A6-B840-4DC1-979F-63580026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Pązik</dc:creator>
  <cp:keywords/>
  <dc:description/>
  <cp:lastModifiedBy>Łukasz Pązik</cp:lastModifiedBy>
  <cp:revision>3</cp:revision>
  <dcterms:created xsi:type="dcterms:W3CDTF">2022-01-25T12:44:00Z</dcterms:created>
  <dcterms:modified xsi:type="dcterms:W3CDTF">2022-01-25T13:17:00Z</dcterms:modified>
</cp:coreProperties>
</file>