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65149" w14:textId="77777777" w:rsidR="008F0DBE" w:rsidRPr="00B3074B" w:rsidRDefault="008F0DBE" w:rsidP="008F0DB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UCHWAŁA</w:t>
      </w:r>
    </w:p>
    <w:p w14:paraId="4F893BDB" w14:textId="77777777" w:rsidR="008F0DBE" w:rsidRPr="00B3074B" w:rsidRDefault="008F0DBE" w:rsidP="008F0DB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 xml:space="preserve">NR </w:t>
      </w:r>
      <w:r>
        <w:rPr>
          <w:rFonts w:eastAsia="Times New Roman" w:cstheme="minorHAnsi"/>
          <w:b/>
          <w:sz w:val="24"/>
          <w:szCs w:val="24"/>
          <w:lang w:eastAsia="pl-PL"/>
        </w:rPr>
        <w:t>…………………………</w:t>
      </w:r>
    </w:p>
    <w:p w14:paraId="5ECA0E55" w14:textId="77777777" w:rsidR="008F0DBE" w:rsidRPr="00B3074B" w:rsidRDefault="008F0DBE" w:rsidP="008F0DB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RADY MIEJSKIEJ TOMASZOWA MAZOWIECKIEGO</w:t>
      </w:r>
    </w:p>
    <w:p w14:paraId="0894C18D" w14:textId="77777777" w:rsidR="008F0DBE" w:rsidRPr="00B3074B" w:rsidRDefault="008F0DBE" w:rsidP="008F0DB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………. stycznia  2022</w:t>
      </w:r>
      <w:r w:rsidRPr="00B3074B">
        <w:rPr>
          <w:rFonts w:eastAsia="Times New Roman" w:cstheme="minorHAnsi"/>
          <w:b/>
          <w:sz w:val="24"/>
          <w:szCs w:val="24"/>
          <w:lang w:eastAsia="pl-PL"/>
        </w:rPr>
        <w:t xml:space="preserve"> r.</w:t>
      </w:r>
    </w:p>
    <w:p w14:paraId="4DD1FC90" w14:textId="77777777" w:rsidR="008F0DBE" w:rsidRDefault="008F0DBE" w:rsidP="008F0DB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BD2FEF3" w14:textId="1FF6C162" w:rsidR="008F0DBE" w:rsidRPr="007D6D16" w:rsidRDefault="008F0DBE" w:rsidP="008F0DBE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7D6D16">
        <w:rPr>
          <w:rFonts w:eastAsia="Times New Roman" w:cstheme="minorHAnsi"/>
          <w:b/>
          <w:sz w:val="24"/>
          <w:szCs w:val="24"/>
          <w:lang w:eastAsia="pl-PL"/>
        </w:rPr>
        <w:t xml:space="preserve">w sprawie </w:t>
      </w:r>
      <w:r>
        <w:rPr>
          <w:rFonts w:eastAsia="Times New Roman" w:cstheme="minorHAnsi"/>
          <w:b/>
          <w:sz w:val="24"/>
          <w:szCs w:val="24"/>
          <w:lang w:eastAsia="pl-PL"/>
        </w:rPr>
        <w:t>powołania komisji konkursowej w celu przeprowadzenia konkursu na stanowisko Dyrektora  Ośrodka Rehabilitacji Dzieci Niepełnosprawnych w Tomaszowie Mazowieckim.</w:t>
      </w:r>
    </w:p>
    <w:p w14:paraId="388B7390" w14:textId="77777777" w:rsidR="008F0DBE" w:rsidRPr="00B3074B" w:rsidRDefault="008F0DBE" w:rsidP="008F0DB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8DD397F" w14:textId="2769EA40" w:rsidR="008F0DBE" w:rsidRPr="00B3074B" w:rsidRDefault="008F0DBE" w:rsidP="00B4292E">
      <w:pPr>
        <w:spacing w:after="0" w:line="240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B3074B">
        <w:rPr>
          <w:rFonts w:eastAsia="Times New Roman" w:cstheme="minorHAnsi"/>
          <w:sz w:val="24"/>
          <w:szCs w:val="24"/>
          <w:lang w:eastAsia="pl-PL"/>
        </w:rPr>
        <w:t>Na podstawie art</w:t>
      </w:r>
      <w:r>
        <w:rPr>
          <w:rFonts w:eastAsia="Times New Roman" w:cstheme="minorHAnsi"/>
          <w:sz w:val="24"/>
          <w:szCs w:val="24"/>
          <w:lang w:eastAsia="pl-PL"/>
        </w:rPr>
        <w:t xml:space="preserve">. 18 ust. 2 pkt. 15 </w:t>
      </w:r>
      <w:r w:rsidRPr="00B3074B">
        <w:rPr>
          <w:rFonts w:eastAsia="Times New Roman" w:cstheme="minorHAnsi"/>
          <w:sz w:val="24"/>
          <w:szCs w:val="24"/>
          <w:lang w:eastAsia="pl-PL"/>
        </w:rPr>
        <w:t xml:space="preserve">ustawy z dnia 8 marca 1990 r.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3074B">
        <w:rPr>
          <w:rFonts w:eastAsia="Times New Roman" w:cstheme="minorHAnsi"/>
          <w:sz w:val="24"/>
          <w:szCs w:val="24"/>
          <w:lang w:eastAsia="pl-PL"/>
        </w:rPr>
        <w:t xml:space="preserve">o </w:t>
      </w:r>
      <w:r>
        <w:rPr>
          <w:rFonts w:eastAsia="Times New Roman" w:cstheme="minorHAnsi"/>
          <w:sz w:val="24"/>
          <w:szCs w:val="24"/>
          <w:lang w:eastAsia="pl-PL"/>
        </w:rPr>
        <w:t>s</w:t>
      </w:r>
      <w:r w:rsidRPr="00B3074B">
        <w:rPr>
          <w:rFonts w:eastAsia="Times New Roman" w:cstheme="minorHAnsi"/>
          <w:sz w:val="24"/>
          <w:szCs w:val="24"/>
          <w:lang w:eastAsia="pl-PL"/>
        </w:rPr>
        <w:t>amorządzie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gminnym (t. j. Dz. U. z 202</w:t>
      </w:r>
      <w:r w:rsidR="00552B46">
        <w:rPr>
          <w:rFonts w:ascii="Calibri" w:eastAsia="Times New Roman" w:hAnsi="Calibri" w:cs="Calibri"/>
          <w:sz w:val="24"/>
          <w:szCs w:val="24"/>
          <w:lang w:eastAsia="pl-PL"/>
        </w:rPr>
        <w:t>1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 r. poz. </w:t>
      </w:r>
      <w:r w:rsidR="00552B46">
        <w:rPr>
          <w:rFonts w:ascii="Calibri" w:eastAsia="Times New Roman" w:hAnsi="Calibri" w:cs="Calibri"/>
          <w:sz w:val="24"/>
          <w:szCs w:val="24"/>
          <w:lang w:eastAsia="pl-PL"/>
        </w:rPr>
        <w:t>1372, 1834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), art. 49  ust. 1 pkt 1 i ust. 2 </w:t>
      </w:r>
      <w:r w:rsidR="00873986">
        <w:rPr>
          <w:rFonts w:ascii="Calibri" w:eastAsia="Times New Roman" w:hAnsi="Calibri" w:cs="Calibri"/>
          <w:sz w:val="24"/>
          <w:szCs w:val="24"/>
          <w:lang w:eastAsia="pl-PL"/>
        </w:rPr>
        <w:t>oraz ust 8.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 ustawy z dnia 15 kwietnia 2011 r. o działalności leczniczej (</w:t>
      </w:r>
      <w:proofErr w:type="spellStart"/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t.j</w:t>
      </w:r>
      <w:proofErr w:type="spellEnd"/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. Dz.U.</w:t>
      </w:r>
      <w:r w:rsidR="0087398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z 202</w:t>
      </w:r>
      <w:r w:rsidR="00552B46">
        <w:rPr>
          <w:rFonts w:ascii="Calibri" w:eastAsia="Times New Roman" w:hAnsi="Calibri" w:cs="Calibri"/>
          <w:sz w:val="24"/>
          <w:szCs w:val="24"/>
          <w:lang w:eastAsia="pl-PL"/>
        </w:rPr>
        <w:t>1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 r., poz. </w:t>
      </w:r>
      <w:r w:rsidR="00552B46">
        <w:rPr>
          <w:rFonts w:ascii="Calibri" w:eastAsia="Times New Roman" w:hAnsi="Calibri" w:cs="Calibri"/>
          <w:sz w:val="24"/>
          <w:szCs w:val="24"/>
          <w:lang w:eastAsia="pl-PL"/>
        </w:rPr>
        <w:t>711, 1773, 2120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) </w:t>
      </w:r>
      <w:r w:rsidRPr="00CF6B1B">
        <w:rPr>
          <w:rStyle w:val="markedcontent"/>
          <w:rFonts w:ascii="Calibri" w:hAnsi="Calibri" w:cs="Calibri"/>
          <w:sz w:val="24"/>
          <w:szCs w:val="24"/>
        </w:rPr>
        <w:t>w związku z §</w:t>
      </w:r>
      <w:r w:rsidR="00873986">
        <w:rPr>
          <w:rStyle w:val="markedcontent"/>
          <w:rFonts w:ascii="Calibri" w:hAnsi="Calibri" w:cs="Calibri"/>
          <w:sz w:val="24"/>
          <w:szCs w:val="24"/>
        </w:rPr>
        <w:t xml:space="preserve"> 1 oraz §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3 i § 10 pkt 1 lit. a i lit. b Rozporządzenia Ministra Zdrowia z dnia </w:t>
      </w:r>
      <w:r>
        <w:rPr>
          <w:rStyle w:val="markedcontent"/>
          <w:rFonts w:ascii="Calibri" w:hAnsi="Calibri" w:cs="Calibri"/>
          <w:sz w:val="24"/>
          <w:szCs w:val="24"/>
        </w:rPr>
        <w:t xml:space="preserve"> </w:t>
      </w:r>
      <w:r w:rsidRPr="00CF6B1B">
        <w:rPr>
          <w:rStyle w:val="markedcontent"/>
          <w:rFonts w:ascii="Calibri" w:hAnsi="Calibri" w:cs="Calibri"/>
          <w:sz w:val="24"/>
          <w:szCs w:val="24"/>
        </w:rPr>
        <w:t>6 lutego 2012 r. w sprawie sposobu przeprowadzania konkursu na niektóre stanowiska kierownicze w podmiocie leczniczym niebędącym przedsiębiorcą (</w:t>
      </w:r>
      <w:proofErr w:type="spellStart"/>
      <w:r w:rsidRPr="00CF6B1B">
        <w:rPr>
          <w:rStyle w:val="markedcontent"/>
          <w:rFonts w:ascii="Calibri" w:hAnsi="Calibri" w:cs="Calibri"/>
          <w:sz w:val="24"/>
          <w:szCs w:val="24"/>
        </w:rPr>
        <w:t>t</w:t>
      </w:r>
      <w:r w:rsidR="00CD645C">
        <w:rPr>
          <w:rStyle w:val="markedcontent"/>
          <w:rFonts w:ascii="Calibri" w:hAnsi="Calibri" w:cs="Calibri"/>
          <w:sz w:val="24"/>
          <w:szCs w:val="24"/>
        </w:rPr>
        <w:t>.j</w:t>
      </w:r>
      <w:proofErr w:type="spellEnd"/>
      <w:r w:rsidR="00CD645C">
        <w:rPr>
          <w:rStyle w:val="markedcontent"/>
          <w:rFonts w:ascii="Calibri" w:hAnsi="Calibri" w:cs="Calibri"/>
          <w:sz w:val="24"/>
          <w:szCs w:val="24"/>
        </w:rPr>
        <w:t>.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Dz. U. z 20</w:t>
      </w:r>
      <w:r w:rsidR="00CD645C">
        <w:rPr>
          <w:rStyle w:val="markedcontent"/>
          <w:rFonts w:ascii="Calibri" w:hAnsi="Calibri" w:cs="Calibri"/>
          <w:sz w:val="24"/>
          <w:szCs w:val="24"/>
        </w:rPr>
        <w:t>21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r. poz. </w:t>
      </w:r>
      <w:r w:rsidR="00CD645C">
        <w:rPr>
          <w:rStyle w:val="markedcontent"/>
          <w:rFonts w:ascii="Calibri" w:hAnsi="Calibri" w:cs="Calibri"/>
          <w:sz w:val="24"/>
          <w:szCs w:val="24"/>
        </w:rPr>
        <w:t>430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) 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Rada Miejska Tomaszowa Mazowieckiego</w:t>
      </w:r>
      <w:r w:rsidRPr="00B3074B">
        <w:rPr>
          <w:rFonts w:eastAsia="Times New Roman" w:cstheme="minorHAnsi"/>
          <w:sz w:val="24"/>
          <w:szCs w:val="24"/>
          <w:lang w:eastAsia="pl-PL"/>
        </w:rPr>
        <w:t xml:space="preserve"> uchwala, co następuje:</w:t>
      </w:r>
    </w:p>
    <w:p w14:paraId="39F3A357" w14:textId="77777777" w:rsidR="008F0DBE" w:rsidRDefault="008F0DBE" w:rsidP="008F0DB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2CE1127" w14:textId="6A439C5D" w:rsidR="008F0DBE" w:rsidRDefault="008F0DBE" w:rsidP="00B4292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§ 1.</w:t>
      </w:r>
      <w:r w:rsidRPr="00961E9A">
        <w:rPr>
          <w:rFonts w:eastAsia="Times New Roman" w:cstheme="minorHAnsi"/>
          <w:sz w:val="24"/>
          <w:szCs w:val="24"/>
          <w:lang w:eastAsia="pl-PL"/>
        </w:rPr>
        <w:tab/>
      </w:r>
      <w:r>
        <w:rPr>
          <w:rFonts w:eastAsia="Times New Roman" w:cstheme="minorHAnsi"/>
          <w:sz w:val="24"/>
          <w:szCs w:val="24"/>
          <w:lang w:eastAsia="pl-PL"/>
        </w:rPr>
        <w:t xml:space="preserve">Powołać komisję konkursową w celu przeprowadzenia konkursu na stanowisko Dyrektora </w:t>
      </w:r>
      <w:r w:rsidRPr="00CF6B1B">
        <w:rPr>
          <w:rFonts w:eastAsia="Times New Roman" w:cstheme="minorHAnsi"/>
          <w:sz w:val="24"/>
          <w:szCs w:val="24"/>
          <w:lang w:eastAsia="pl-PL"/>
        </w:rPr>
        <w:t xml:space="preserve"> Ośrodka  Rehabilitacji Dzieci Niepełnosprawnych w Tomaszowie Mazowieckim</w:t>
      </w:r>
      <w:r>
        <w:rPr>
          <w:rFonts w:eastAsia="Times New Roman" w:cstheme="minorHAnsi"/>
          <w:sz w:val="24"/>
          <w:szCs w:val="24"/>
          <w:lang w:eastAsia="pl-PL"/>
        </w:rPr>
        <w:t>,  w składzie:</w:t>
      </w:r>
    </w:p>
    <w:p w14:paraId="4674E91F" w14:textId="134A90E7" w:rsidR="008F0DBE" w:rsidRDefault="008F0DBE" w:rsidP="00B4292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………………………………………………. – przewodniczący/a (przedstawiciel Rady Mi</w:t>
      </w:r>
      <w:r w:rsidR="00DE0452">
        <w:rPr>
          <w:rFonts w:eastAsia="Times New Roman" w:cstheme="minorHAnsi"/>
          <w:sz w:val="24"/>
          <w:szCs w:val="24"/>
          <w:lang w:eastAsia="pl-PL"/>
        </w:rPr>
        <w:t>ejskiej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E202FF1" w14:textId="68E02405" w:rsidR="008F0DBE" w:rsidRDefault="008F0DBE" w:rsidP="00B4292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 -  członek (przedstawiciel Rady Mi</w:t>
      </w:r>
      <w:r w:rsidR="00DE0452">
        <w:rPr>
          <w:rFonts w:eastAsia="Times New Roman" w:cstheme="minorHAnsi"/>
          <w:sz w:val="24"/>
          <w:szCs w:val="24"/>
          <w:lang w:eastAsia="pl-PL"/>
        </w:rPr>
        <w:t>ejskiej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3DBF6B0" w14:textId="6F19AE9C" w:rsidR="008F0DBE" w:rsidRDefault="008F0DBE" w:rsidP="008F0D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 -  członek (przedstawiciel Rady Mi</w:t>
      </w:r>
      <w:r w:rsidR="00DE0452">
        <w:rPr>
          <w:rFonts w:eastAsia="Times New Roman" w:cstheme="minorHAnsi"/>
          <w:sz w:val="24"/>
          <w:szCs w:val="24"/>
          <w:lang w:eastAsia="pl-PL"/>
        </w:rPr>
        <w:t>ejskiej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8937204" w14:textId="1915C837" w:rsidR="008F0DBE" w:rsidRDefault="008F0DBE" w:rsidP="008F0D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 -  członek (przedstawiciel Rady M</w:t>
      </w:r>
      <w:r w:rsidR="00DE0452">
        <w:rPr>
          <w:rFonts w:eastAsia="Times New Roman" w:cstheme="minorHAnsi"/>
          <w:sz w:val="24"/>
          <w:szCs w:val="24"/>
          <w:lang w:eastAsia="pl-PL"/>
        </w:rPr>
        <w:t>ejskiej</w:t>
      </w:r>
      <w:bookmarkStart w:id="0" w:name="_GoBack"/>
      <w:bookmarkEnd w:id="0"/>
      <w:r>
        <w:rPr>
          <w:rFonts w:eastAsia="Times New Roman" w:cstheme="minorHAnsi"/>
          <w:sz w:val="24"/>
          <w:szCs w:val="24"/>
          <w:lang w:eastAsia="pl-PL"/>
        </w:rPr>
        <w:t xml:space="preserve"> - lekarz),</w:t>
      </w:r>
    </w:p>
    <w:p w14:paraId="3B89C025" w14:textId="77777777" w:rsidR="008F0DBE" w:rsidRDefault="008F0DBE" w:rsidP="008F0DBE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Kazimierz Baran -  członek (przedstawiciel Rady Społecznej Ośrodka Rehabilitacji Dzieci Niepełnosprawnych w Tomaszowie Mazowieckim.</w:t>
      </w:r>
    </w:p>
    <w:p w14:paraId="2E9D2A3A" w14:textId="77777777" w:rsidR="008F0DBE" w:rsidRPr="0026763B" w:rsidRDefault="008F0DBE" w:rsidP="008F0DBE">
      <w:pPr>
        <w:pStyle w:val="Akapitzlist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69C44B" w14:textId="1B7A136C" w:rsidR="008F0DBE" w:rsidRDefault="008F0DBE" w:rsidP="008F0DBE">
      <w:pPr>
        <w:tabs>
          <w:tab w:val="left" w:pos="851"/>
          <w:tab w:val="left" w:pos="993"/>
          <w:tab w:val="left" w:pos="1134"/>
          <w:tab w:val="left" w:pos="1276"/>
          <w:tab w:val="left" w:pos="1418"/>
          <w:tab w:val="left" w:pos="1560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§</w:t>
      </w:r>
      <w:r w:rsidRPr="00FD0C66">
        <w:rPr>
          <w:rFonts w:eastAsia="Times New Roman" w:cstheme="minorHAnsi"/>
          <w:b/>
          <w:sz w:val="24"/>
          <w:szCs w:val="24"/>
          <w:lang w:eastAsia="pl-PL"/>
        </w:rPr>
        <w:tab/>
      </w:r>
      <w:r w:rsidRPr="00B3074B">
        <w:rPr>
          <w:rFonts w:eastAsia="Times New Roman" w:cstheme="minorHAnsi"/>
          <w:b/>
          <w:sz w:val="24"/>
          <w:szCs w:val="24"/>
          <w:lang w:eastAsia="pl-PL"/>
        </w:rPr>
        <w:t>2.</w:t>
      </w:r>
      <w:r>
        <w:rPr>
          <w:rFonts w:eastAsia="Times New Roman" w:cstheme="minorHAnsi"/>
          <w:sz w:val="24"/>
          <w:szCs w:val="24"/>
          <w:lang w:eastAsia="pl-PL"/>
        </w:rPr>
        <w:tab/>
        <w:t>Upoważnić Prezydenta Miasta Tomaszowa Mazowieckiego do ogłoszenia konkursu na stanowisko Dyrektora</w:t>
      </w:r>
      <w:r w:rsidRPr="00CF6B1B">
        <w:rPr>
          <w:rFonts w:eastAsia="Times New Roman" w:cstheme="minorHAnsi"/>
          <w:sz w:val="24"/>
          <w:szCs w:val="24"/>
          <w:lang w:eastAsia="pl-PL"/>
        </w:rPr>
        <w:t xml:space="preserve"> Ośrodka  Rehabilitacji Dzieci Niepełnosprawnych w Tomaszowie Mazowieckim</w:t>
      </w:r>
    </w:p>
    <w:p w14:paraId="1A9C4731" w14:textId="77777777" w:rsidR="008F0DBE" w:rsidRDefault="008F0DBE" w:rsidP="008F0DBE">
      <w:pPr>
        <w:tabs>
          <w:tab w:val="left" w:pos="851"/>
          <w:tab w:val="left" w:pos="993"/>
          <w:tab w:val="left" w:pos="1134"/>
          <w:tab w:val="left" w:pos="1276"/>
          <w:tab w:val="left" w:pos="1418"/>
          <w:tab w:val="left" w:pos="1560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863E363" w14:textId="77777777" w:rsidR="008F0DBE" w:rsidRPr="00B3074B" w:rsidRDefault="008F0DBE" w:rsidP="008F0DBE">
      <w:pPr>
        <w:tabs>
          <w:tab w:val="left" w:pos="851"/>
          <w:tab w:val="left" w:pos="993"/>
          <w:tab w:val="left" w:pos="1134"/>
          <w:tab w:val="left" w:pos="1276"/>
          <w:tab w:val="left" w:pos="1418"/>
          <w:tab w:val="left" w:pos="1560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§</w:t>
      </w:r>
      <w:r w:rsidRPr="00FD0C66">
        <w:rPr>
          <w:rFonts w:eastAsia="Times New Roman" w:cstheme="minorHAnsi"/>
          <w:b/>
          <w:sz w:val="24"/>
          <w:szCs w:val="24"/>
          <w:lang w:eastAsia="pl-PL"/>
        </w:rPr>
        <w:tab/>
      </w:r>
      <w:r w:rsidRPr="00B3074B">
        <w:rPr>
          <w:rFonts w:eastAsia="Times New Roman" w:cstheme="minorHAnsi"/>
          <w:b/>
          <w:sz w:val="24"/>
          <w:szCs w:val="24"/>
          <w:lang w:eastAsia="pl-PL"/>
        </w:rPr>
        <w:t>3.</w:t>
      </w:r>
      <w:r>
        <w:rPr>
          <w:rFonts w:eastAsia="Times New Roman" w:cstheme="minorHAnsi"/>
          <w:sz w:val="24"/>
          <w:szCs w:val="24"/>
          <w:lang w:eastAsia="pl-PL"/>
        </w:rPr>
        <w:tab/>
      </w:r>
      <w:r w:rsidRPr="00B3074B">
        <w:rPr>
          <w:rFonts w:eastAsia="Times New Roman" w:cstheme="minorHAnsi"/>
          <w:sz w:val="24"/>
          <w:szCs w:val="24"/>
          <w:lang w:eastAsia="pl-PL"/>
        </w:rPr>
        <w:t>Uchwała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074B">
        <w:rPr>
          <w:rFonts w:eastAsia="Times New Roman" w:cstheme="minorHAnsi"/>
          <w:sz w:val="24"/>
          <w:szCs w:val="24"/>
          <w:lang w:eastAsia="pl-PL"/>
        </w:rPr>
        <w:t>wchodzi w życie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074B">
        <w:rPr>
          <w:rFonts w:eastAsia="Times New Roman" w:cstheme="minorHAnsi"/>
          <w:sz w:val="24"/>
          <w:szCs w:val="24"/>
          <w:lang w:eastAsia="pl-PL"/>
        </w:rPr>
        <w:t>z dniem podjęcia.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5859890" w14:textId="77777777" w:rsidR="008F0DBE" w:rsidRPr="006A419F" w:rsidRDefault="008F0DBE" w:rsidP="008F0DBE">
      <w:pPr>
        <w:spacing w:line="360" w:lineRule="auto"/>
        <w:rPr>
          <w:rFonts w:cstheme="minorHAnsi"/>
          <w:sz w:val="24"/>
          <w:szCs w:val="24"/>
        </w:rPr>
      </w:pPr>
    </w:p>
    <w:p w14:paraId="613A9657" w14:textId="77777777" w:rsidR="008F0DBE" w:rsidRPr="006A419F" w:rsidRDefault="008F0DBE" w:rsidP="008F0DBE">
      <w:pPr>
        <w:spacing w:line="360" w:lineRule="auto"/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Projekt uchwały sporządził:</w:t>
      </w:r>
    </w:p>
    <w:p w14:paraId="1FA67321" w14:textId="77777777" w:rsidR="008F0DBE" w:rsidRPr="006A419F" w:rsidRDefault="008F0DBE" w:rsidP="008F0DBE">
      <w:pPr>
        <w:spacing w:line="360" w:lineRule="auto"/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.............................................</w:t>
      </w:r>
    </w:p>
    <w:p w14:paraId="4F9B8590" w14:textId="77777777" w:rsidR="008F0DBE" w:rsidRPr="006A419F" w:rsidRDefault="008F0DBE" w:rsidP="008F0DBE">
      <w:pPr>
        <w:spacing w:line="360" w:lineRule="auto"/>
        <w:rPr>
          <w:rFonts w:cstheme="minorHAnsi"/>
          <w:sz w:val="24"/>
          <w:szCs w:val="24"/>
        </w:rPr>
      </w:pPr>
    </w:p>
    <w:p w14:paraId="1C5FD795" w14:textId="77777777" w:rsidR="008F0DBE" w:rsidRPr="006A419F" w:rsidRDefault="008F0DBE" w:rsidP="008F0DBE">
      <w:pPr>
        <w:spacing w:line="360" w:lineRule="auto"/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Projekt uchwały zaopiniował pod względem prawnym:</w:t>
      </w:r>
    </w:p>
    <w:p w14:paraId="23DE22AE" w14:textId="77777777" w:rsidR="008F0DBE" w:rsidRPr="006A419F" w:rsidRDefault="008F0DBE" w:rsidP="008F0DBE">
      <w:pPr>
        <w:spacing w:line="360" w:lineRule="auto"/>
        <w:rPr>
          <w:rFonts w:cstheme="minorHAnsi"/>
          <w:sz w:val="24"/>
          <w:szCs w:val="24"/>
        </w:rPr>
      </w:pPr>
    </w:p>
    <w:p w14:paraId="77E8F669" w14:textId="66833C21" w:rsidR="00F62D6D" w:rsidRDefault="008F0DBE" w:rsidP="008F0DBE">
      <w:pPr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…………</w:t>
      </w:r>
      <w:r>
        <w:rPr>
          <w:rFonts w:cstheme="minorHAnsi"/>
          <w:sz w:val="24"/>
          <w:szCs w:val="24"/>
        </w:rPr>
        <w:t>………………………………..</w:t>
      </w:r>
      <w:r w:rsidRPr="006A419F">
        <w:rPr>
          <w:rFonts w:cstheme="minorHAnsi"/>
          <w:sz w:val="24"/>
          <w:szCs w:val="24"/>
        </w:rPr>
        <w:t>…………………..</w:t>
      </w:r>
    </w:p>
    <w:p w14:paraId="57AACB98" w14:textId="77777777" w:rsidR="00CD645C" w:rsidRDefault="00CD645C" w:rsidP="00606CC2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17E1145E" w14:textId="3EBC44DE" w:rsidR="00606CC2" w:rsidRDefault="00606CC2" w:rsidP="00606CC2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UZASADNIENIE</w:t>
      </w:r>
    </w:p>
    <w:p w14:paraId="30D7223B" w14:textId="77777777" w:rsidR="00606CC2" w:rsidRDefault="00606CC2" w:rsidP="00606CC2">
      <w:pPr>
        <w:spacing w:after="0" w:line="36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do projektu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w sprawie powołania komisji konkursowej w celu przeprowadzenia konkursu na stanowisko Dyrektora Ośrodka Rehabilitacji Dzieci Niepełnosprawnych w Tomaszowie Mazowieckim.</w:t>
      </w:r>
    </w:p>
    <w:p w14:paraId="4849013B" w14:textId="42367892" w:rsidR="00606CC2" w:rsidRDefault="00606CC2" w:rsidP="00606CC2">
      <w:pPr>
        <w:pStyle w:val="Default"/>
        <w:spacing w:line="360" w:lineRule="auto"/>
        <w:ind w:firstLine="708"/>
        <w:rPr>
          <w:rFonts w:ascii="Calibri" w:hAnsi="Calibri" w:cs="Calibri"/>
        </w:rPr>
      </w:pPr>
      <w:r>
        <w:rPr>
          <w:rFonts w:ascii="Calibri" w:hAnsi="Calibri" w:cs="Calibri"/>
        </w:rPr>
        <w:t>Ośrodkowi Rehabilitacji Dzieci Niepełnosprawnych w Tomaszowie Mazowieckim został nadany statut placówki leczniczej w rozumieniu ustawy z dnia 15 kwietnia 2011 r. o działalności leczniczej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>. Dz. U. z 202</w:t>
      </w:r>
      <w:r w:rsidR="00CD645C">
        <w:rPr>
          <w:rFonts w:ascii="Calibri" w:hAnsi="Calibri" w:cs="Calibri"/>
        </w:rPr>
        <w:t>1</w:t>
      </w:r>
      <w:r>
        <w:rPr>
          <w:rFonts w:ascii="Calibri" w:hAnsi="Calibri" w:cs="Calibri"/>
        </w:rPr>
        <w:t xml:space="preserve"> r., poz. </w:t>
      </w:r>
      <w:r w:rsidR="00CD645C">
        <w:rPr>
          <w:rFonts w:ascii="Calibri" w:hAnsi="Calibri" w:cs="Calibri"/>
        </w:rPr>
        <w:t>711</w:t>
      </w:r>
      <w:r>
        <w:rPr>
          <w:rFonts w:ascii="Calibri" w:hAnsi="Calibri" w:cs="Calibri"/>
        </w:rPr>
        <w:t xml:space="preserve">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 xml:space="preserve">. zm.) uchwałą nr  </w:t>
      </w:r>
      <w:proofErr w:type="spellStart"/>
      <w:r>
        <w:rPr>
          <w:rFonts w:ascii="Calibri" w:hAnsi="Calibri" w:cs="Calibri"/>
        </w:rPr>
        <w:t>NR</w:t>
      </w:r>
      <w:proofErr w:type="spellEnd"/>
      <w:r>
        <w:rPr>
          <w:rFonts w:ascii="Calibri" w:hAnsi="Calibri" w:cs="Calibri"/>
        </w:rPr>
        <w:t xml:space="preserve"> XL/287/2021 Rady Miejskiej Tomaszowa Mazowieckiego z dnia 28 stycznia 2021 r. o zmianie uchwały Nr 348/93 Rady Miasta Tomaszowa Mazowieckiego w sprawie utworzenia jednostki budżetowej pod nazwą Ośrodek Rehabilitacyjny Dzieci Niepełnosprawnych.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ab/>
        <w:t>Zgodnie z art. 49 ust. 1 ustawy z dnia 15 kwietnia 2011 r. o działalności leczniczej na stanowisko kierownika podmiotu leczniczego niebędącego przedsiębiorcą przeprowadza się konkurs. Konkurs, w myśl § 3 Rozporządzenia Ministra Zdrowia z dnia 6 lutego 2012 r. (tekst jednolity Dz. U. z 20</w:t>
      </w:r>
      <w:r w:rsidR="00CD645C">
        <w:rPr>
          <w:rFonts w:ascii="Calibri" w:hAnsi="Calibri" w:cs="Calibri"/>
        </w:rPr>
        <w:t>21</w:t>
      </w:r>
      <w:r>
        <w:rPr>
          <w:rFonts w:ascii="Calibri" w:hAnsi="Calibri" w:cs="Calibri"/>
        </w:rPr>
        <w:t xml:space="preserve"> r. poz. </w:t>
      </w:r>
      <w:r w:rsidR="00CD645C">
        <w:rPr>
          <w:rFonts w:ascii="Calibri" w:hAnsi="Calibri" w:cs="Calibri"/>
        </w:rPr>
        <w:t>430</w:t>
      </w:r>
      <w:r>
        <w:rPr>
          <w:rFonts w:ascii="Calibri" w:hAnsi="Calibri" w:cs="Calibri"/>
        </w:rPr>
        <w:t>) w sprawie sposobu przeprowadzania konkursu na niektóre stanowiska kierownicze w podmiocie leczniczym niebędącym przedsiębiorcą, przeprowadza komisja konkursowa powołana przez podmiot tworzący, którym w tym przypadku jest Rada Miasta Tomaszowa Mazowieckiego.</w:t>
      </w:r>
      <w:r>
        <w:rPr>
          <w:rFonts w:ascii="Calibri" w:hAnsi="Calibri" w:cs="Calibri"/>
        </w:rPr>
        <w:br/>
      </w:r>
      <w:r>
        <w:rPr>
          <w:rStyle w:val="act"/>
          <w:rFonts w:ascii="Calibri" w:hAnsi="Calibri" w:cs="Calibri"/>
          <w:color w:val="212529"/>
        </w:rPr>
        <w:tab/>
        <w:t>Zgodnie z § 4 ust. 1 i 2 rozporządzenia, postępowanie konkursowe prowadzi się z zachowaniem kolejności określonych czynności, na które składa się:</w:t>
      </w:r>
      <w:r>
        <w:rPr>
          <w:rStyle w:val="act"/>
          <w:rFonts w:ascii="Calibri" w:hAnsi="Calibri" w:cs="Calibri"/>
          <w:color w:val="212529"/>
        </w:rPr>
        <w:br/>
      </w:r>
      <w:r>
        <w:rPr>
          <w:rFonts w:ascii="Calibri" w:hAnsi="Calibri" w:cs="Calibri"/>
          <w:color w:val="212529"/>
        </w:rPr>
        <w:t>1) opracowanie i przyjęcie przez komisję konkursową regulaminu konkursu, na podstawie ramowego regulaminu przeprowadzania konkursu stanowiącego </w:t>
      </w:r>
      <w:r>
        <w:rPr>
          <w:rStyle w:val="act"/>
          <w:rFonts w:ascii="Calibri" w:hAnsi="Calibri" w:cs="Calibri"/>
          <w:color w:val="212529"/>
        </w:rPr>
        <w:t>załącznik do rozporządzenia;</w:t>
      </w:r>
      <w:r>
        <w:rPr>
          <w:rStyle w:val="act"/>
          <w:rFonts w:ascii="Calibri" w:hAnsi="Calibri" w:cs="Calibri"/>
          <w:color w:val="212529"/>
        </w:rPr>
        <w:br/>
      </w:r>
      <w:r>
        <w:rPr>
          <w:rFonts w:ascii="Calibri" w:hAnsi="Calibri" w:cs="Calibri"/>
          <w:color w:val="212529"/>
        </w:rPr>
        <w:t>2) opracowanie i przyjęcie przez komisję konkursową projektu ogłoszenia o konkursie;</w:t>
      </w:r>
      <w:r>
        <w:rPr>
          <w:rFonts w:ascii="Calibri" w:hAnsi="Calibri" w:cs="Calibri"/>
          <w:color w:val="212529"/>
        </w:rPr>
        <w:br/>
        <w:t>3) ogłoszenie o konkursie, w terminie 2 miesięcy od dnia wszczęcia postępowania konkursowego;</w:t>
      </w:r>
      <w:r>
        <w:rPr>
          <w:rFonts w:ascii="Calibri" w:hAnsi="Calibri" w:cs="Calibri"/>
          <w:color w:val="212529"/>
        </w:rPr>
        <w:br/>
        <w:t>4) rozpatrzenie zgłoszonych kandydatur;</w:t>
      </w:r>
      <w:r>
        <w:rPr>
          <w:rFonts w:ascii="Calibri" w:hAnsi="Calibri" w:cs="Calibri"/>
          <w:color w:val="212529"/>
        </w:rPr>
        <w:br/>
        <w:t>5) wybranie kandydata na stanowisko objęte konkursem.</w:t>
      </w:r>
      <w:r>
        <w:rPr>
          <w:rFonts w:ascii="Calibri" w:hAnsi="Calibri" w:cs="Calibri"/>
          <w:color w:val="212529"/>
        </w:rPr>
        <w:br/>
      </w:r>
      <w:r>
        <w:rPr>
          <w:rFonts w:ascii="Calibri" w:hAnsi="Calibri" w:cs="Calibri"/>
        </w:rPr>
        <w:tab/>
        <w:t>Powołanie komisji konkursowej wszczyna postępowanie konkursowe. Komisja konkursowa ulega rozwiązaniu z dniem nawiązania stosunku pracy albo zawarcia umowy cywilnoprawnej z osobą wybraną na stanowisko kierownika, albo z dniem stwierdzenia nieważności postępowania konkursowego.</w:t>
      </w:r>
    </w:p>
    <w:p w14:paraId="33C11F6F" w14:textId="77777777" w:rsidR="00606CC2" w:rsidRDefault="00606CC2" w:rsidP="00606CC2">
      <w:pPr>
        <w:spacing w:line="360" w:lineRule="auto"/>
        <w:ind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Zatem, zgodnie z obowiązującymi przepisami prawa, istnieje konieczność powołania komisji konkursowej, celem przeprowadzenia konkursu na stanowisko kierownika ww. podmiotu leczniczego.</w:t>
      </w:r>
    </w:p>
    <w:p w14:paraId="12DFA77D" w14:textId="77777777" w:rsidR="00606CC2" w:rsidRDefault="00606CC2" w:rsidP="00606CC2">
      <w:pPr>
        <w:pStyle w:val="NormalnyWeb"/>
        <w:shd w:val="clear" w:color="auto" w:fill="FFFFFF"/>
        <w:spacing w:line="360" w:lineRule="auto"/>
        <w:rPr>
          <w:rFonts w:asciiTheme="minorHAnsi" w:hAnsiTheme="minorHAnsi" w:cstheme="minorHAnsi"/>
          <w:color w:val="212529"/>
        </w:rPr>
      </w:pPr>
    </w:p>
    <w:p w14:paraId="53A6AEE8" w14:textId="77777777" w:rsidR="00606CC2" w:rsidRDefault="00606CC2" w:rsidP="008F0DBE"/>
    <w:sectPr w:rsidR="00606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7225B7"/>
    <w:multiLevelType w:val="hybridMultilevel"/>
    <w:tmpl w:val="F4C8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DBE"/>
    <w:rsid w:val="000F5C68"/>
    <w:rsid w:val="00552B46"/>
    <w:rsid w:val="00606CC2"/>
    <w:rsid w:val="00873986"/>
    <w:rsid w:val="008F0DBE"/>
    <w:rsid w:val="00AF1434"/>
    <w:rsid w:val="00B4292E"/>
    <w:rsid w:val="00CD645C"/>
    <w:rsid w:val="00DE0452"/>
    <w:rsid w:val="00F6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F3476"/>
  <w15:chartTrackingRefBased/>
  <w15:docId w15:val="{D385F3E1-A330-4C19-BF9C-416CFB4F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0D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F0DBE"/>
  </w:style>
  <w:style w:type="paragraph" w:styleId="Akapitzlist">
    <w:name w:val="List Paragraph"/>
    <w:basedOn w:val="Normalny"/>
    <w:uiPriority w:val="34"/>
    <w:qFormat/>
    <w:rsid w:val="008F0DB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06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semiHidden/>
    <w:rsid w:val="00606C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ct">
    <w:name w:val="act"/>
    <w:basedOn w:val="Domylnaczcionkaakapitu"/>
    <w:rsid w:val="00606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7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591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Rybak</dc:creator>
  <cp:keywords/>
  <dc:description/>
  <cp:lastModifiedBy>Bogusława Smejda</cp:lastModifiedBy>
  <cp:revision>9</cp:revision>
  <cp:lastPrinted>2022-01-11T08:38:00Z</cp:lastPrinted>
  <dcterms:created xsi:type="dcterms:W3CDTF">2022-01-10T19:23:00Z</dcterms:created>
  <dcterms:modified xsi:type="dcterms:W3CDTF">2022-01-11T10:24:00Z</dcterms:modified>
</cp:coreProperties>
</file>