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117" w:rsidRPr="00FE26D2" w:rsidRDefault="0011533B" w:rsidP="00FE26D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26D2">
        <w:rPr>
          <w:rFonts w:asciiTheme="minorHAnsi" w:hAnsiTheme="minorHAnsi" w:cstheme="minorHAnsi"/>
          <w:sz w:val="24"/>
          <w:szCs w:val="24"/>
        </w:rPr>
        <w:t>WA</w:t>
      </w:r>
      <w:r w:rsidR="002A6924" w:rsidRPr="00FE26D2">
        <w:rPr>
          <w:rFonts w:asciiTheme="minorHAnsi" w:hAnsiTheme="minorHAnsi" w:cstheme="minorHAnsi"/>
          <w:sz w:val="24"/>
          <w:szCs w:val="24"/>
        </w:rPr>
        <w:t>N-A</w:t>
      </w:r>
      <w:r w:rsidRPr="00FE26D2">
        <w:rPr>
          <w:rFonts w:asciiTheme="minorHAnsi" w:hAnsiTheme="minorHAnsi" w:cstheme="minorHAnsi"/>
          <w:sz w:val="24"/>
          <w:szCs w:val="24"/>
        </w:rPr>
        <w:t>.6220.</w:t>
      </w:r>
      <w:r w:rsidR="00455122">
        <w:rPr>
          <w:rFonts w:asciiTheme="minorHAnsi" w:hAnsiTheme="minorHAnsi" w:cstheme="minorHAnsi"/>
          <w:sz w:val="24"/>
          <w:szCs w:val="24"/>
        </w:rPr>
        <w:t>11</w:t>
      </w:r>
      <w:r w:rsidR="00AE72A9" w:rsidRPr="00FE26D2">
        <w:rPr>
          <w:rFonts w:asciiTheme="minorHAnsi" w:hAnsiTheme="minorHAnsi" w:cstheme="minorHAnsi"/>
          <w:sz w:val="24"/>
          <w:szCs w:val="24"/>
        </w:rPr>
        <w:t>.202</w:t>
      </w:r>
      <w:r w:rsidR="00CB58AB" w:rsidRPr="00FE26D2">
        <w:rPr>
          <w:rFonts w:asciiTheme="minorHAnsi" w:hAnsiTheme="minorHAnsi" w:cstheme="minorHAnsi"/>
          <w:sz w:val="24"/>
          <w:szCs w:val="24"/>
        </w:rPr>
        <w:t>1</w:t>
      </w:r>
      <w:r w:rsidR="00AE72A9" w:rsidRPr="00FE26D2">
        <w:rPr>
          <w:rFonts w:asciiTheme="minorHAnsi" w:hAnsiTheme="minorHAnsi" w:cstheme="minorHAnsi"/>
          <w:sz w:val="24"/>
          <w:szCs w:val="24"/>
        </w:rPr>
        <w:t>.ABŁ</w:t>
      </w:r>
    </w:p>
    <w:p w:rsidR="00AE72A9" w:rsidRPr="00FE26D2" w:rsidRDefault="0021098F" w:rsidP="00FE26D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26D2">
        <w:rPr>
          <w:rFonts w:asciiTheme="minorHAnsi" w:hAnsiTheme="minorHAnsi" w:cstheme="minorHAnsi"/>
          <w:sz w:val="24"/>
          <w:szCs w:val="24"/>
        </w:rPr>
        <w:t>OBWIESZCZENIE</w:t>
      </w:r>
      <w:r w:rsidR="00C605F9">
        <w:rPr>
          <w:rFonts w:asciiTheme="minorHAnsi" w:hAnsiTheme="minorHAnsi" w:cstheme="minorHAnsi"/>
          <w:sz w:val="24"/>
          <w:szCs w:val="24"/>
        </w:rPr>
        <w:t xml:space="preserve"> </w:t>
      </w:r>
      <w:r w:rsidR="00AE72A9" w:rsidRPr="00FE26D2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257117" w:rsidRPr="00455122" w:rsidRDefault="00C605F9" w:rsidP="0045512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podstawie</w:t>
      </w:r>
      <w:r w:rsidR="0021098F" w:rsidRPr="00FE26D2">
        <w:rPr>
          <w:rFonts w:asciiTheme="minorHAnsi" w:hAnsiTheme="minorHAnsi" w:cstheme="minorHAnsi"/>
          <w:sz w:val="24"/>
          <w:szCs w:val="24"/>
        </w:rPr>
        <w:t xml:space="preserve"> z art. 49 ustawy z dnia 14 czerwca 1960 r. Kodeks postę</w:t>
      </w:r>
      <w:r w:rsidR="0090714B" w:rsidRPr="00FE26D2">
        <w:rPr>
          <w:rFonts w:asciiTheme="minorHAnsi" w:hAnsiTheme="minorHAnsi" w:cstheme="minorHAnsi"/>
          <w:sz w:val="24"/>
          <w:szCs w:val="24"/>
        </w:rPr>
        <w:t>powania administracyjnego (j.t. </w:t>
      </w:r>
      <w:r w:rsidR="0021098F" w:rsidRPr="00FE26D2">
        <w:rPr>
          <w:rFonts w:asciiTheme="minorHAnsi" w:hAnsiTheme="minorHAnsi" w:cstheme="minorHAnsi"/>
          <w:sz w:val="24"/>
          <w:szCs w:val="24"/>
        </w:rPr>
        <w:t>Dz. U. z 20</w:t>
      </w:r>
      <w:r>
        <w:rPr>
          <w:rFonts w:asciiTheme="minorHAnsi" w:hAnsiTheme="minorHAnsi" w:cstheme="minorHAnsi"/>
          <w:sz w:val="24"/>
          <w:szCs w:val="24"/>
        </w:rPr>
        <w:t>21</w:t>
      </w:r>
      <w:r w:rsidR="0021098F" w:rsidRPr="00FE26D2">
        <w:rPr>
          <w:rFonts w:asciiTheme="minorHAnsi" w:hAnsiTheme="minorHAnsi" w:cstheme="minorHAnsi"/>
          <w:sz w:val="24"/>
          <w:szCs w:val="24"/>
        </w:rPr>
        <w:t xml:space="preserve">r. </w:t>
      </w:r>
      <w:proofErr w:type="gramStart"/>
      <w:r w:rsidR="0021098F" w:rsidRPr="00FE26D2">
        <w:rPr>
          <w:rFonts w:asciiTheme="minorHAnsi" w:hAnsiTheme="minorHAnsi" w:cstheme="minorHAnsi"/>
          <w:sz w:val="24"/>
          <w:szCs w:val="24"/>
        </w:rPr>
        <w:t xml:space="preserve">poz. </w:t>
      </w:r>
      <w:r>
        <w:rPr>
          <w:rFonts w:asciiTheme="minorHAnsi" w:hAnsiTheme="minorHAnsi" w:cstheme="minorHAnsi"/>
          <w:sz w:val="24"/>
          <w:szCs w:val="24"/>
        </w:rPr>
        <w:t>735  z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późn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>
        <w:rPr>
          <w:rFonts w:asciiTheme="minorHAnsi" w:hAnsiTheme="minorHAnsi" w:cstheme="minorHAnsi"/>
          <w:sz w:val="24"/>
          <w:szCs w:val="24"/>
        </w:rPr>
        <w:t>zm</w:t>
      </w:r>
      <w:proofErr w:type="gramEnd"/>
      <w:r>
        <w:rPr>
          <w:rFonts w:asciiTheme="minorHAnsi" w:hAnsiTheme="minorHAnsi" w:cstheme="minorHAnsi"/>
          <w:sz w:val="24"/>
          <w:szCs w:val="24"/>
        </w:rPr>
        <w:t>.</w:t>
      </w:r>
      <w:r w:rsidR="00F219EC" w:rsidRPr="00FE26D2">
        <w:rPr>
          <w:rFonts w:asciiTheme="minorHAnsi" w:hAnsiTheme="minorHAnsi" w:cstheme="minorHAnsi"/>
          <w:sz w:val="24"/>
          <w:szCs w:val="24"/>
        </w:rPr>
        <w:t>)</w:t>
      </w:r>
      <w:r w:rsidR="0021098F" w:rsidRPr="00FE26D2">
        <w:rPr>
          <w:rFonts w:asciiTheme="minorHAnsi" w:hAnsiTheme="minorHAnsi" w:cstheme="minorHAnsi"/>
          <w:sz w:val="24"/>
          <w:szCs w:val="24"/>
        </w:rPr>
        <w:t xml:space="preserve"> w związ</w:t>
      </w:r>
      <w:r>
        <w:rPr>
          <w:rFonts w:asciiTheme="minorHAnsi" w:hAnsiTheme="minorHAnsi" w:cstheme="minorHAnsi"/>
          <w:sz w:val="24"/>
          <w:szCs w:val="24"/>
        </w:rPr>
        <w:t xml:space="preserve">ku z art. 74 ust. 3, w związku </w:t>
      </w:r>
      <w:r w:rsidR="0021098F" w:rsidRPr="00FE26D2">
        <w:rPr>
          <w:rFonts w:asciiTheme="minorHAnsi" w:hAnsiTheme="minorHAnsi" w:cstheme="minorHAnsi"/>
          <w:sz w:val="24"/>
          <w:szCs w:val="24"/>
        </w:rPr>
        <w:t>z</w:t>
      </w:r>
      <w:r w:rsidR="0090714B" w:rsidRPr="00FE26D2">
        <w:rPr>
          <w:rFonts w:asciiTheme="minorHAnsi" w:hAnsiTheme="minorHAnsi" w:cstheme="minorHAnsi"/>
          <w:sz w:val="24"/>
          <w:szCs w:val="24"/>
        </w:rPr>
        <w:t xml:space="preserve"> art. 73 ust. 1 ustawy z dnia 3 </w:t>
      </w:r>
      <w:r w:rsidR="0021098F" w:rsidRPr="00FE26D2">
        <w:rPr>
          <w:rFonts w:asciiTheme="minorHAnsi" w:hAnsiTheme="minorHAnsi" w:cstheme="minorHAnsi"/>
          <w:sz w:val="24"/>
          <w:szCs w:val="24"/>
        </w:rPr>
        <w:t>października 2008 r. o udostępnianiu informacji o środowisku i jego oc</w:t>
      </w:r>
      <w:r w:rsidR="0090714B" w:rsidRPr="00FE26D2">
        <w:rPr>
          <w:rFonts w:asciiTheme="minorHAnsi" w:hAnsiTheme="minorHAnsi" w:cstheme="minorHAnsi"/>
          <w:sz w:val="24"/>
          <w:szCs w:val="24"/>
        </w:rPr>
        <w:t>hronie, udziale społeczeństwa w </w:t>
      </w:r>
      <w:r w:rsidR="0021098F" w:rsidRPr="00FE26D2">
        <w:rPr>
          <w:rFonts w:asciiTheme="minorHAnsi" w:hAnsiTheme="minorHAnsi" w:cstheme="minorHAnsi"/>
          <w:sz w:val="24"/>
          <w:szCs w:val="24"/>
        </w:rPr>
        <w:t>ochronie środowiska oraz o ocena</w:t>
      </w:r>
      <w:r w:rsidR="00595356" w:rsidRPr="00FE26D2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="0021098F" w:rsidRPr="00FE26D2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="0021098F" w:rsidRPr="00FE26D2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21098F" w:rsidRPr="00FE26D2">
        <w:rPr>
          <w:rFonts w:asciiTheme="minorHAnsi" w:hAnsiTheme="minorHAnsi" w:cstheme="minorHAnsi"/>
          <w:sz w:val="24"/>
          <w:szCs w:val="24"/>
        </w:rPr>
        <w:t xml:space="preserve"> 20</w:t>
      </w:r>
      <w:r>
        <w:rPr>
          <w:rFonts w:asciiTheme="minorHAnsi" w:hAnsiTheme="minorHAnsi" w:cstheme="minorHAnsi"/>
          <w:sz w:val="24"/>
          <w:szCs w:val="24"/>
        </w:rPr>
        <w:t>21</w:t>
      </w:r>
      <w:r w:rsidR="0021098F" w:rsidRPr="00FE26D2">
        <w:rPr>
          <w:rFonts w:asciiTheme="minorHAnsi" w:hAnsiTheme="minorHAnsi" w:cstheme="minorHAnsi"/>
          <w:sz w:val="24"/>
          <w:szCs w:val="24"/>
        </w:rPr>
        <w:t xml:space="preserve">r. </w:t>
      </w:r>
      <w:r w:rsidR="0021098F" w:rsidRPr="00455122">
        <w:rPr>
          <w:rFonts w:asciiTheme="minorHAnsi" w:hAnsiTheme="minorHAnsi" w:cstheme="minorHAnsi"/>
          <w:sz w:val="24"/>
          <w:szCs w:val="24"/>
        </w:rPr>
        <w:t xml:space="preserve">poz. </w:t>
      </w:r>
      <w:r w:rsidRPr="00455122">
        <w:rPr>
          <w:rFonts w:asciiTheme="minorHAnsi" w:hAnsiTheme="minorHAnsi" w:cstheme="minorHAnsi"/>
          <w:sz w:val="24"/>
          <w:szCs w:val="24"/>
        </w:rPr>
        <w:t>247</w:t>
      </w:r>
      <w:r w:rsidR="0090714B" w:rsidRPr="00455122">
        <w:rPr>
          <w:rFonts w:asciiTheme="minorHAnsi" w:hAnsiTheme="minorHAnsi" w:cstheme="minorHAnsi"/>
          <w:sz w:val="24"/>
          <w:szCs w:val="24"/>
        </w:rPr>
        <w:t xml:space="preserve"> z </w:t>
      </w:r>
      <w:proofErr w:type="spellStart"/>
      <w:r w:rsidR="0090714B" w:rsidRPr="00455122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90714B" w:rsidRPr="00455122">
        <w:rPr>
          <w:rFonts w:asciiTheme="minorHAnsi" w:hAnsiTheme="minorHAnsi" w:cstheme="minorHAnsi"/>
          <w:sz w:val="24"/>
          <w:szCs w:val="24"/>
        </w:rPr>
        <w:t>. </w:t>
      </w:r>
      <w:proofErr w:type="gramStart"/>
      <w:r w:rsidR="002A6924" w:rsidRPr="00455122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2A6924" w:rsidRPr="00455122">
        <w:rPr>
          <w:rFonts w:asciiTheme="minorHAnsi" w:hAnsiTheme="minorHAnsi" w:cstheme="minorHAnsi"/>
          <w:sz w:val="24"/>
          <w:szCs w:val="24"/>
        </w:rPr>
        <w:t>.</w:t>
      </w:r>
      <w:r w:rsidR="0021098F" w:rsidRPr="00455122">
        <w:rPr>
          <w:rFonts w:asciiTheme="minorHAnsi" w:hAnsiTheme="minorHAnsi" w:cstheme="minorHAnsi"/>
          <w:sz w:val="24"/>
          <w:szCs w:val="24"/>
        </w:rPr>
        <w:t>) oraz Rozporządzeniem Rady Ministrów z dnia</w:t>
      </w:r>
      <w:r w:rsidR="00801B21" w:rsidRPr="00455122">
        <w:rPr>
          <w:rFonts w:asciiTheme="minorHAnsi" w:hAnsiTheme="minorHAnsi" w:cstheme="minorHAnsi"/>
          <w:sz w:val="24"/>
          <w:szCs w:val="24"/>
        </w:rPr>
        <w:t xml:space="preserve"> </w:t>
      </w:r>
      <w:r w:rsidR="00AB57A5" w:rsidRPr="00455122">
        <w:rPr>
          <w:rFonts w:asciiTheme="minorHAnsi" w:hAnsiTheme="minorHAnsi" w:cstheme="minorHAnsi"/>
          <w:sz w:val="24"/>
          <w:szCs w:val="24"/>
        </w:rPr>
        <w:t xml:space="preserve">10 września 2019 r. w sprawie </w:t>
      </w:r>
      <w:r w:rsidR="00801B21" w:rsidRPr="00455122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455122">
        <w:rPr>
          <w:rFonts w:asciiTheme="minorHAnsi" w:hAnsiTheme="minorHAnsi" w:cstheme="minorHAnsi"/>
          <w:sz w:val="24"/>
          <w:szCs w:val="24"/>
        </w:rPr>
        <w:t>oddziaływać na środowisko (</w:t>
      </w:r>
      <w:proofErr w:type="spellStart"/>
      <w:r w:rsidR="00AB57A5" w:rsidRPr="00455122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AB57A5" w:rsidRPr="00455122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AB57A5" w:rsidRPr="00455122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AB57A5" w:rsidRPr="00455122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="0021098F" w:rsidRPr="00455122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wszczęciu postępowania administracyjnego </w:t>
      </w:r>
      <w:r w:rsidR="0090714B" w:rsidRPr="00455122">
        <w:rPr>
          <w:rFonts w:asciiTheme="minorHAnsi" w:hAnsiTheme="minorHAnsi" w:cstheme="minorHAnsi"/>
          <w:sz w:val="24"/>
          <w:szCs w:val="24"/>
        </w:rPr>
        <w:t>w </w:t>
      </w:r>
      <w:r w:rsidR="0021098F" w:rsidRPr="00455122">
        <w:rPr>
          <w:rFonts w:asciiTheme="minorHAnsi" w:hAnsiTheme="minorHAnsi" w:cstheme="minorHAnsi"/>
          <w:sz w:val="24"/>
          <w:szCs w:val="24"/>
        </w:rPr>
        <w:t>sprawie wydania decyzji o</w:t>
      </w:r>
      <w:r w:rsidR="002A6924" w:rsidRPr="00455122">
        <w:rPr>
          <w:rFonts w:asciiTheme="minorHAnsi" w:hAnsiTheme="minorHAnsi" w:cstheme="minorHAnsi"/>
          <w:sz w:val="24"/>
          <w:szCs w:val="24"/>
        </w:rPr>
        <w:t xml:space="preserve"> środowiskowych uwarunkowaniach.</w:t>
      </w:r>
    </w:p>
    <w:p w:rsidR="00455122" w:rsidRPr="00455122" w:rsidRDefault="00455122" w:rsidP="0045512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455122">
        <w:rPr>
          <w:rFonts w:asciiTheme="minorHAnsi" w:hAnsiTheme="minorHAnsi" w:cstheme="minorHAnsi"/>
          <w:sz w:val="24"/>
          <w:szCs w:val="24"/>
          <w:u w:val="single"/>
          <w:lang w:eastAsia="pl-PL"/>
        </w:rPr>
        <w:t>Nazwa przedsięwzięcia:</w:t>
      </w:r>
      <w:r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 </w:t>
      </w:r>
      <w:r w:rsidRPr="00455122">
        <w:rPr>
          <w:rFonts w:asciiTheme="minorHAnsi" w:hAnsiTheme="minorHAnsi" w:cstheme="minorHAnsi"/>
          <w:sz w:val="24"/>
          <w:szCs w:val="24"/>
          <w:lang w:eastAsia="pl-PL"/>
        </w:rPr>
        <w:t>„Budowa hali magazynowej (pow. użytkowa ok. 5000m</w:t>
      </w:r>
      <w:r w:rsidRPr="00455122">
        <w:rPr>
          <w:rFonts w:asciiTheme="minorHAnsi" w:hAnsiTheme="minorHAnsi" w:cstheme="minorHAnsi"/>
          <w:sz w:val="24"/>
          <w:szCs w:val="24"/>
          <w:vertAlign w:val="superscript"/>
          <w:lang w:eastAsia="pl-PL"/>
        </w:rPr>
        <w:t>2</w:t>
      </w:r>
      <w:r w:rsidRPr="00455122">
        <w:rPr>
          <w:rFonts w:asciiTheme="minorHAnsi" w:hAnsiTheme="minorHAnsi" w:cstheme="minorHAnsi"/>
          <w:sz w:val="24"/>
          <w:szCs w:val="24"/>
          <w:lang w:eastAsia="pl-PL"/>
        </w:rPr>
        <w:t xml:space="preserve">) z częścią </w:t>
      </w:r>
      <w:proofErr w:type="spellStart"/>
      <w:r w:rsidRPr="00455122">
        <w:rPr>
          <w:rFonts w:asciiTheme="minorHAnsi" w:hAnsiTheme="minorHAnsi" w:cstheme="minorHAnsi"/>
          <w:sz w:val="24"/>
          <w:szCs w:val="24"/>
          <w:lang w:eastAsia="pl-PL"/>
        </w:rPr>
        <w:t>socjalno</w:t>
      </w:r>
      <w:proofErr w:type="spellEnd"/>
      <w:r w:rsidRPr="00455122">
        <w:rPr>
          <w:rFonts w:asciiTheme="minorHAnsi" w:hAnsiTheme="minorHAnsi" w:cstheme="minorHAnsi"/>
          <w:sz w:val="24"/>
          <w:szCs w:val="24"/>
          <w:lang w:eastAsia="pl-PL"/>
        </w:rPr>
        <w:t xml:space="preserve"> – biurową o powierzchni ok. 600m</w:t>
      </w:r>
      <w:r w:rsidRPr="00455122">
        <w:rPr>
          <w:rFonts w:asciiTheme="minorHAnsi" w:hAnsiTheme="minorHAnsi" w:cstheme="minorHAnsi"/>
          <w:sz w:val="24"/>
          <w:szCs w:val="24"/>
          <w:vertAlign w:val="superscript"/>
          <w:lang w:eastAsia="pl-PL"/>
        </w:rPr>
        <w:t>2</w:t>
      </w:r>
      <w:r w:rsidRPr="00455122">
        <w:rPr>
          <w:rFonts w:asciiTheme="minorHAnsi" w:hAnsiTheme="minorHAnsi" w:cstheme="minorHAnsi"/>
          <w:sz w:val="24"/>
          <w:szCs w:val="24"/>
          <w:lang w:eastAsia="pl-PL"/>
        </w:rPr>
        <w:t xml:space="preserve"> wraz z niezbędną infrastrukturą”</w:t>
      </w:r>
    </w:p>
    <w:p w:rsidR="00455122" w:rsidRPr="00455122" w:rsidRDefault="00455122" w:rsidP="0045512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455122">
        <w:rPr>
          <w:rFonts w:asciiTheme="minorHAnsi" w:hAnsiTheme="minorHAnsi" w:cstheme="minorHAnsi"/>
          <w:sz w:val="24"/>
          <w:szCs w:val="24"/>
          <w:u w:val="single"/>
          <w:lang w:eastAsia="pl-PL"/>
        </w:rPr>
        <w:t>Lokalizacja przedsięwzięcia:</w:t>
      </w:r>
      <w:r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 </w:t>
      </w:r>
      <w:r w:rsidRPr="00455122">
        <w:rPr>
          <w:rFonts w:asciiTheme="minorHAnsi" w:hAnsiTheme="minorHAnsi" w:cstheme="minorHAnsi"/>
          <w:sz w:val="24"/>
          <w:szCs w:val="24"/>
          <w:lang w:eastAsia="pl-PL"/>
        </w:rPr>
        <w:t>Przedsięwzięcie planowane jest do realizacji na działce o numerze ewidencyjnym 165 w obrębie 4 położonej przy ul. Piaskowej w Tomaszowie Mazowieckim</w:t>
      </w:r>
    </w:p>
    <w:p w:rsidR="00455122" w:rsidRPr="00455122" w:rsidRDefault="00455122" w:rsidP="0045512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455122">
        <w:rPr>
          <w:rFonts w:asciiTheme="minorHAnsi" w:hAnsiTheme="minorHAnsi" w:cstheme="minorHAnsi"/>
          <w:sz w:val="24"/>
          <w:szCs w:val="24"/>
          <w:u w:val="single"/>
          <w:lang w:eastAsia="pl-PL"/>
        </w:rPr>
        <w:t>Inwestor:</w:t>
      </w:r>
      <w:r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 </w:t>
      </w:r>
      <w:r w:rsidRPr="00455122">
        <w:rPr>
          <w:rFonts w:asciiTheme="minorHAnsi" w:hAnsiTheme="minorHAnsi" w:cstheme="minorHAnsi"/>
          <w:sz w:val="24"/>
          <w:szCs w:val="24"/>
          <w:lang w:eastAsia="pl-PL"/>
        </w:rPr>
        <w:t>INTER-VION Spółka Akcyjna, ul. Ostrobramska 91, 04 – 118 Warszawa</w:t>
      </w:r>
    </w:p>
    <w:p w:rsidR="00455122" w:rsidRPr="00455122" w:rsidRDefault="00455122" w:rsidP="0045512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455122">
        <w:rPr>
          <w:rFonts w:asciiTheme="minorHAnsi" w:hAnsiTheme="minorHAnsi" w:cstheme="minorHAnsi"/>
          <w:sz w:val="24"/>
          <w:szCs w:val="24"/>
          <w:u w:val="single"/>
          <w:lang w:eastAsia="pl-PL"/>
        </w:rPr>
        <w:t>Pełnomocnik:</w:t>
      </w:r>
      <w:r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 </w:t>
      </w:r>
      <w:r w:rsidRPr="00455122">
        <w:rPr>
          <w:rFonts w:asciiTheme="minorHAnsi" w:hAnsiTheme="minorHAnsi" w:cstheme="minorHAnsi"/>
          <w:sz w:val="24"/>
          <w:szCs w:val="24"/>
          <w:lang w:eastAsia="pl-PL"/>
        </w:rPr>
        <w:t xml:space="preserve">Adam </w:t>
      </w:r>
      <w:proofErr w:type="spellStart"/>
      <w:r w:rsidRPr="00455122">
        <w:rPr>
          <w:rFonts w:asciiTheme="minorHAnsi" w:hAnsiTheme="minorHAnsi" w:cstheme="minorHAnsi"/>
          <w:sz w:val="24"/>
          <w:szCs w:val="24"/>
          <w:lang w:eastAsia="pl-PL"/>
        </w:rPr>
        <w:t>Nawrot</w:t>
      </w:r>
      <w:proofErr w:type="spellEnd"/>
      <w:r w:rsidRPr="00455122">
        <w:rPr>
          <w:rFonts w:asciiTheme="minorHAnsi" w:hAnsiTheme="minorHAnsi" w:cstheme="minorHAnsi"/>
          <w:sz w:val="24"/>
          <w:szCs w:val="24"/>
          <w:lang w:eastAsia="pl-PL"/>
        </w:rPr>
        <w:t>, N-</w:t>
      </w:r>
      <w:proofErr w:type="spellStart"/>
      <w:r w:rsidRPr="00455122">
        <w:rPr>
          <w:rFonts w:asciiTheme="minorHAnsi" w:hAnsiTheme="minorHAnsi" w:cstheme="minorHAnsi"/>
          <w:sz w:val="24"/>
          <w:szCs w:val="24"/>
          <w:lang w:eastAsia="pl-PL"/>
        </w:rPr>
        <w:t>LiW</w:t>
      </w:r>
      <w:proofErr w:type="spellEnd"/>
      <w:r w:rsidRPr="00455122">
        <w:rPr>
          <w:rFonts w:asciiTheme="minorHAnsi" w:hAnsiTheme="minorHAnsi" w:cstheme="minorHAnsi"/>
          <w:sz w:val="24"/>
          <w:szCs w:val="24"/>
          <w:lang w:eastAsia="pl-PL"/>
        </w:rPr>
        <w:t xml:space="preserve"> Sp. z o.</w:t>
      </w:r>
      <w:proofErr w:type="gramStart"/>
      <w:r w:rsidRPr="00455122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Pr="00455122">
        <w:rPr>
          <w:rFonts w:asciiTheme="minorHAnsi" w:hAnsiTheme="minorHAnsi" w:cstheme="minorHAnsi"/>
          <w:sz w:val="24"/>
          <w:szCs w:val="24"/>
          <w:lang w:eastAsia="pl-PL"/>
        </w:rPr>
        <w:t xml:space="preserve">., </w:t>
      </w:r>
      <w:proofErr w:type="gramStart"/>
      <w:r w:rsidRPr="00455122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455122">
        <w:rPr>
          <w:rFonts w:asciiTheme="minorHAnsi" w:hAnsiTheme="minorHAnsi" w:cstheme="minorHAnsi"/>
          <w:sz w:val="24"/>
          <w:szCs w:val="24"/>
          <w:lang w:eastAsia="pl-PL"/>
        </w:rPr>
        <w:t>. Narutowicza 90/2, 90 – 139 Łódź</w:t>
      </w:r>
    </w:p>
    <w:p w:rsidR="00455122" w:rsidRPr="00455122" w:rsidRDefault="00455122" w:rsidP="00455122">
      <w:pPr>
        <w:suppressAutoHyphens w:val="0"/>
        <w:spacing w:after="0" w:line="300" w:lineRule="auto"/>
        <w:rPr>
          <w:rFonts w:asciiTheme="minorHAnsi" w:hAnsiTheme="minorHAnsi" w:cstheme="minorHAnsi"/>
          <w:iCs/>
          <w:sz w:val="24"/>
          <w:szCs w:val="24"/>
          <w:lang w:eastAsia="pl-PL"/>
        </w:rPr>
      </w:pPr>
      <w:r w:rsidRPr="00455122">
        <w:rPr>
          <w:rFonts w:asciiTheme="minorHAnsi" w:hAnsiTheme="minorHAnsi" w:cstheme="minorHAnsi"/>
          <w:sz w:val="24"/>
          <w:szCs w:val="24"/>
          <w:u w:val="single"/>
          <w:lang w:eastAsia="pl-PL"/>
        </w:rPr>
        <w:t>Kwalifikacja przedsięwzięcia:</w:t>
      </w:r>
      <w:r w:rsidRPr="00455122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455122">
        <w:rPr>
          <w:rFonts w:asciiTheme="minorHAnsi" w:hAnsiTheme="minorHAnsi" w:cstheme="minorHAnsi"/>
          <w:iCs/>
          <w:sz w:val="24"/>
          <w:szCs w:val="24"/>
          <w:lang w:eastAsia="pl-PL"/>
        </w:rPr>
        <w:t>§ 3 ust. 2 pkt 2 w nawiązaniu do § 3 ust. 1 pkt 54 lit. b R</w:t>
      </w:r>
      <w:r w:rsidRPr="00455122">
        <w:rPr>
          <w:rFonts w:asciiTheme="minorHAnsi" w:hAnsiTheme="minorHAnsi" w:cstheme="minorHAnsi"/>
          <w:sz w:val="24"/>
          <w:szCs w:val="24"/>
          <w:lang w:eastAsia="pl-PL"/>
        </w:rPr>
        <w:t>ozporządzenia Rady Ministrów z dnia 10 września 2019 r. w sprawie przedsięwzięć mogących znacząco oddziaływać na środowisko (</w:t>
      </w:r>
      <w:proofErr w:type="spellStart"/>
      <w:r w:rsidRPr="00455122">
        <w:rPr>
          <w:rFonts w:asciiTheme="minorHAnsi" w:hAnsiTheme="minorHAnsi" w:cstheme="minorHAnsi"/>
          <w:sz w:val="24"/>
          <w:szCs w:val="24"/>
          <w:lang w:eastAsia="pl-PL"/>
        </w:rPr>
        <w:t>t.j</w:t>
      </w:r>
      <w:proofErr w:type="spellEnd"/>
      <w:r w:rsidRPr="00455122">
        <w:rPr>
          <w:rFonts w:asciiTheme="minorHAnsi" w:hAnsiTheme="minorHAnsi" w:cstheme="minorHAnsi"/>
          <w:sz w:val="24"/>
          <w:szCs w:val="24"/>
          <w:lang w:eastAsia="pl-PL"/>
        </w:rPr>
        <w:t xml:space="preserve">. Dz. U. </w:t>
      </w:r>
      <w:proofErr w:type="gramStart"/>
      <w:r w:rsidRPr="00455122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455122">
        <w:rPr>
          <w:rFonts w:asciiTheme="minorHAnsi" w:hAnsiTheme="minorHAnsi" w:cstheme="minorHAnsi"/>
          <w:sz w:val="24"/>
          <w:szCs w:val="24"/>
          <w:lang w:eastAsia="pl-PL"/>
        </w:rPr>
        <w:t xml:space="preserve"> 2019 r. poz. 1839)</w:t>
      </w:r>
    </w:p>
    <w:p w:rsidR="00257117" w:rsidRPr="00455122" w:rsidRDefault="00086730" w:rsidP="0045512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55122">
        <w:rPr>
          <w:rFonts w:asciiTheme="minorHAnsi" w:hAnsiTheme="minorHAnsi" w:cstheme="minorHAnsi"/>
          <w:sz w:val="24"/>
          <w:szCs w:val="24"/>
        </w:rPr>
        <w:t xml:space="preserve">Publiczne </w:t>
      </w:r>
      <w:r w:rsidRPr="00EA1988">
        <w:rPr>
          <w:rFonts w:asciiTheme="minorHAnsi" w:hAnsiTheme="minorHAnsi" w:cstheme="minorHAnsi"/>
          <w:sz w:val="24"/>
          <w:szCs w:val="24"/>
        </w:rPr>
        <w:t>obwieszczenie nastąpiło w dniu</w:t>
      </w:r>
      <w:r w:rsidR="00B616FD" w:rsidRPr="00EA1988">
        <w:rPr>
          <w:rFonts w:asciiTheme="minorHAnsi" w:hAnsiTheme="minorHAnsi" w:cstheme="minorHAnsi"/>
          <w:sz w:val="24"/>
          <w:szCs w:val="24"/>
        </w:rPr>
        <w:t xml:space="preserve"> </w:t>
      </w:r>
      <w:r w:rsidR="00EA1988" w:rsidRPr="00EA1988">
        <w:rPr>
          <w:rFonts w:asciiTheme="minorHAnsi" w:hAnsiTheme="minorHAnsi" w:cstheme="minorHAnsi"/>
          <w:sz w:val="24"/>
          <w:szCs w:val="24"/>
        </w:rPr>
        <w:t>1</w:t>
      </w:r>
      <w:bookmarkStart w:id="0" w:name="_GoBack"/>
      <w:bookmarkEnd w:id="0"/>
      <w:r w:rsidR="00EA1988" w:rsidRPr="00EA1988">
        <w:rPr>
          <w:rFonts w:asciiTheme="minorHAnsi" w:hAnsiTheme="minorHAnsi" w:cstheme="minorHAnsi"/>
          <w:sz w:val="24"/>
          <w:szCs w:val="24"/>
        </w:rPr>
        <w:t>0 grudnia</w:t>
      </w:r>
      <w:r w:rsidR="008B0E8F" w:rsidRPr="00EA1988">
        <w:rPr>
          <w:rFonts w:asciiTheme="minorHAnsi" w:hAnsiTheme="minorHAnsi" w:cstheme="minorHAnsi"/>
          <w:sz w:val="24"/>
          <w:szCs w:val="24"/>
        </w:rPr>
        <w:t xml:space="preserve"> 2021r.</w:t>
      </w:r>
    </w:p>
    <w:p w:rsidR="00257117" w:rsidRPr="00FE26D2" w:rsidRDefault="0021098F" w:rsidP="0045512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605F9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</w:t>
      </w:r>
      <w:r w:rsidRPr="00FE26D2">
        <w:rPr>
          <w:rFonts w:asciiTheme="minorHAnsi" w:hAnsiTheme="minorHAnsi" w:cstheme="minorHAnsi"/>
          <w:sz w:val="24"/>
          <w:szCs w:val="24"/>
        </w:rPr>
        <w:t xml:space="preserve"> przedsięwzięcia jest Prezydent Miasta Tomaszowa Mazowieckiego.</w:t>
      </w:r>
    </w:p>
    <w:p w:rsidR="002A6924" w:rsidRPr="00FE26D2" w:rsidRDefault="002A6924" w:rsidP="0045512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26D2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257117" w:rsidRPr="00FE26D2" w:rsidRDefault="002A6924" w:rsidP="0045512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26D2">
        <w:rPr>
          <w:rFonts w:asciiTheme="minorHAnsi" w:hAnsiTheme="minorHAnsi" w:cstheme="minorHAnsi"/>
          <w:sz w:val="24"/>
          <w:szCs w:val="24"/>
        </w:rPr>
        <w:t>Prezydent Miasta Tomaszowa Mazowieckiego wystąpił do Państwowego Powiatowego Inspektora Sanitarnego w Tomaszowie Mazowieckim, Dyrektora Zarządu Zlewni w Piotrkowie Tryb. oraz Regionalnego Dyrektora Ochrony Środowiska w Łodzi z prośbą o wydanie opinii co do potrzeby przeprowadzenia oceny oddziaływania na środowisko, a w przypadku stwierdzenia takiej konieczności, co do zakresu raportu.</w:t>
      </w:r>
    </w:p>
    <w:p w:rsidR="00257117" w:rsidRPr="00FE26D2" w:rsidRDefault="002A6924" w:rsidP="0045512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26D2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CB58AB" w:rsidRPr="00FE26D2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FE26D2">
        <w:rPr>
          <w:rFonts w:asciiTheme="minorHAnsi" w:hAnsiTheme="minorHAnsi" w:cstheme="minorHAnsi"/>
          <w:sz w:val="24"/>
          <w:szCs w:val="24"/>
        </w:rPr>
        <w:t xml:space="preserve">należy kontaktować się </w:t>
      </w:r>
      <w:r w:rsidRPr="00FE26D2">
        <w:rPr>
          <w:rFonts w:asciiTheme="minorHAnsi" w:hAnsiTheme="minorHAnsi" w:cstheme="minorHAnsi"/>
          <w:color w:val="000000"/>
          <w:sz w:val="24"/>
          <w:szCs w:val="24"/>
        </w:rPr>
        <w:t xml:space="preserve">z Wydziałem Architektury i Gospodarki Nieruchomościami prowadzącym postępowanie (adres e-mail: </w:t>
      </w:r>
      <w:hyperlink r:id="rId8" w:history="1">
        <w:r w:rsidRPr="00FE26D2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FE26D2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FE26D2">
        <w:rPr>
          <w:rFonts w:asciiTheme="minorHAnsi" w:hAnsiTheme="minorHAnsi" w:cstheme="minorHAnsi"/>
          <w:sz w:val="24"/>
          <w:szCs w:val="24"/>
        </w:rPr>
        <w:t>62</w:t>
      </w:r>
      <w:r w:rsidRPr="00FE26D2">
        <w:rPr>
          <w:rFonts w:asciiTheme="minorHAnsi" w:hAnsiTheme="minorHAnsi" w:cstheme="minorHAnsi"/>
          <w:sz w:val="24"/>
          <w:szCs w:val="24"/>
        </w:rPr>
        <w:t>). Ponadto strony mają prawo do składania uwag i wniosków w formie pisemnej elektronicznej i ustnej. Złożone uwagi i wnioski zostaną rozpatrzone przed wydaniem decyzji. Organem właściwym do rozpatrzenia uwag i wniosków jest Prezydent Miasta Tomaszowa Mazowieckiego.</w:t>
      </w:r>
    </w:p>
    <w:p w:rsidR="00045E1B" w:rsidRPr="00FE26D2" w:rsidRDefault="0021098F" w:rsidP="00FE26D2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FE26D2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AE72A9" w:rsidRPr="00FE26D2" w:rsidRDefault="00AE72A9" w:rsidP="00FE26D2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sectPr w:rsidR="00AE72A9" w:rsidRPr="00FE26D2" w:rsidSect="00FE26D2">
      <w:headerReference w:type="default" r:id="rId9"/>
      <w:headerReference w:type="first" r:id="rId10"/>
      <w:pgSz w:w="11906" w:h="16838" w:code="9"/>
      <w:pgMar w:top="851" w:right="851" w:bottom="567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90714B" w:rsidRDefault="000070E4" w:rsidP="000070E4">
    <w:pPr>
      <w:suppressAutoHyphens w:val="0"/>
      <w:spacing w:after="0" w:line="264" w:lineRule="auto"/>
      <w:ind w:left="426" w:right="5954"/>
      <w:rPr>
        <w:rFonts w:asciiTheme="minorHAnsi" w:hAnsiTheme="minorHAnsi" w:cstheme="minorHAnsi"/>
        <w:sz w:val="24"/>
        <w:szCs w:val="24"/>
        <w:lang w:eastAsia="pl-PL"/>
      </w:rPr>
    </w:pPr>
    <w:r w:rsidRPr="0090714B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0070E4" w:rsidRDefault="000070E4" w:rsidP="000070E4">
    <w:pPr>
      <w:pStyle w:val="Nagwek"/>
    </w:pPr>
    <w:r w:rsidRPr="0090714B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0496C"/>
    <w:multiLevelType w:val="hybridMultilevel"/>
    <w:tmpl w:val="E3BEB14E"/>
    <w:lvl w:ilvl="0" w:tplc="05F048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11533B"/>
    <w:rsid w:val="0014406E"/>
    <w:rsid w:val="0016068B"/>
    <w:rsid w:val="001C741C"/>
    <w:rsid w:val="001D4BF1"/>
    <w:rsid w:val="0021098F"/>
    <w:rsid w:val="00257117"/>
    <w:rsid w:val="002A6924"/>
    <w:rsid w:val="00317F5C"/>
    <w:rsid w:val="003D13A2"/>
    <w:rsid w:val="00407F09"/>
    <w:rsid w:val="00434D02"/>
    <w:rsid w:val="00455122"/>
    <w:rsid w:val="004B2FBF"/>
    <w:rsid w:val="00595356"/>
    <w:rsid w:val="00694666"/>
    <w:rsid w:val="007117FF"/>
    <w:rsid w:val="00791744"/>
    <w:rsid w:val="007C2C08"/>
    <w:rsid w:val="007C4134"/>
    <w:rsid w:val="00801B21"/>
    <w:rsid w:val="00812D6E"/>
    <w:rsid w:val="00862599"/>
    <w:rsid w:val="008B0E8F"/>
    <w:rsid w:val="0090714B"/>
    <w:rsid w:val="009103EC"/>
    <w:rsid w:val="0092205F"/>
    <w:rsid w:val="009328EE"/>
    <w:rsid w:val="009A19A1"/>
    <w:rsid w:val="009E08E9"/>
    <w:rsid w:val="00AB57A5"/>
    <w:rsid w:val="00AE72A9"/>
    <w:rsid w:val="00B616FD"/>
    <w:rsid w:val="00BE3C1B"/>
    <w:rsid w:val="00C2130E"/>
    <w:rsid w:val="00C605F9"/>
    <w:rsid w:val="00C838B7"/>
    <w:rsid w:val="00CB58AB"/>
    <w:rsid w:val="00D06F03"/>
    <w:rsid w:val="00D72ADA"/>
    <w:rsid w:val="00DD069C"/>
    <w:rsid w:val="00DE55AB"/>
    <w:rsid w:val="00E07BDB"/>
    <w:rsid w:val="00E52C41"/>
    <w:rsid w:val="00E9765F"/>
    <w:rsid w:val="00EA1988"/>
    <w:rsid w:val="00F219EC"/>
    <w:rsid w:val="00FE2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AAE0723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FE26D2"/>
    <w:pPr>
      <w:suppressAutoHyphens w:val="0"/>
      <w:ind w:left="720"/>
      <w:contextualSpacing/>
    </w:pPr>
    <w:rPr>
      <w:rFonts w:eastAsia="Calibri" w:cs="Times New Roman"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5FE47-B5BD-402A-93F7-2A4FA10EE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460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38</cp:revision>
  <cp:lastPrinted>2021-04-16T06:46:00Z</cp:lastPrinted>
  <dcterms:created xsi:type="dcterms:W3CDTF">2018-06-26T11:41:00Z</dcterms:created>
  <dcterms:modified xsi:type="dcterms:W3CDTF">2021-12-10T09:25:00Z</dcterms:modified>
</cp:coreProperties>
</file>