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822F63" w:rsidRDefault="00822F63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831D92" w:rsidP="003E0048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4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BC736A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  <w:r w:rsidR="00EB55CA">
        <w:rPr>
          <w:rFonts w:asciiTheme="majorHAnsi" w:hAnsiTheme="majorHAnsi" w:cs="Tahoma"/>
          <w:b/>
          <w:sz w:val="36"/>
          <w:szCs w:val="36"/>
        </w:rPr>
        <w:t xml:space="preserve"> o aktualności informacji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401390" w:rsidRDefault="00E449BF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401390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401390">
        <w:rPr>
          <w:rFonts w:asciiTheme="majorHAnsi" w:hAnsiTheme="majorHAnsi" w:cs="Tahoma"/>
          <w:b/>
          <w:bCs/>
          <w:lang w:eastAsia="pl-PL"/>
        </w:rPr>
        <w:t xml:space="preserve"> NA PODSTAWIE </w:t>
      </w:r>
      <w:r w:rsidR="00401390" w:rsidRPr="0073462E">
        <w:rPr>
          <w:rFonts w:eastAsia="Bookman Old Style"/>
          <w:b/>
          <w:bCs/>
          <w:sz w:val="22"/>
          <w:szCs w:val="22"/>
        </w:rPr>
        <w:t>§</w:t>
      </w:r>
      <w:r w:rsidR="00353C49">
        <w:rPr>
          <w:rFonts w:eastAsia="Bookman Old Style"/>
          <w:b/>
          <w:bCs/>
          <w:sz w:val="22"/>
          <w:szCs w:val="22"/>
        </w:rPr>
        <w:t xml:space="preserve"> </w:t>
      </w:r>
      <w:r w:rsidR="00EB55CA" w:rsidRPr="00401390">
        <w:rPr>
          <w:rFonts w:asciiTheme="majorHAnsi" w:hAnsiTheme="majorHAnsi" w:cs="Tahoma"/>
          <w:b/>
          <w:bCs/>
          <w:lang w:eastAsia="pl-PL"/>
        </w:rPr>
        <w:t xml:space="preserve">2 UST. 1 PKT 7 </w:t>
      </w:r>
    </w:p>
    <w:p w:rsidR="00EB55CA" w:rsidRPr="00EB55CA" w:rsidRDefault="00EB55CA" w:rsidP="00401390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EB55CA">
        <w:rPr>
          <w:rFonts w:asciiTheme="majorHAnsi" w:hAnsiTheme="majorHAnsi"/>
          <w:b/>
          <w:bCs/>
          <w:color w:val="000000"/>
          <w:lang w:eastAsia="pl-PL"/>
        </w:rPr>
        <w:t>ROZPORZĄDZENI</w:t>
      </w:r>
      <w:r w:rsidR="00401390">
        <w:rPr>
          <w:rFonts w:asciiTheme="majorHAnsi" w:hAnsiTheme="majorHAnsi"/>
          <w:b/>
          <w:bCs/>
          <w:color w:val="000000"/>
          <w:lang w:eastAsia="pl-PL"/>
        </w:rPr>
        <w:t>A</w:t>
      </w:r>
      <w:r w:rsidR="00401390">
        <w:rPr>
          <w:rFonts w:asciiTheme="majorHAnsi" w:hAnsiTheme="majorHAnsi" w:cs="Tahoma"/>
          <w:b/>
          <w:bCs/>
          <w:lang w:eastAsia="pl-PL"/>
        </w:rPr>
        <w:t xml:space="preserve"> </w:t>
      </w:r>
      <w:r w:rsidRPr="00EB55CA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EB55CA" w:rsidRPr="00EB55CA" w:rsidRDefault="00401390" w:rsidP="00401390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401390">
        <w:rPr>
          <w:rFonts w:asciiTheme="majorHAnsi" w:hAnsiTheme="majorHAnsi"/>
          <w:b/>
          <w:color w:val="000000"/>
          <w:lang w:eastAsia="pl-PL"/>
        </w:rPr>
        <w:t>Z DNIA 23 GRUDNIA 2020 R.</w:t>
      </w:r>
    </w:p>
    <w:p w:rsidR="00EB55CA" w:rsidRPr="00401390" w:rsidRDefault="00401390" w:rsidP="00EB55CA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000000"/>
          <w:lang w:eastAsia="pl-PL"/>
        </w:rPr>
      </w:pPr>
      <w:r w:rsidRPr="00401390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</w:t>
      </w:r>
      <w:r>
        <w:rPr>
          <w:rFonts w:asciiTheme="majorHAnsi" w:hAnsiTheme="majorHAnsi"/>
          <w:b/>
          <w:bCs/>
          <w:color w:val="000000"/>
          <w:lang w:eastAsia="pl-PL"/>
        </w:rPr>
        <w:t>JĄCY OD WYKONAWCY</w:t>
      </w:r>
    </w:p>
    <w:p w:rsidR="00EB55CA" w:rsidRDefault="00EB55CA" w:rsidP="00822F63">
      <w:pPr>
        <w:autoSpaceDE w:val="0"/>
        <w:autoSpaceDN w:val="0"/>
        <w:adjustRightInd w:val="0"/>
        <w:rPr>
          <w:rFonts w:asciiTheme="majorHAnsi" w:hAnsiTheme="majorHAnsi" w:cs="Tahoma"/>
          <w:b/>
          <w:bCs/>
          <w:lang w:eastAsia="pl-PL"/>
        </w:rPr>
      </w:pPr>
    </w:p>
    <w:p w:rsidR="00BC736A" w:rsidRDefault="00401390" w:rsidP="003B0A84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</w:t>
      </w:r>
      <w:r w:rsidR="00E805FD">
        <w:rPr>
          <w:rFonts w:asciiTheme="majorHAnsi" w:eastAsia="Bookman Old Style" w:hAnsiTheme="majorHAnsi" w:cs="Tahoma"/>
          <w:sz w:val="24"/>
          <w:szCs w:val="24"/>
        </w:rPr>
        <w:t>rowadzonego w trybie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3346C7" w:rsidRDefault="003346C7" w:rsidP="003346C7">
      <w:pPr>
        <w:shd w:val="clear" w:color="auto" w:fill="FFFFFF"/>
        <w:jc w:val="both"/>
        <w:rPr>
          <w:rFonts w:asciiTheme="majorHAnsi" w:hAnsiTheme="majorHAnsi" w:cs="Tahoma"/>
        </w:rPr>
      </w:pPr>
      <w:r>
        <w:rPr>
          <w:rFonts w:asciiTheme="majorHAnsi" w:hAnsiTheme="majorHAnsi"/>
          <w:b/>
          <w:sz w:val="22"/>
          <w:szCs w:val="22"/>
        </w:rPr>
        <w:t>Zakup sprzętu komputerowego, urządzeń drukujących, serwerów oraz pozostałych urządzeń                         w ramach projektu „TOMASZÓW MAZOWIECKI - ARENA POZYTYWNEJ ENERGII: wzmocnienie spójności społecznej i gospodarczej oraz podniesienie jakości środowiska naturalnego w Tomaszowie Mazowieckim” finansowanego ze środków Mechanizmu Finansowego EOG 2014-2021 dla Przedsięwzięcia</w:t>
      </w:r>
      <w:r>
        <w:rPr>
          <w:rFonts w:asciiTheme="majorHAnsi" w:eastAsiaTheme="minorEastAsia" w:hAnsiTheme="majorHAnsi" w:cstheme="minorHAnsi"/>
          <w:b/>
          <w:bCs/>
          <w:sz w:val="22"/>
          <w:szCs w:val="22"/>
        </w:rPr>
        <w:t xml:space="preserve"> 1.1 Opracowanie i wdrożenie jednolitego systemu zarządzania  z wykorzystaniem nowoczesnych technologii - podniesienie standardów sprzętowych w ramach Działania                                   1. Podniesienie standardów zarządzania w Urzędzie Miasta w Tomaszowie Mazowieckim                                  i jednostkach podległych ujętego w Planie Rozwoju Instytucjonalnego.</w:t>
      </w:r>
    </w:p>
    <w:p w:rsidR="00401390" w:rsidRPr="00FC0BDC" w:rsidRDefault="00401390" w:rsidP="00401390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zamówienie*: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401390" w:rsidRPr="00FC0BDC" w:rsidRDefault="00401390" w:rsidP="00401390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B55CA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 w:cs="Tahoma"/>
          <w:b/>
          <w:sz w:val="24"/>
          <w:szCs w:val="24"/>
        </w:rPr>
        <w:t xml:space="preserve">oświadczamy </w:t>
      </w:r>
      <w:r w:rsidR="00C71644" w:rsidRPr="00C71644">
        <w:rPr>
          <w:rFonts w:asciiTheme="majorHAnsi" w:hAnsiTheme="majorHAnsi" w:cs="Tahoma"/>
          <w:b/>
          <w:sz w:val="24"/>
          <w:szCs w:val="24"/>
        </w:rPr>
        <w:t>o aktualności informacji zawartych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 w oświadczeniu</w:t>
      </w:r>
      <w:r w:rsidR="003B0A84">
        <w:rPr>
          <w:rFonts w:asciiTheme="majorHAnsi" w:hAnsiTheme="majorHAnsi" w:cs="Tahoma"/>
          <w:b/>
          <w:sz w:val="24"/>
          <w:szCs w:val="24"/>
        </w:rPr>
        <w:t xml:space="preserve"> (JEDZ)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, o którym mowa </w:t>
      </w:r>
      <w:r w:rsidR="00353C49">
        <w:rPr>
          <w:rFonts w:asciiTheme="majorHAnsi" w:hAnsiTheme="majorHAnsi" w:cs="Tahoma"/>
          <w:b/>
          <w:sz w:val="24"/>
          <w:szCs w:val="24"/>
        </w:rPr>
        <w:t xml:space="preserve">                       </w:t>
      </w:r>
      <w:r w:rsidRPr="00C71644">
        <w:rPr>
          <w:rFonts w:asciiTheme="majorHAnsi" w:hAnsiTheme="majorHAnsi" w:cs="Tahoma"/>
          <w:b/>
          <w:sz w:val="24"/>
          <w:szCs w:val="24"/>
        </w:rPr>
        <w:t xml:space="preserve">w art. 125 ust. 1 ustawy Prawo zamówień publicznych w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zakresie podstaw wykluczenia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z postępowania wskazanych przez zamawiającego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tj:</w:t>
      </w:r>
    </w:p>
    <w:p w:rsidR="00401390" w:rsidRPr="00C71644" w:rsidRDefault="00401390" w:rsidP="00401390">
      <w:pPr>
        <w:autoSpaceDE w:val="0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3 ustawy,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firstLine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4 ustawy, dotyczących orzeczenia zakazu ubiegania się </w:t>
      </w:r>
      <w:r w:rsidR="00353C49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                         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o zamówienie publiczne tytułem środka zapobiegawczego,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>art. 108 ust. 1 pkt 5 ustawy, dotyczących zawarcia z innymi wykonawcami porozumienia mającego na c</w:t>
      </w:r>
      <w:r w:rsidR="00A91A1F">
        <w:rPr>
          <w:rFonts w:asciiTheme="majorHAnsi" w:hAnsiTheme="majorHAnsi"/>
          <w:b/>
          <w:color w:val="000000"/>
          <w:sz w:val="24"/>
          <w:szCs w:val="24"/>
          <w:lang w:eastAsia="pl-PL"/>
        </w:rPr>
        <w:t>elu za</w:t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kłócenie konkurencji, </w:t>
      </w:r>
    </w:p>
    <w:p w:rsidR="00C71644" w:rsidRPr="00C71644" w:rsidRDefault="00C71644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</w:p>
    <w:p w:rsidR="00401390" w:rsidRPr="00401390" w:rsidRDefault="00401390" w:rsidP="00C71644">
      <w:pPr>
        <w:suppressAutoHyphens w:val="0"/>
        <w:autoSpaceDE w:val="0"/>
        <w:autoSpaceDN w:val="0"/>
        <w:adjustRightInd w:val="0"/>
        <w:ind w:left="1418" w:hanging="709"/>
        <w:jc w:val="both"/>
        <w:rPr>
          <w:rFonts w:asciiTheme="majorHAnsi" w:hAnsiTheme="majorHAnsi"/>
          <w:b/>
          <w:color w:val="000000"/>
          <w:sz w:val="24"/>
          <w:szCs w:val="24"/>
          <w:lang w:eastAsia="pl-PL"/>
        </w:rPr>
      </w:pP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>-</w:t>
      </w:r>
      <w:r w:rsidRPr="00C71644">
        <w:rPr>
          <w:rFonts w:asciiTheme="majorHAnsi" w:hAnsiTheme="majorHAnsi"/>
          <w:b/>
          <w:color w:val="000000"/>
          <w:sz w:val="24"/>
          <w:szCs w:val="24"/>
          <w:lang w:eastAsia="pl-PL"/>
        </w:rPr>
        <w:tab/>
      </w:r>
      <w:r w:rsidRPr="00401390">
        <w:rPr>
          <w:rFonts w:asciiTheme="majorHAnsi" w:hAnsiTheme="majorHAnsi"/>
          <w:b/>
          <w:color w:val="000000"/>
          <w:sz w:val="24"/>
          <w:szCs w:val="24"/>
          <w:lang w:eastAsia="pl-PL"/>
        </w:rPr>
        <w:t xml:space="preserve">art. 108 ust. 1 pkt 6 ustawy, </w:t>
      </w:r>
    </w:p>
    <w:p w:rsidR="00E805FD" w:rsidRDefault="00E805FD" w:rsidP="00BC736A">
      <w:pPr>
        <w:autoSpaceDE w:val="0"/>
        <w:rPr>
          <w:rFonts w:asciiTheme="majorHAnsi" w:hAnsiTheme="majorHAnsi" w:cs="Tahoma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E449BF" w:rsidRPr="00215A6C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3E0048" w:rsidRPr="00822F63" w:rsidRDefault="00E578F2" w:rsidP="00822F63">
      <w:pPr>
        <w:pStyle w:val="Akapitzlist"/>
        <w:rPr>
          <w:rFonts w:asciiTheme="majorHAnsi" w:hAnsiTheme="majorHAnsi" w:cs="Tahoma"/>
          <w:sz w:val="16"/>
          <w:szCs w:val="16"/>
        </w:rPr>
      </w:pPr>
      <w:r w:rsidRPr="00215A6C">
        <w:rPr>
          <w:rFonts w:asciiTheme="majorHAnsi" w:eastAsia="Bookman Old Style" w:hAnsiTheme="majorHAnsi" w:cs="Tahoma"/>
          <w:b/>
        </w:rPr>
        <w:t>*</w:t>
      </w:r>
      <w:r w:rsidRPr="00215A6C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Pr="00215A6C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BC736A" w:rsidRPr="00BC736A" w:rsidRDefault="00BC736A" w:rsidP="00BC736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 w:rsidRPr="00BC736A"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sporządza się w postaci elektronicznej i opatruje się kwalifikowanym podpisem elektronicznym przez osobę uprawnioną do reprezentacji.</w:t>
      </w:r>
    </w:p>
    <w:p w:rsidR="00C83F4E" w:rsidRPr="00353C49" w:rsidRDefault="00C83F4E" w:rsidP="001E2E34">
      <w:pPr>
        <w:pStyle w:val="Zwykytekst1"/>
        <w:jc w:val="both"/>
        <w:rPr>
          <w:rFonts w:ascii="Tahoma" w:eastAsia="Bookman Old Style" w:hAnsi="Tahoma" w:cs="Tahoma"/>
          <w:strike/>
          <w:sz w:val="16"/>
          <w:szCs w:val="16"/>
        </w:rPr>
      </w:pPr>
    </w:p>
    <w:sectPr w:rsidR="00C83F4E" w:rsidRPr="00353C49" w:rsidSect="009377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FE3" w:rsidRDefault="002A1FE3">
      <w:r>
        <w:separator/>
      </w:r>
    </w:p>
  </w:endnote>
  <w:endnote w:type="continuationSeparator" w:id="1">
    <w:p w:rsidR="002A1FE3" w:rsidRDefault="002A1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908EB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FE3" w:rsidRDefault="002A1FE3">
      <w:r>
        <w:separator/>
      </w:r>
    </w:p>
  </w:footnote>
  <w:footnote w:type="continuationSeparator" w:id="1">
    <w:p w:rsidR="002A1FE3" w:rsidRDefault="002A1F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908EB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F63" w:rsidRPr="00822F63" w:rsidRDefault="00822F63" w:rsidP="00822F63">
    <w:pPr>
      <w:pStyle w:val="Nagwek"/>
    </w:pPr>
    <w:r w:rsidRPr="00822F63"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3991858</wp:posOffset>
          </wp:positionH>
          <wp:positionV relativeFrom="margin">
            <wp:posOffset>-450574</wp:posOffset>
          </wp:positionV>
          <wp:extent cx="1948070" cy="707666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22F63">
      <w:rPr>
        <w:noProof/>
        <w:szCs w:val="20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238843</wp:posOffset>
          </wp:positionH>
          <wp:positionV relativeFrom="margin">
            <wp:posOffset>-363110</wp:posOffset>
          </wp:positionV>
          <wp:extent cx="715949" cy="500933"/>
          <wp:effectExtent l="0" t="0" r="7620" b="0"/>
          <wp:wrapSquare wrapText="bothSides"/>
          <wp:docPr id="26" name="Obraz 26" descr="EEA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EA_grants@4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0"/>
  </w:num>
  <w:num w:numId="9">
    <w:abstractNumId w:val="26"/>
  </w:num>
  <w:num w:numId="10">
    <w:abstractNumId w:val="33"/>
  </w:num>
  <w:num w:numId="11">
    <w:abstractNumId w:val="25"/>
  </w:num>
  <w:num w:numId="12">
    <w:abstractNumId w:val="21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2"/>
  </w:num>
  <w:num w:numId="18">
    <w:abstractNumId w:val="29"/>
  </w:num>
  <w:num w:numId="19">
    <w:abstractNumId w:val="28"/>
  </w:num>
  <w:num w:numId="20">
    <w:abstractNumId w:val="35"/>
  </w:num>
  <w:num w:numId="21">
    <w:abstractNumId w:val="19"/>
  </w:num>
  <w:num w:numId="22">
    <w:abstractNumId w:val="37"/>
  </w:num>
  <w:num w:numId="23">
    <w:abstractNumId w:val="36"/>
  </w:num>
  <w:num w:numId="24">
    <w:abstractNumId w:val="18"/>
  </w:num>
  <w:num w:numId="25">
    <w:abstractNumId w:val="38"/>
  </w:num>
  <w:num w:numId="26">
    <w:abstractNumId w:val="39"/>
  </w:num>
  <w:num w:numId="27">
    <w:abstractNumId w:val="17"/>
  </w:num>
  <w:num w:numId="28">
    <w:abstractNumId w:val="14"/>
  </w:num>
  <w:num w:numId="29">
    <w:abstractNumId w:val="27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673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0670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0826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A37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6EF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4C9"/>
    <w:rsid w:val="0010658A"/>
    <w:rsid w:val="00106778"/>
    <w:rsid w:val="00107185"/>
    <w:rsid w:val="00111AC0"/>
    <w:rsid w:val="00112B00"/>
    <w:rsid w:val="00113F3F"/>
    <w:rsid w:val="00113FDC"/>
    <w:rsid w:val="00120E37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215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1B1F"/>
    <w:rsid w:val="002120B3"/>
    <w:rsid w:val="00213253"/>
    <w:rsid w:val="0021392E"/>
    <w:rsid w:val="00214E95"/>
    <w:rsid w:val="00215A6C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1FE3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6C7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CF3"/>
    <w:rsid w:val="00347F7F"/>
    <w:rsid w:val="00351620"/>
    <w:rsid w:val="003516BE"/>
    <w:rsid w:val="00353479"/>
    <w:rsid w:val="0035373D"/>
    <w:rsid w:val="00353989"/>
    <w:rsid w:val="00353C4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A84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1390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3AB3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405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4F7BEC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2C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97C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555E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08EB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2F63"/>
    <w:rsid w:val="00823E91"/>
    <w:rsid w:val="008241D9"/>
    <w:rsid w:val="00824A27"/>
    <w:rsid w:val="00824B57"/>
    <w:rsid w:val="00825171"/>
    <w:rsid w:val="00830006"/>
    <w:rsid w:val="00830123"/>
    <w:rsid w:val="00831D92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688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A5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6BB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4E3B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2D9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1A1F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2B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36A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644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5FD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5CA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645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B0A84"/>
    <w:rPr>
      <w:rFonts w:ascii="Bookman Old Style" w:hAnsi="Bookman Old Style"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54</cp:revision>
  <cp:lastPrinted>2021-11-08T08:47:00Z</cp:lastPrinted>
  <dcterms:created xsi:type="dcterms:W3CDTF">2018-05-28T06:38:00Z</dcterms:created>
  <dcterms:modified xsi:type="dcterms:W3CDTF">2021-11-23T12:53:00Z</dcterms:modified>
</cp:coreProperties>
</file>