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115E22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Pr="00FF44C8" w:rsidRDefault="002C1F99" w:rsidP="00FF44C8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</w:tc>
      </w:tr>
    </w:tbl>
    <w:p w:rsidR="00A77B3E" w:rsidRDefault="00A77B3E"/>
    <w:p w:rsidR="00A77B3E" w:rsidRDefault="002C1F9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F9258C" w:rsidRDefault="002C1F99" w:rsidP="00F9258C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Pr="00F9258C" w:rsidRDefault="002C1F99" w:rsidP="00F9258C">
      <w:pPr>
        <w:spacing w:before="280" w:after="280" w:line="276" w:lineRule="auto"/>
        <w:jc w:val="center"/>
        <w:rPr>
          <w:b/>
          <w:caps/>
        </w:rPr>
      </w:pPr>
      <w:r>
        <w:rPr>
          <w:b/>
        </w:rPr>
        <w:t>w sprawie wyrażenia zgody na dokonanie na rzecz  Uniwersytetu Łódzkiego darowizny nieruchomości zabudowanej, stanowiącej własność Gminy Miasto Tomaszów Mazowiecki, położonej w Tomaszowie Mazowieckim przy ul. Konstytucji 3 Maja nr 65/67.</w:t>
      </w:r>
    </w:p>
    <w:p w:rsidR="00A77B3E" w:rsidRDefault="002C1F99" w:rsidP="00B030FF">
      <w:pPr>
        <w:keepLines/>
        <w:spacing w:before="120" w:after="120" w:line="276" w:lineRule="auto"/>
        <w:ind w:firstLine="227"/>
        <w:jc w:val="both"/>
      </w:pPr>
      <w:r>
        <w:t xml:space="preserve">Na podstawie art.18 ust.2 pkt 9 lit. a ustawy z dnia 8 marca 1990 roku o samorządzie gminnym </w:t>
      </w:r>
      <w:r w:rsidR="00B030FF">
        <w:br/>
      </w:r>
      <w:r>
        <w:t>(</w:t>
      </w:r>
      <w:proofErr w:type="spellStart"/>
      <w:r>
        <w:t>t.j</w:t>
      </w:r>
      <w:proofErr w:type="spellEnd"/>
      <w:r>
        <w:t>. Dz. U. z 2021 r. poz. 1372, poz. 1834) art. 42</w:t>
      </w:r>
      <w:r w:rsidR="00B030FF">
        <w:t xml:space="preserve">3 ust. 1 ustawy z dnia 20 lipca </w:t>
      </w:r>
      <w:r>
        <w:t xml:space="preserve">2018 roku Prawo o szkolnictwie wyższym i nauce( </w:t>
      </w:r>
      <w:proofErr w:type="spellStart"/>
      <w:r>
        <w:t>t.j</w:t>
      </w:r>
      <w:proofErr w:type="spellEnd"/>
      <w:r>
        <w:t>. Dz.</w:t>
      </w:r>
      <w:r w:rsidR="00B030FF">
        <w:t xml:space="preserve">U. z 2021 r. poz. 478, poz.619, </w:t>
      </w:r>
      <w:r>
        <w:t xml:space="preserve">poz. 1655, poz.1630,) w związku z art. 6 pkt 6 i art. 13 ust. 2 ustawy z dnia 21 sierpnia 1997 roku o gospodarce nieruchomościami </w:t>
      </w:r>
      <w:r w:rsidR="00B030FF">
        <w:br/>
      </w:r>
      <w:r>
        <w:t>(</w:t>
      </w:r>
      <w:proofErr w:type="spellStart"/>
      <w:r>
        <w:t>t.j</w:t>
      </w:r>
      <w:proofErr w:type="spellEnd"/>
      <w:r>
        <w:t>. Dz. U. z 2021 r. poz.1899, po</w:t>
      </w:r>
      <w:r w:rsidR="005D01FC">
        <w:t>z</w:t>
      </w:r>
      <w:r>
        <w:t xml:space="preserve">. 815 ) oraz §10 ust. 1 pkt 3 Uchwały Nr XLII/400/2013 Rady Miejskiej Tomaszowa Mazowieckiego z dnia 30 października 2013 roku w sprawie zasad nabywania, zbywania i obciążania nieruchomości oraz ich wydzierżawiania lub wynajmowania na czas oznaczony dłuższy </w:t>
      </w:r>
      <w:r w:rsidR="00B030FF">
        <w:br/>
      </w:r>
      <w:r>
        <w:t>niż trzy lata lub na czas nieoznaczony (Dz. Urz. Woj. Łódzkiego z 2013 r. poz. 5479) Rada Miejska Tomaszowa Mazowieckiego uchwala, co następuje :</w:t>
      </w:r>
    </w:p>
    <w:p w:rsidR="00A77B3E" w:rsidRDefault="002C1F99" w:rsidP="00B030F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dokonanie na rzecz Uniwersytetu Łódzkiego darowizny prawa własności nieruchomości zabudowanej, stanowiącej własność Gminy Miasto Tomaszów Mazowiecki, położonej w Tomaszowie Mazowieckim przy ul. Konstytucji 3 Maja nr 65/67, składającej się z działek  oznaczonych w ewidencji gruntów numerami: nr 451/1, w obr.8, o pow. 6632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PT1T/00005300/7 i nr 450/2, w obr.8, o pow. 3039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dla której prowadzona jest księga wieczysta PT1T/00005216/1 z przeznaczeniem na cel publiczny, tj. rozbudowę o pomieszczenia </w:t>
      </w:r>
      <w:proofErr w:type="spellStart"/>
      <w:r>
        <w:rPr>
          <w:color w:val="000000"/>
          <w:u w:color="000000"/>
        </w:rPr>
        <w:t>dydaktyczno</w:t>
      </w:r>
      <w:proofErr w:type="spellEnd"/>
      <w:r>
        <w:rPr>
          <w:color w:val="000000"/>
          <w:u w:color="000000"/>
        </w:rPr>
        <w:t xml:space="preserve"> – warsztatowe i utrzymanie tych pomieszczeń na potrzeby działalności edukacyjnej i naukowej Uniwersytetu Łódzkiego</w:t>
      </w:r>
      <w:r>
        <w:rPr>
          <w:b/>
          <w:color w:val="000000"/>
          <w:u w:color="000000"/>
        </w:rPr>
        <w:t>.</w:t>
      </w:r>
    </w:p>
    <w:p w:rsidR="00A77B3E" w:rsidRDefault="002C1F99" w:rsidP="00B030F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przypadku niewykorzystania nieruchomości na cel wskazany w § 1 darowizna podlega odwołaniu.</w:t>
      </w:r>
    </w:p>
    <w:p w:rsidR="00A77B3E" w:rsidRDefault="002C1F99" w:rsidP="00B030F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   uchwały    powierza    się     Prezydentowi    Miasta    Tomaszowa Mazowieckiego.</w:t>
      </w:r>
    </w:p>
    <w:p w:rsidR="00FF44C8" w:rsidRDefault="002C1F99" w:rsidP="00B030FF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Uchwała  wchodzi  w  życie z  dniem  podjęcia  i  podlega  ogłoszeniu na tablicy ogłoszeń Urzędu Miasta Tomaszowa Mazowieckiego.   </w:t>
      </w:r>
    </w:p>
    <w:p w:rsidR="00D12F50" w:rsidRDefault="00D12F50" w:rsidP="00B030FF">
      <w:pPr>
        <w:keepLines/>
        <w:spacing w:line="276" w:lineRule="auto"/>
        <w:ind w:firstLine="340"/>
        <w:jc w:val="both"/>
        <w:rPr>
          <w:color w:val="000000"/>
          <w:u w:color="000000"/>
        </w:rPr>
      </w:pPr>
    </w:p>
    <w:p w:rsidR="00D12F50" w:rsidRDefault="00792627" w:rsidP="00D12F50">
      <w:pPr>
        <w:keepLines/>
        <w:spacing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………………………………………………..</w:t>
      </w:r>
      <w:r w:rsidR="002C1F99">
        <w:rPr>
          <w:color w:val="000000"/>
          <w:u w:color="000000"/>
        </w:rPr>
        <w:t xml:space="preserve">                   </w:t>
      </w:r>
    </w:p>
    <w:p w:rsidR="00FF44C8" w:rsidRDefault="002C1F99" w:rsidP="00D12F50">
      <w:pPr>
        <w:keepLines/>
        <w:spacing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sporządził</w:t>
      </w:r>
    </w:p>
    <w:p w:rsidR="00D12F50" w:rsidRDefault="00D12F50" w:rsidP="00D12F50">
      <w:pPr>
        <w:keepLines/>
        <w:spacing w:line="276" w:lineRule="auto"/>
        <w:ind w:firstLine="340"/>
        <w:rPr>
          <w:b/>
          <w:color w:val="000000"/>
          <w:u w:color="000000"/>
        </w:rPr>
      </w:pPr>
    </w:p>
    <w:p w:rsidR="00FF44C8" w:rsidRPr="00792627" w:rsidRDefault="002C1F99" w:rsidP="00D12F50">
      <w:pPr>
        <w:keepLines/>
        <w:spacing w:line="276" w:lineRule="auto"/>
        <w:ind w:firstLine="340"/>
        <w:rPr>
          <w:color w:val="000000"/>
          <w:u w:color="000000"/>
        </w:rPr>
      </w:pPr>
      <w:r w:rsidRPr="00792627">
        <w:rPr>
          <w:color w:val="000000"/>
          <w:u w:color="000000"/>
        </w:rPr>
        <w:t>………………………………………………..</w:t>
      </w:r>
    </w:p>
    <w:p w:rsidR="00A77B3E" w:rsidRDefault="002C1F99" w:rsidP="00D12F50">
      <w:pPr>
        <w:keepLines/>
        <w:spacing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E972A0" w:rsidRPr="00E558A2" w:rsidRDefault="00E972A0" w:rsidP="00E972A0">
      <w:pPr>
        <w:rPr>
          <w:b/>
        </w:rPr>
      </w:pPr>
    </w:p>
    <w:p w:rsidR="00E972A0" w:rsidRDefault="00E972A0" w:rsidP="00E972A0">
      <w:pPr>
        <w:jc w:val="center"/>
        <w:rPr>
          <w:b/>
        </w:rPr>
      </w:pPr>
    </w:p>
    <w:p w:rsidR="00E972A0" w:rsidRDefault="00E972A0" w:rsidP="00E972A0">
      <w:pPr>
        <w:jc w:val="center"/>
        <w:rPr>
          <w:b/>
        </w:rPr>
      </w:pPr>
    </w:p>
    <w:p w:rsidR="00E972A0" w:rsidRDefault="00E972A0" w:rsidP="00E972A0">
      <w:pPr>
        <w:jc w:val="center"/>
        <w:rPr>
          <w:b/>
        </w:rPr>
      </w:pPr>
    </w:p>
    <w:p w:rsidR="00E972A0" w:rsidRDefault="00E972A0" w:rsidP="00E972A0">
      <w:pPr>
        <w:jc w:val="center"/>
        <w:rPr>
          <w:b/>
        </w:rPr>
      </w:pPr>
    </w:p>
    <w:p w:rsidR="00E972A0" w:rsidRPr="00E558A2" w:rsidRDefault="00E972A0" w:rsidP="00E972A0">
      <w:pPr>
        <w:jc w:val="center"/>
        <w:rPr>
          <w:b/>
        </w:rPr>
      </w:pPr>
      <w:r w:rsidRPr="00E558A2">
        <w:rPr>
          <w:b/>
        </w:rPr>
        <w:t>U Z A S A D N I E N I E</w:t>
      </w:r>
    </w:p>
    <w:p w:rsidR="00E972A0" w:rsidRPr="00E558A2" w:rsidRDefault="00E972A0" w:rsidP="00E972A0">
      <w:pPr>
        <w:rPr>
          <w:b/>
        </w:rPr>
      </w:pPr>
    </w:p>
    <w:p w:rsidR="00E972A0" w:rsidRPr="00E558A2" w:rsidRDefault="00E972A0" w:rsidP="00E972A0">
      <w:pPr>
        <w:ind w:firstLine="708"/>
        <w:jc w:val="both"/>
      </w:pPr>
      <w:r>
        <w:t>Nieruchomość</w:t>
      </w:r>
      <w:r w:rsidRPr="00E558A2">
        <w:t xml:space="preserve"> położona w Tomaszowie Mazowieckim przy ul. Konstytucji 3 Maja nr 65/67, </w:t>
      </w:r>
      <w:r>
        <w:t>składająca się z działek oznaczonych</w:t>
      </w:r>
      <w:r w:rsidRPr="00E558A2">
        <w:t xml:space="preserve"> w</w:t>
      </w:r>
      <w:r>
        <w:t xml:space="preserve"> ewidencji gruntów numerami: nr </w:t>
      </w:r>
      <w:r w:rsidRPr="00E558A2">
        <w:t>451/1,w obr.8,</w:t>
      </w:r>
      <w:r>
        <w:br/>
      </w:r>
      <w:r w:rsidRPr="00E558A2">
        <w:t xml:space="preserve">o pow. </w:t>
      </w:r>
      <w:smartTag w:uri="urn:schemas-microsoft-com:office:smarttags" w:element="metricconverter">
        <w:smartTagPr>
          <w:attr w:name="ProductID" w:val="6632 m2"/>
        </w:smartTagPr>
        <w:r w:rsidRPr="00E558A2">
          <w:t>6632 m</w:t>
        </w:r>
        <w:r w:rsidRPr="00E558A2">
          <w:rPr>
            <w:vertAlign w:val="superscript"/>
          </w:rPr>
          <w:t>2</w:t>
        </w:r>
      </w:smartTag>
      <w:r>
        <w:t xml:space="preserve">, </w:t>
      </w:r>
      <w:r w:rsidRPr="00E558A2">
        <w:t>dla której prowadzona jest księga wieczysta PT1T/00005300/7</w:t>
      </w:r>
      <w:r>
        <w:t xml:space="preserve"> i nr 450/2, w obr.8,</w:t>
      </w:r>
      <w:r>
        <w:br/>
        <w:t xml:space="preserve">o pow. 3039 </w:t>
      </w:r>
      <w:r w:rsidRPr="00D97272">
        <w:t>m</w:t>
      </w:r>
      <w:r w:rsidRPr="00D97272">
        <w:rPr>
          <w:vertAlign w:val="superscript"/>
        </w:rPr>
        <w:t>2</w:t>
      </w:r>
      <w:r>
        <w:t xml:space="preserve">, </w:t>
      </w:r>
      <w:r w:rsidRPr="00D97272">
        <w:t>dla</w:t>
      </w:r>
      <w:r>
        <w:t xml:space="preserve"> której prowadzona jest księga wieczysta PT1T/00005216/1 </w:t>
      </w:r>
      <w:r w:rsidRPr="00E558A2">
        <w:t xml:space="preserve"> stanowi własność Gminy Miasto Tomaszów Mazowiecki.</w:t>
      </w:r>
    </w:p>
    <w:p w:rsidR="00E972A0" w:rsidRPr="00E558A2" w:rsidRDefault="00E972A0" w:rsidP="00E972A0">
      <w:pPr>
        <w:ind w:firstLine="708"/>
        <w:jc w:val="both"/>
      </w:pPr>
      <w:r>
        <w:t xml:space="preserve">Działka nr 451/1 </w:t>
      </w:r>
      <w:r w:rsidRPr="00E558A2">
        <w:t xml:space="preserve">zabudowana </w:t>
      </w:r>
      <w:r>
        <w:t xml:space="preserve">jest </w:t>
      </w:r>
      <w:r w:rsidRPr="00E558A2">
        <w:t>dwoma budynkami tworzącymi całość gospodarczą  o łącznej  pow. zabudowy 1871m</w:t>
      </w:r>
      <w:r w:rsidRPr="00E558A2">
        <w:rPr>
          <w:vertAlign w:val="superscript"/>
        </w:rPr>
        <w:t>2</w:t>
      </w:r>
      <w:r>
        <w:t xml:space="preserve">. </w:t>
      </w:r>
    </w:p>
    <w:p w:rsidR="00E972A0" w:rsidRPr="00E558A2" w:rsidRDefault="00E972A0" w:rsidP="00E972A0">
      <w:pPr>
        <w:ind w:firstLine="708"/>
        <w:jc w:val="both"/>
      </w:pPr>
      <w:r w:rsidRPr="00E558A2">
        <w:t xml:space="preserve">Dla przedmiotowej nieruchomości nie obowiązuje miejscowy plan zagospodarowania przestrzennego miasta. Zgodnie z zapisami w studium uwarunkowań i kierunków zagospodarowania przestrzennego miasta Tomaszowa </w:t>
      </w:r>
      <w:r>
        <w:t xml:space="preserve">Mazowieckiego znajduje się ona </w:t>
      </w:r>
      <w:r w:rsidRPr="00E558A2">
        <w:t>jednostce I-U, w strefie mieszkaniowo - usługowej, w terenach zabudowy usługowej. Zgodnie z ewidencją gruntów prowadzoną dla Miasta To</w:t>
      </w:r>
      <w:r>
        <w:t>maszowa Mazowieckiego działki oznaczone są</w:t>
      </w:r>
      <w:r w:rsidRPr="00E558A2">
        <w:t xml:space="preserve"> użytkiem Bi - inne tereny zabudowane. </w:t>
      </w:r>
    </w:p>
    <w:p w:rsidR="00E972A0" w:rsidRPr="00E558A2" w:rsidRDefault="00E972A0" w:rsidP="00E972A0">
      <w:pPr>
        <w:jc w:val="both"/>
      </w:pPr>
      <w:r w:rsidRPr="00E558A2">
        <w:t xml:space="preserve">            </w:t>
      </w:r>
      <w:r>
        <w:t xml:space="preserve">Część nieruchomości tj. działka oznaczona numerem 451/1 </w:t>
      </w:r>
      <w:r w:rsidRPr="00E558A2">
        <w:t>obecnie użytkowana jest przez Uniwersytet Łódzki na podstawie umowy użyczenia zawartej na okres 25 lat. Umowa obowiązuje począwszy od 1 października 2004 roku.</w:t>
      </w:r>
      <w:r>
        <w:t xml:space="preserve">  </w:t>
      </w:r>
    </w:p>
    <w:p w:rsidR="00E972A0" w:rsidRDefault="00E972A0" w:rsidP="00E972A0">
      <w:pPr>
        <w:jc w:val="both"/>
        <w:rPr>
          <w:b/>
        </w:rPr>
      </w:pPr>
      <w:r>
        <w:tab/>
        <w:t xml:space="preserve">Z wnioskiem </w:t>
      </w:r>
      <w:r w:rsidRPr="00E558A2">
        <w:t xml:space="preserve">do Prezydenta Miasta Tomaszowa Mazowieckiego o przekazanie w formie darowizny </w:t>
      </w:r>
      <w:r>
        <w:t xml:space="preserve"> użytkowanej  nieruchomości  oraz nieruchomości przyległej  oznaczonej numer działki 450/2 </w:t>
      </w:r>
      <w:r w:rsidRPr="00E558A2">
        <w:t>wystąpił Uniwersytet Łódzki. W uzasadnieniu uczelnia wskazała,</w:t>
      </w:r>
      <w:r>
        <w:t xml:space="preserve"> że opisane powyżej nieruchomości sąsiadują ze sobą bezpośrednio i tworzą całość gospodarczą i funkcjonalną. Przekazanie przedmiotowych działek zdecydowanie ułatwi realizację celu publicznego</w:t>
      </w:r>
      <w:r w:rsidRPr="00C20626">
        <w:t xml:space="preserve"> </w:t>
      </w:r>
      <w:r>
        <w:t xml:space="preserve">tj. rozbudowę Filii Uniwersytetu Łódzkiego o pomieszczenia </w:t>
      </w:r>
      <w:proofErr w:type="spellStart"/>
      <w:r>
        <w:t>dydaktyczno</w:t>
      </w:r>
      <w:proofErr w:type="spellEnd"/>
      <w:r>
        <w:t xml:space="preserve"> – warsztatowe i utrzymanie tych pomieszczeń na </w:t>
      </w:r>
      <w:r w:rsidRPr="00832451">
        <w:t>potrzeby dzia</w:t>
      </w:r>
      <w:r>
        <w:t>łalności edukacyjnej i naukowej.</w:t>
      </w:r>
    </w:p>
    <w:p w:rsidR="00E972A0" w:rsidRPr="00C40EBA" w:rsidRDefault="00E972A0" w:rsidP="00E972A0">
      <w:pPr>
        <w:jc w:val="both"/>
        <w:rPr>
          <w:b/>
        </w:rPr>
      </w:pPr>
      <w:r>
        <w:rPr>
          <w:b/>
        </w:rPr>
        <w:tab/>
      </w:r>
      <w:r>
        <w:t xml:space="preserve">Ponadto wskazała, iż </w:t>
      </w:r>
      <w:r w:rsidRPr="00E558A2">
        <w:t xml:space="preserve">obecna forma prawna wykorzystania budynku Filii uniemożliwia jej właściwe prowadzenie większych remontów i prac inwestycyjnych. Generuje to również kolejne problemy związane ze stanem technicznym budynku i stopniem jego dostosowania do współczesnych wymogów stawianych przed tego typu gmachami. </w:t>
      </w:r>
      <w:r>
        <w:t xml:space="preserve"> </w:t>
      </w:r>
    </w:p>
    <w:p w:rsidR="00E972A0" w:rsidRPr="00E558A2" w:rsidRDefault="00E972A0" w:rsidP="00E972A0">
      <w:pPr>
        <w:ind w:firstLine="708"/>
        <w:jc w:val="both"/>
        <w:rPr>
          <w:b/>
        </w:rPr>
      </w:pPr>
      <w:r>
        <w:t xml:space="preserve">W celu dostosowania budynku i pomieszczeń do wymogów dostępności, o których mowa </w:t>
      </w:r>
      <w:r w:rsidR="005A073E">
        <w:br/>
      </w:r>
      <w:r>
        <w:t xml:space="preserve">w ustawie o zapewnieniu dostępności osobom ze szczególnymi potrzebami Uniwersytet Łódzki </w:t>
      </w:r>
      <w:r w:rsidR="005A073E">
        <w:br/>
      </w:r>
      <w:r>
        <w:t xml:space="preserve">w pierwszej kolejności, w okresie najbliższych 3 lat </w:t>
      </w:r>
      <w:r w:rsidRPr="00E558A2">
        <w:t>planuje</w:t>
      </w:r>
      <w:r w:rsidRPr="00E558A2">
        <w:rPr>
          <w:b/>
        </w:rPr>
        <w:t xml:space="preserve"> </w:t>
      </w:r>
      <w:r w:rsidRPr="00E558A2">
        <w:t>wykonać remont i modernizację pomieszczeń Filii</w:t>
      </w:r>
      <w:r>
        <w:t>.</w:t>
      </w:r>
    </w:p>
    <w:p w:rsidR="00E972A0" w:rsidRPr="00E558A2" w:rsidRDefault="00E972A0" w:rsidP="00E972A0">
      <w:pPr>
        <w:ind w:firstLine="708"/>
        <w:jc w:val="both"/>
      </w:pPr>
      <w:r w:rsidRPr="00E558A2">
        <w:t xml:space="preserve">W dalszej perspektywie czasowej tj. w okresie </w:t>
      </w:r>
      <w:r w:rsidRPr="00B049FD">
        <w:t>10 lat</w:t>
      </w:r>
      <w:r>
        <w:rPr>
          <w:b/>
          <w:sz w:val="28"/>
          <w:szCs w:val="28"/>
        </w:rPr>
        <w:t xml:space="preserve"> </w:t>
      </w:r>
      <w:r w:rsidRPr="00E558A2">
        <w:t xml:space="preserve">licząc od dnia zawarcia umowy darowizny Uniwersytet Łódzki planuje rozbudowę Filii o pomieszczenia </w:t>
      </w:r>
      <w:proofErr w:type="spellStart"/>
      <w:r w:rsidRPr="00E558A2">
        <w:t>dydaktyczno</w:t>
      </w:r>
      <w:proofErr w:type="spellEnd"/>
      <w:r w:rsidRPr="00E558A2">
        <w:t xml:space="preserve"> – warsztatowe dla nowo planowanych kierunków praktycznych, o których mowa w Strategii Rozwoju Filii Uniwersytetu Łódzkiego  w Tomaszowie Mazowieckim, w tzw. projekcie „zielonego programu studiów”. Zakłada on przekształcenie Filii w jednostkę dydaktyczną,</w:t>
      </w:r>
      <w:r w:rsidR="00C50D9C">
        <w:t xml:space="preserve"> </w:t>
      </w:r>
      <w:r w:rsidRPr="00E558A2">
        <w:t xml:space="preserve">o profilu praktycznym, skoncentrowaną na kształceniu kadr dla potrzeb obszarów </w:t>
      </w:r>
      <w:proofErr w:type="spellStart"/>
      <w:r w:rsidRPr="00E558A2">
        <w:t>pozametropolitalnych</w:t>
      </w:r>
      <w:proofErr w:type="spellEnd"/>
      <w:r w:rsidRPr="00E558A2">
        <w:t>, a więc szeroko rozumianej „Polski powiatowej”,</w:t>
      </w:r>
      <w:r w:rsidR="005A073E">
        <w:br/>
      </w:r>
      <w:r w:rsidRPr="00E558A2">
        <w:t xml:space="preserve">co jest dobrze dopasowane do rolniczego charakteru regionu. </w:t>
      </w:r>
    </w:p>
    <w:p w:rsidR="00E972A0" w:rsidRPr="00E558A2" w:rsidRDefault="00E972A0" w:rsidP="00E972A0">
      <w:pPr>
        <w:ind w:firstLine="708"/>
        <w:jc w:val="both"/>
      </w:pPr>
      <w:r w:rsidRPr="00E558A2">
        <w:t>W tym celu Uniwersytet Łódzki w najbliższych latach planuje stopniową rozbudowę oferty edukacyjnej Filii. Powołane zostaną kierunki: Leśnictwo ( studia magisterskie), Agrobiznes ( studia licencjackie) oraz studia podyplomowe: Administrowanie środowiskiem, Ochrona przyrody na obszarach zurbanizowanych oraz Turystyka przyrodnicza. Trwają również prace nad stwor</w:t>
      </w:r>
      <w:r>
        <w:t xml:space="preserve">zeniem oferty dotyczącej kursów </w:t>
      </w:r>
      <w:r w:rsidRPr="00E558A2">
        <w:t>zawodowych dopasowanych dla potrzeb pracodawców z terenu województwo łódzkiego.</w:t>
      </w:r>
    </w:p>
    <w:p w:rsidR="00E972A0" w:rsidRPr="00E558A2" w:rsidRDefault="00E972A0" w:rsidP="00E972A0">
      <w:pPr>
        <w:jc w:val="both"/>
      </w:pPr>
      <w:r w:rsidRPr="00E558A2">
        <w:rPr>
          <w:b/>
        </w:rPr>
        <w:tab/>
      </w:r>
      <w:r w:rsidRPr="00E558A2">
        <w:t>Jeżeli Uniwersytet Łódzki nie wykorzysta nieruchomości zgodnie z celem darowizny, darowizna zostanie odwołana stosowni</w:t>
      </w:r>
      <w:r>
        <w:t>e do postanowień art.13 ust.2 i</w:t>
      </w:r>
      <w:r w:rsidR="005A073E">
        <w:t xml:space="preserve"> ust.</w:t>
      </w:r>
      <w:r w:rsidRPr="00E558A2">
        <w:t xml:space="preserve">2a ustawy o gospodarce nieruchomościami, co zapewnia kontrolę darczyńcy nad wykorzystaniem darowanej nieruchomości.          </w:t>
      </w:r>
    </w:p>
    <w:p w:rsidR="00E972A0" w:rsidRPr="00E558A2" w:rsidRDefault="00E972A0" w:rsidP="00E972A0">
      <w:pPr>
        <w:ind w:firstLine="708"/>
        <w:jc w:val="both"/>
      </w:pPr>
      <w:r w:rsidRPr="00E558A2">
        <w:lastRenderedPageBreak/>
        <w:t xml:space="preserve">Uniwersytet Łódzki swoją działalność akademicką </w:t>
      </w:r>
      <w:proofErr w:type="spellStart"/>
      <w:r w:rsidRPr="00E558A2">
        <w:t>dydaktyczno</w:t>
      </w:r>
      <w:proofErr w:type="spellEnd"/>
      <w:r w:rsidRPr="00E558A2">
        <w:t xml:space="preserve"> - naukową na terenie Miasta Tomaszowa Mazowieckiego prowadzi już ponad</w:t>
      </w:r>
      <w:r w:rsidR="005A073E">
        <w:t xml:space="preserve"> dwadzieścia lat. </w:t>
      </w:r>
      <w:bookmarkStart w:id="0" w:name="_GoBack"/>
      <w:bookmarkEnd w:id="0"/>
      <w:r w:rsidRPr="00E558A2">
        <w:t>Od początku swojego funkcjonowania Filia rozwija si</w:t>
      </w:r>
      <w:r>
        <w:t>ę nieprzerwa</w:t>
      </w:r>
      <w:r w:rsidRPr="00E558A2">
        <w:t xml:space="preserve">nie, przysparzając korzyści i prestiżu dla Miasta oraz Uniwersytetu. Filia Uniwersytetu Łódzkiego w Tomaszowie Mazowieckim jest integralną częścią tożsamości miasta, łączy nas szczególna więź skłaniającą do wspólnego działania na rzecz społeczności lokalnej i akademickiej. </w:t>
      </w:r>
    </w:p>
    <w:p w:rsidR="00E972A0" w:rsidRPr="00E558A2" w:rsidRDefault="00E972A0" w:rsidP="00E972A0">
      <w:pPr>
        <w:jc w:val="both"/>
      </w:pPr>
      <w:r w:rsidRPr="00E558A2">
        <w:t xml:space="preserve">       Stosownie do Uchwały Nr XLII/400/2013 Rady Miejskiej Tomaszowa Mazowieckiego </w:t>
      </w:r>
      <w:r w:rsidRPr="00E558A2">
        <w:br/>
        <w:t xml:space="preserve">z dnia 30 października 2013 roku w sprawie zasad nabywania, zbywania i obciążania nieruchomości oraz ich wydzierżawiania lub wynajmowania na czas oznaczony dłuższy niż trzy lata lub na czas nieoznaczony, o przekazaniu nieruchomości  w drodze darowizny  decyduje każdorazowo Rada Miejska Tomaszowa Mazowieckiego podejmując odrębną uchwałę. </w:t>
      </w:r>
    </w:p>
    <w:p w:rsidR="00E972A0" w:rsidRPr="00E558A2" w:rsidRDefault="00E972A0" w:rsidP="00E972A0">
      <w:pPr>
        <w:jc w:val="both"/>
        <w:rPr>
          <w:sz w:val="28"/>
          <w:szCs w:val="28"/>
        </w:rPr>
      </w:pPr>
      <w:r w:rsidRPr="00E558A2">
        <w:t xml:space="preserve">         Biorąc pod uwagę powyższe przygotowany został projekt uchwały w sprawie wyrażenia zgody na dokonanie na rzecz Uniwersytetu Łódzkiego darowizny nieruchomości  zabudowanej stanowiącej własność Gminy Miasto Tomaszów Mazowiecki, położonej w Tomaszowie Mazowieckim przy </w:t>
      </w:r>
      <w:r>
        <w:br/>
      </w:r>
      <w:r w:rsidRPr="00E558A2">
        <w:t>ul. Konstytucji 3 Maja nr 65/67.</w:t>
      </w:r>
    </w:p>
    <w:p w:rsidR="00E972A0" w:rsidRPr="00E558A2" w:rsidRDefault="00E972A0" w:rsidP="00E972A0">
      <w:pPr>
        <w:jc w:val="both"/>
      </w:pPr>
    </w:p>
    <w:p w:rsidR="00E972A0" w:rsidRPr="00E558A2" w:rsidRDefault="00E972A0" w:rsidP="00E972A0">
      <w:pPr>
        <w:jc w:val="both"/>
        <w:rPr>
          <w:i/>
        </w:rPr>
      </w:pPr>
    </w:p>
    <w:p w:rsidR="00E972A0" w:rsidRPr="00E558A2" w:rsidRDefault="00E972A0" w:rsidP="00E972A0"/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D12F50">
      <w:pPr>
        <w:keepLines/>
        <w:spacing w:line="276" w:lineRule="auto"/>
        <w:ind w:firstLine="340"/>
        <w:rPr>
          <w:color w:val="000000"/>
          <w:u w:color="000000"/>
        </w:rPr>
      </w:pPr>
    </w:p>
    <w:p w:rsidR="00E972A0" w:rsidRDefault="00E972A0" w:rsidP="00BB3280">
      <w:pPr>
        <w:keepLines/>
        <w:spacing w:line="276" w:lineRule="auto"/>
        <w:rPr>
          <w:color w:val="000000"/>
          <w:u w:color="000000"/>
        </w:rPr>
      </w:pPr>
    </w:p>
    <w:p w:rsidR="00E972A0" w:rsidRDefault="005A073E" w:rsidP="00D12F50">
      <w:pPr>
        <w:keepLines/>
        <w:spacing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25pt;height:699.05pt">
            <v:imagedata r:id="rId6" o:title="scan_20191215150802"/>
          </v:shape>
        </w:pict>
      </w:r>
    </w:p>
    <w:sectPr w:rsidR="00E972A0" w:rsidSect="00FF44C8">
      <w:footerReference w:type="default" r:id="rId7"/>
      <w:endnotePr>
        <w:numFmt w:val="decimal"/>
      </w:endnotePr>
      <w:pgSz w:w="11906" w:h="16838"/>
      <w:pgMar w:top="709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42F" w:rsidRDefault="00B1242F">
      <w:r>
        <w:separator/>
      </w:r>
    </w:p>
  </w:endnote>
  <w:endnote w:type="continuationSeparator" w:id="0">
    <w:p w:rsidR="00B1242F" w:rsidRDefault="00B1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15E2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5E22" w:rsidRDefault="002C1F99">
          <w:pPr>
            <w:rPr>
              <w:sz w:val="18"/>
            </w:rPr>
          </w:pPr>
          <w:r>
            <w:rPr>
              <w:sz w:val="18"/>
            </w:rPr>
            <w:t>Id: 679A50F0-30E5-4DDF-88A8-582D4884D198.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15E22" w:rsidRDefault="002C1F9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A073E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115E22" w:rsidRDefault="00115E2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42F" w:rsidRDefault="00B1242F">
      <w:r>
        <w:separator/>
      </w:r>
    </w:p>
  </w:footnote>
  <w:footnote w:type="continuationSeparator" w:id="0">
    <w:p w:rsidR="00B1242F" w:rsidRDefault="00B124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15E22"/>
    <w:rsid w:val="002C1F99"/>
    <w:rsid w:val="0051246F"/>
    <w:rsid w:val="005A073E"/>
    <w:rsid w:val="005D01FC"/>
    <w:rsid w:val="00733C18"/>
    <w:rsid w:val="00752B69"/>
    <w:rsid w:val="00770488"/>
    <w:rsid w:val="00792627"/>
    <w:rsid w:val="00A77B3E"/>
    <w:rsid w:val="00B030FF"/>
    <w:rsid w:val="00B1242F"/>
    <w:rsid w:val="00BB3280"/>
    <w:rsid w:val="00C50D9C"/>
    <w:rsid w:val="00CA2A55"/>
    <w:rsid w:val="00D12F50"/>
    <w:rsid w:val="00E972A0"/>
    <w:rsid w:val="00EC6B3E"/>
    <w:rsid w:val="00F9258C"/>
    <w:rsid w:val="00FF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9C7E9A"/>
  <w15:docId w15:val="{94DDB505-1B8F-49E8-B60D-E828A69C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F925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9258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1058</Words>
  <Characters>6348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7392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dokonanie na rzecz  Uniwersytetu Łódzkiego darowizny nieruchomości zabudowanej, stanowiącej własność Gminy Miasto Tomaszów Mazowiecki, położonej w^Tomaszowie Mazowieckim przy ul. Konstytucji 3^Maja nr 65/67.</dc:subject>
  <dc:creator>emilewicz</dc:creator>
  <cp:lastModifiedBy>Elżbieta Milewicz</cp:lastModifiedBy>
  <cp:revision>12</cp:revision>
  <cp:lastPrinted>2021-11-10T07:54:00Z</cp:lastPrinted>
  <dcterms:created xsi:type="dcterms:W3CDTF">2021-11-10T07:42:00Z</dcterms:created>
  <dcterms:modified xsi:type="dcterms:W3CDTF">2021-11-15T14:51:00Z</dcterms:modified>
  <cp:category>Akt prawny</cp:category>
</cp:coreProperties>
</file>