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76"/>
        <w:ind w:left="0" w:hanging="0"/>
        <w:jc w:val="center"/>
        <w:rPr>
          <w:rFonts w:ascii="Calibri" w:hAnsi="Calibri" w:eastAsia="Calibri" w:cs="Calibri"/>
          <w:b/>
          <w:b/>
          <w:caps/>
          <w:sz w:val="24"/>
        </w:rPr>
      </w:pPr>
      <w:r>
        <w:rPr>
          <w:rFonts w:eastAsia="Calibri" w:cs="Calibri"/>
          <w:b/>
          <w:caps/>
          <w:sz w:val="24"/>
        </w:rPr>
        <w:t>Uchwała Nr ....................</w:t>
        <w:br/>
        <w:t>Rady Miejskiej Tomaszowa Mazowieckiego</w:t>
      </w:r>
    </w:p>
    <w:p>
      <w:pPr>
        <w:pStyle w:val="Normal"/>
        <w:spacing w:lineRule="auto" w:line="276" w:before="280" w:after="280"/>
        <w:ind w:left="0" w:hanging="0"/>
        <w:jc w:val="center"/>
        <w:rPr>
          <w:rFonts w:ascii="Calibri" w:hAnsi="Calibri" w:eastAsia="Calibri" w:cs="Calibri"/>
          <w:b/>
          <w:b/>
          <w:caps/>
          <w:sz w:val="24"/>
        </w:rPr>
      </w:pPr>
      <w:r>
        <w:rPr>
          <w:rFonts w:eastAsia="Calibri" w:cs="Calibri"/>
          <w:b w:val="false"/>
          <w:caps w:val="false"/>
          <w:smallCaps w:val="false"/>
          <w:sz w:val="24"/>
        </w:rPr>
        <w:t>z dnia .................... 2021 r.</w:t>
      </w:r>
    </w:p>
    <w:p>
      <w:pPr>
        <w:pStyle w:val="Normal"/>
        <w:keepNext w:val="true"/>
        <w:spacing w:lineRule="auto" w:line="276" w:before="0" w:after="480"/>
        <w:ind w:left="0" w:right="0" w:hanging="0"/>
        <w:jc w:val="center"/>
        <w:rPr>
          <w:rFonts w:ascii="Calibri" w:hAnsi="Calibri" w:eastAsia="Calibri" w:cs="Calibri"/>
          <w:b w:val="false"/>
          <w:b w:val="false"/>
          <w:caps w:val="false"/>
          <w:smallCaps w:val="false"/>
          <w:strike w:val="false"/>
          <w:dstrike w:val="false"/>
          <w:color w:val="auto"/>
          <w:sz w:val="24"/>
          <w:u w:val="none"/>
        </w:rPr>
      </w:pPr>
      <w:r>
        <w:rPr>
          <w:rFonts w:eastAsia="Calibri" w:cs="Calibri"/>
          <w:b/>
          <w:caps w:val="false"/>
          <w:smallCaps w:val="false"/>
          <w:sz w:val="24"/>
        </w:rPr>
        <w:t>w sprawie przyjęcia przez Gminę - Miasto Tomaszów Mazowiecki zadania publicznego w zakresie zarządzania drogą powiatową nr 4327E obejmującą część ul. Jana Pawła II, ul. Pod Grotami i ul. Nagórzycką w Tomaszowie Mazowieckim</w:t>
      </w:r>
    </w:p>
    <w:p>
      <w:pPr>
        <w:pStyle w:val="Normal"/>
        <w:keepNext w:val="false"/>
        <w:keepLines/>
        <w:spacing w:lineRule="auto" w:line="276" w:before="120" w:after="120"/>
        <w:ind w:left="0" w:right="0" w:firstLine="227"/>
        <w:jc w:val="left"/>
        <w:rPr>
          <w:rFonts w:ascii="Calibri" w:hAnsi="Calibri" w:eastAsia="Calibri" w:cs="Calibri"/>
          <w:b w:val="false"/>
          <w:b w:val="false"/>
          <w:caps w:val="false"/>
          <w:smallCaps w:val="false"/>
          <w:strike w:val="false"/>
          <w:dstrike w:val="false"/>
          <w:color w:val="auto"/>
          <w:sz w:val="24"/>
          <w:u w:val="none"/>
        </w:rPr>
      </w:pPr>
      <w:r>
        <w:rPr>
          <w:rFonts w:eastAsia="Calibri" w:cs="Calibri"/>
          <w:b w:val="false"/>
          <w:caps w:val="false"/>
          <w:smallCaps w:val="false"/>
          <w:strike w:val="false"/>
          <w:dstrike w:val="false"/>
          <w:color w:val="auto"/>
          <w:sz w:val="24"/>
          <w:u w:val="none"/>
        </w:rPr>
        <w:t>Na podstawie art. 18 ust.2 pkt 2 ustawy z dnia 8 marca 1990 r. o samorządzie gminnym (t.j. Dz. U. z 2021 r., poz. 1372, 1834) i art. 19 ust. 4  i art. 20  ustawy z dnia 21 marca 1985 r. o drogach publicznych (t.j. Dz. U. z 2021r., poz. 1376 , 1595) Rada Miejska Tomaszowa Mazowieckiego uchwala, co następuje:</w:t>
      </w:r>
    </w:p>
    <w:p>
      <w:pPr>
        <w:pStyle w:val="Normal"/>
        <w:keepNext w:val="false"/>
        <w:keepLines/>
        <w:spacing w:lineRule="auto" w:line="276" w:before="120" w:after="120"/>
        <w:ind w:left="0" w:right="0" w:firstLine="340"/>
        <w:jc w:val="left"/>
        <w:rPr>
          <w:rFonts w:ascii="Calibri" w:hAnsi="Calibri" w:eastAsia="Calibri" w:cs="Calibri"/>
          <w:b w:val="false"/>
          <w:b w:val="false"/>
          <w:caps w:val="false"/>
          <w:smallCaps w:val="false"/>
          <w:strike w:val="false"/>
          <w:dstrike w:val="false"/>
          <w:color w:val="auto"/>
          <w:sz w:val="24"/>
          <w:u w:val="none"/>
        </w:rPr>
      </w:pPr>
      <w:r>
        <w:rPr>
          <w:rFonts w:eastAsia="Calibri" w:cs="Calibri"/>
          <w:b/>
          <w:sz w:val="24"/>
        </w:rPr>
        <w:t xml:space="preserve">§ 1. </w:t>
      </w:r>
      <w:r>
        <w:rPr>
          <w:rFonts w:eastAsia="Calibri" w:cs="Calibri"/>
          <w:b w:val="false"/>
          <w:caps w:val="false"/>
          <w:smallCaps w:val="false"/>
          <w:strike w:val="false"/>
          <w:dstrike w:val="false"/>
          <w:color w:val="auto"/>
          <w:sz w:val="24"/>
          <w:u w:val="none"/>
        </w:rPr>
        <w:t>Wyraża się zgodę na przyjęcie od Powiatu Tomaszowskiego  zadania publicznego w zakresie zarządzania drogą powiatową nr 4327E obejmującą część ul. Jana Pawła II, ul. Pod Grotami i ul. Nagórzycką w Tomaszowie Mazowieckim.</w:t>
      </w:r>
    </w:p>
    <w:p>
      <w:pPr>
        <w:pStyle w:val="Normal"/>
        <w:keepNext w:val="false"/>
        <w:keepLines/>
        <w:spacing w:lineRule="auto" w:line="276" w:before="120" w:after="120"/>
        <w:ind w:left="0" w:right="0" w:firstLine="340"/>
        <w:jc w:val="left"/>
        <w:rPr>
          <w:rFonts w:ascii="Calibri" w:hAnsi="Calibri" w:eastAsia="Calibri" w:cs="Calibri"/>
          <w:b w:val="false"/>
          <w:b w:val="false"/>
          <w:caps w:val="false"/>
          <w:smallCaps w:val="false"/>
          <w:strike w:val="false"/>
          <w:dstrike w:val="false"/>
          <w:color w:val="auto"/>
          <w:sz w:val="24"/>
          <w:u w:val="none"/>
        </w:rPr>
      </w:pPr>
      <w:r>
        <w:rPr>
          <w:rFonts w:eastAsia="Calibri" w:cs="Calibri"/>
          <w:b/>
          <w:sz w:val="24"/>
        </w:rPr>
        <w:t xml:space="preserve">§ 2. </w:t>
      </w:r>
      <w:r>
        <w:rPr>
          <w:rFonts w:eastAsia="Calibri" w:cs="Calibri"/>
          <w:b w:val="false"/>
          <w:caps w:val="false"/>
          <w:smallCaps w:val="false"/>
          <w:strike w:val="false"/>
          <w:dstrike w:val="false"/>
          <w:color w:val="auto"/>
          <w:sz w:val="24"/>
          <w:u w:val="none"/>
        </w:rPr>
        <w:t>Przyjęcie zadania, o którym mowa w § 1 nastąpi na mocy porozumienia zawartego między Prezydentem Miasta Tomaszowa Mazowieckiego, a Zarządem Powiatu Tomaszowskiego, które określi szczegółowy sposób przejęcia zadania.</w:t>
      </w:r>
    </w:p>
    <w:p>
      <w:pPr>
        <w:pStyle w:val="Normal"/>
        <w:keepNext w:val="false"/>
        <w:keepLines/>
        <w:spacing w:lineRule="auto" w:line="276" w:before="120" w:after="120"/>
        <w:ind w:left="0" w:right="0" w:firstLine="340"/>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b/>
          <w:sz w:val="24"/>
        </w:rPr>
        <w:t xml:space="preserve">§ 3. </w:t>
      </w:r>
      <w:r>
        <w:rPr>
          <w:rFonts w:eastAsia="Calibri" w:cs="Calibri"/>
          <w:b w:val="false"/>
          <w:i w:val="false"/>
          <w:caps w:val="false"/>
          <w:smallCaps w:val="false"/>
          <w:strike w:val="false"/>
          <w:dstrike w:val="false"/>
          <w:color w:val="auto"/>
          <w:position w:val="0"/>
          <w:sz w:val="24"/>
          <w:sz w:val="24"/>
          <w:u w:val="none"/>
          <w:vertAlign w:val="baseline"/>
        </w:rPr>
        <w:t>Wykonanie uchwały powierza się Prezydentowi Miasta Tomaszów Mazowieckiego</w:t>
      </w:r>
      <w:r>
        <w:rPr>
          <w:rFonts w:eastAsia="Calibri" w:cs="Calibri"/>
          <w:b/>
          <w:i w:val="false"/>
          <w:caps w:val="false"/>
          <w:smallCaps w:val="false"/>
          <w:strike w:val="false"/>
          <w:dstrike w:val="false"/>
          <w:color w:val="000000"/>
          <w:position w:val="0"/>
          <w:sz w:val="24"/>
          <w:sz w:val="24"/>
          <w:u w:val="none" w:color="000000"/>
          <w:vertAlign w:val="baseline"/>
        </w:rPr>
        <w:t xml:space="preserve">.  </w:t>
      </w:r>
    </w:p>
    <w:p>
      <w:pPr>
        <w:pStyle w:val="Normal"/>
        <w:keepNext w:val="false"/>
        <w:keepLines/>
        <w:spacing w:lineRule="auto" w:line="276" w:before="120" w:after="120"/>
        <w:ind w:left="0" w:right="0" w:firstLine="340"/>
        <w:jc w:val="left"/>
        <w:rPr>
          <w:rFonts w:ascii="Calibri" w:hAnsi="Calibri" w:eastAsia="Calibri" w:cs="Calibri"/>
          <w:b w:val="false"/>
          <w:b w:val="false"/>
          <w:i w:val="false"/>
          <w:i w:val="false"/>
          <w:caps w:val="false"/>
          <w:smallCaps w:val="false"/>
          <w:strike w:val="false"/>
          <w:dstrike w:val="false"/>
          <w:color w:val="000000"/>
          <w:position w:val="0"/>
          <w:sz w:val="24"/>
          <w:sz w:val="24"/>
          <w:u w:val="none" w:color="000000"/>
          <w:vertAlign w:val="baseline"/>
        </w:rPr>
      </w:pPr>
      <w:r>
        <w:rPr>
          <w:rFonts w:eastAsia="Calibri" w:cs="Calibri"/>
          <w:b/>
          <w:sz w:val="24"/>
        </w:rPr>
        <w:t xml:space="preserve">§ 4. </w:t>
      </w:r>
      <w:r>
        <w:rPr>
          <w:rFonts w:eastAsia="Calibri" w:cs="Calibri"/>
          <w:b w:val="false"/>
          <w:i w:val="false"/>
          <w:caps w:val="false"/>
          <w:smallCaps w:val="false"/>
          <w:strike w:val="false"/>
          <w:dstrike w:val="false"/>
          <w:color w:val="000000"/>
          <w:position w:val="0"/>
          <w:sz w:val="24"/>
          <w:sz w:val="24"/>
          <w:u w:val="none" w:color="000000"/>
          <w:vertAlign w:val="baseline"/>
        </w:rPr>
        <w:t>Uchwała wchodzi w życie z dniem podjęcia.</w:t>
      </w:r>
      <w:r>
        <w:br w:type="page"/>
      </w:r>
    </w:p>
    <w:p>
      <w:pPr>
        <w:pStyle w:val="Normal"/>
        <w:spacing w:lineRule="auto" w:line="360"/>
        <w:jc w:val="center"/>
        <w:rPr>
          <w:rFonts w:ascii="Times New Roman" w:hAnsi="Times New Roman"/>
          <w:b w:val="false"/>
          <w:b w:val="false"/>
          <w:bCs w:val="false"/>
          <w:sz w:val="26"/>
          <w:szCs w:val="26"/>
        </w:rPr>
      </w:pPr>
      <w:r>
        <w:rPr>
          <w:rFonts w:ascii="Times New Roman" w:hAnsi="Times New Roman"/>
          <w:b w:val="false"/>
          <w:bCs w:val="false"/>
          <w:sz w:val="26"/>
          <w:szCs w:val="26"/>
        </w:rPr>
        <w:t>UZASADNIENIE</w:t>
      </w:r>
    </w:p>
    <w:p>
      <w:pPr>
        <w:pStyle w:val="Normal"/>
        <w:spacing w:lineRule="auto" w:line="360"/>
        <w:jc w:val="both"/>
        <w:rPr>
          <w:rFonts w:ascii="Times New Roman" w:hAnsi="Times New Roman"/>
          <w:b w:val="false"/>
          <w:b w:val="false"/>
          <w:bCs w:val="false"/>
          <w:sz w:val="26"/>
          <w:szCs w:val="26"/>
        </w:rPr>
      </w:pPr>
      <w:r>
        <w:rPr>
          <w:rFonts w:ascii="Times New Roman" w:hAnsi="Times New Roman"/>
          <w:b w:val="false"/>
          <w:bCs w:val="false"/>
          <w:sz w:val="26"/>
          <w:szCs w:val="26"/>
        </w:rPr>
      </w:r>
    </w:p>
    <w:p>
      <w:pPr>
        <w:pStyle w:val="Normal"/>
        <w:spacing w:lineRule="auto" w:line="360"/>
        <w:jc w:val="both"/>
        <w:rPr/>
      </w:pPr>
      <w:r>
        <w:rPr>
          <w:rFonts w:ascii="Times New Roman" w:hAnsi="Times New Roman"/>
          <w:b w:val="false"/>
          <w:bCs w:val="false"/>
          <w:sz w:val="26"/>
          <w:szCs w:val="26"/>
        </w:rPr>
        <w:tab/>
        <w:t>Na podstawie art. 18 ust.2 pkt 2 ustawy z dnia 8 marca 1990 r. o samorządzie gminnym (t.j. Dz. U. z 2021 r., poz. 1372, 1834) i art. 19 ust. 4  i art. 20  ustawy z dnia 21 marca 1985 r. o drogach publicznych (t.j. Dz. U. z 2021r., poz. 1376 , 1595) przedstawiony projekt uchwały dotyczy podpisania porozumienia</w:t>
      </w:r>
      <w:r>
        <w:rPr>
          <w:rStyle w:val="Strong"/>
          <w:rFonts w:ascii="Times New Roman" w:hAnsi="Times New Roman"/>
          <w:b w:val="false"/>
          <w:bCs w:val="false"/>
          <w:sz w:val="26"/>
          <w:szCs w:val="26"/>
        </w:rPr>
        <w:t xml:space="preserve"> między Prezydentem Miasta Tomaszowa Mazowieckiego, a Zarządem Powiatu Tomaszowskiego regulującego przejęcie zadania publicznego w zakresie zarządzania częścią drogi powiatowej nr 4327E obejmującej część Nagórzyckiej (od granicy Miasta Tomaszowa Mazowieckiego), Pod Grotami oraz części ulicy Jana Pawła II (na odcinku do Ronda Zesłańców Sybiru) składający się z działek oznaczonych w ewid. gruntów nr ewid : 143 w obr. 30, 488 w obr. 29, 8 w obr. 27 oraz części działki 868 w obr. 24.</w:t>
      </w:r>
    </w:p>
    <w:p>
      <w:pPr>
        <w:pStyle w:val="Normal"/>
        <w:spacing w:lineRule="auto" w:line="360"/>
        <w:jc w:val="both"/>
        <w:rPr>
          <w:rFonts w:ascii="Times New Roman" w:hAnsi="Times New Roman"/>
          <w:b w:val="false"/>
          <w:b w:val="false"/>
          <w:bCs w:val="false"/>
          <w:sz w:val="26"/>
          <w:szCs w:val="26"/>
        </w:rPr>
      </w:pPr>
      <w:r>
        <w:rPr>
          <w:rFonts w:ascii="Times New Roman" w:hAnsi="Times New Roman"/>
          <w:b w:val="false"/>
          <w:bCs w:val="false"/>
          <w:sz w:val="26"/>
          <w:szCs w:val="26"/>
        </w:rPr>
        <w:t>Przedmiotowe ulice to ciąg komunikacyjny Miasta, prowadzący przez obszar miasta mający niekwestionowane walory turystyczne i przyrodniczo-krajobrazowe (Lasy Nagórzyckie, Groty) do Zalewu Sulejowskiego.</w:t>
      </w:r>
    </w:p>
    <w:p>
      <w:pPr>
        <w:pStyle w:val="Normal"/>
        <w:spacing w:lineRule="auto" w:line="360" w:before="120" w:after="120"/>
        <w:ind w:left="0" w:right="0" w:firstLine="340"/>
        <w:jc w:val="both"/>
        <w:rPr/>
      </w:pPr>
      <w:r>
        <w:rPr>
          <w:rStyle w:val="Strong"/>
          <w:rFonts w:ascii="Times New Roman" w:hAnsi="Times New Roman"/>
          <w:b w:val="false"/>
          <w:bCs w:val="false"/>
          <w:sz w:val="26"/>
          <w:szCs w:val="26"/>
        </w:rPr>
        <w:t xml:space="preserve">Zasadnym jest aby Gmina Miasto Tomaszów Mazowiecki jako jedyny zarządca miała bezpośrednio wpływ na jej wygląd i stan techniczny. Racjonalne i efektywne wykorzystanie  środków przeznaczonych na cele drogowe przełoży się bezpośrednio na poprawę wyglądu </w:t>
        <w:br/>
        <w:t xml:space="preserve">i stanu ulic, co ma niebagatelne znaczenie dla prestiżu miasta. </w:t>
      </w:r>
    </w:p>
    <w:sectPr>
      <w:footerReference w:type="default" r:id="rId2"/>
      <w:type w:val="nextPage"/>
      <w:pgSz w:w="11906" w:h="16838"/>
      <w:pgMar w:left="1020" w:right="1020" w:header="0" w:top="1417" w:footer="708" w:bottom="992"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Times New Roman">
    <w:charset w:val="ee"/>
    <w:family w:val="roman"/>
    <w:pitch w:val="variable"/>
  </w:font>
  <w:font w:name="Calibri">
    <w:charset w:val="ee"/>
    <w:family w:val="roman"/>
    <w:pitch w:val="variable"/>
  </w:font>
  <w:font w:name="Liberation Sans">
    <w:altName w:val="Arial"/>
    <w:charset w:val="ee"/>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W w:w="5000" w:type="pct"/>
      <w:jc w:val="left"/>
      <w:tblInd w:w="0" w:type="dxa"/>
      <w:tblLayout w:type="fixed"/>
      <w:tblCellMar>
        <w:top w:w="100" w:type="dxa"/>
        <w:left w:w="108" w:type="dxa"/>
        <w:bottom w:w="0" w:type="dxa"/>
        <w:right w:w="108" w:type="dxa"/>
      </w:tblCellMar>
    </w:tblPr>
    <w:tblGrid>
      <w:gridCol w:w="6576"/>
      <w:gridCol w:w="3289"/>
    </w:tblGrid>
    <w:tr>
      <w:trPr/>
      <w:tc>
        <w:tcPr>
          <w:tcW w:w="6576" w:type="dxa"/>
          <w:tcBorders>
            <w:top w:val="single" w:sz="4" w:space="0" w:color="000000"/>
          </w:tcBorders>
        </w:tcPr>
        <w:p>
          <w:pPr>
            <w:pStyle w:val="Normal"/>
            <w:widowControl w:val="false"/>
            <w:jc w:val="left"/>
            <w:rPr>
              <w:rFonts w:ascii="Calibri" w:hAnsi="Calibri" w:eastAsia="Calibri" w:cs="Calibri"/>
              <w:b w:val="false"/>
              <w:b w:val="false"/>
              <w:sz w:val="18"/>
            </w:rPr>
          </w:pPr>
          <w:r>
            <w:rPr>
              <w:rFonts w:eastAsia="Calibri" w:cs="Calibri"/>
              <w:b w:val="false"/>
              <w:sz w:val="18"/>
            </w:rPr>
            <w:t>Id: EE06A9C9-C4EF-4469-9908-B468A3BCE837. Projekt</w:t>
          </w:r>
        </w:p>
      </w:tc>
      <w:tc>
        <w:tcPr>
          <w:tcW w:w="3289" w:type="dxa"/>
          <w:tcBorders>
            <w:top w:val="single" w:sz="4" w:space="0" w:color="000000"/>
          </w:tcBorders>
        </w:tcPr>
        <w:p>
          <w:pPr>
            <w:pStyle w:val="Normal"/>
            <w:widowControl w:val="false"/>
            <w:jc w:val="right"/>
            <w:rPr>
              <w:rFonts w:ascii="Calibri" w:hAnsi="Calibri" w:eastAsia="Calibri" w:cs="Calibri"/>
              <w:b w:val="false"/>
              <w:b w:val="false"/>
              <w:sz w:val="18"/>
            </w:rPr>
          </w:pPr>
          <w:r>
            <w:rPr>
              <w:rFonts w:eastAsia="Calibri" w:cs="Calibri"/>
              <w:b w:val="false"/>
              <w:sz w:val="18"/>
            </w:rPr>
            <w:t xml:space="preserve">Strona </w:t>
          </w:r>
          <w:r>
            <w:rPr>
              <w:rFonts w:eastAsia="Calibri" w:cs="Calibri"/>
              <w:b w:val="false"/>
              <w:sz w:val="18"/>
            </w:rPr>
            <w:fldChar w:fldCharType="begin"/>
          </w:r>
          <w:r>
            <w:rPr>
              <w:sz w:val="18"/>
              <w:b w:val="false"/>
              <w:rFonts w:eastAsia="Calibri" w:cs="Calibri"/>
            </w:rPr>
            <w:instrText> PAGE </w:instrText>
          </w:r>
          <w:r>
            <w:rPr>
              <w:sz w:val="18"/>
              <w:b w:val="false"/>
              <w:rFonts w:eastAsia="Calibri" w:cs="Calibri"/>
            </w:rPr>
            <w:fldChar w:fldCharType="separate"/>
          </w:r>
          <w:r>
            <w:rPr>
              <w:sz w:val="18"/>
              <w:b w:val="false"/>
              <w:rFonts w:eastAsia="Calibri" w:cs="Calibri"/>
            </w:rPr>
            <w:t>2</w:t>
          </w:r>
          <w:r>
            <w:rPr>
              <w:sz w:val="18"/>
              <w:b w:val="false"/>
              <w:rFonts w:eastAsia="Calibri" w:cs="Calibri"/>
            </w:rPr>
            <w:fldChar w:fldCharType="end"/>
          </w:r>
        </w:p>
      </w:tc>
    </w:tr>
  </w:tbl>
  <w:p>
    <w:pPr>
      <w:pStyle w:val="Normal"/>
      <w:rPr>
        <w:rFonts w:ascii="Calibri" w:hAnsi="Calibri" w:eastAsia="Calibri" w:cs="Calibri"/>
        <w:b w:val="false"/>
        <w:b w:val="false"/>
        <w:sz w:val="18"/>
      </w:rPr>
    </w:pPr>
    <w:r>
      <w:rPr>
        <w:rFonts w:eastAsia="Calibri" w:cs="Calibri"/>
        <w:b w:val="false"/>
        <w:sz w:val="18"/>
      </w:rPr>
    </w:r>
  </w:p>
</w:ft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pl-PL" w:eastAsia="pl-PL" w:bidi="pl-PL"/>
      </w:rPr>
    </w:rPrDefault>
    <w:pPrDefault>
      <w:pPr>
        <w:suppressAutoHyphens w:val="true"/>
      </w:pPr>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atentStyles>
  <w:style w:type="paragraph" w:styleId="Normal" w:default="1">
    <w:name w:val="Normal"/>
    <w:qFormat/>
    <w:pPr>
      <w:widowControl/>
      <w:suppressAutoHyphens w:val="true"/>
      <w:bidi w:val="0"/>
      <w:spacing w:before="0" w:after="0"/>
      <w:jc w:val="left"/>
    </w:pPr>
    <w:rPr>
      <w:rFonts w:ascii="Calibri" w:hAnsi="Calibri" w:eastAsia="Calibri" w:cs="Calibri"/>
      <w:color w:val="auto"/>
      <w:kern w:val="0"/>
      <w:sz w:val="24"/>
      <w:szCs w:val="24"/>
      <w:lang w:val="pl-PL" w:eastAsia="pl-PL" w:bidi="pl-PL"/>
    </w:rPr>
  </w:style>
  <w:style w:type="character" w:styleId="DefaultParagraphFont" w:default="1">
    <w:name w:val="Default Paragraph Font"/>
    <w:semiHidden/>
    <w:qFormat/>
    <w:rPr/>
  </w:style>
  <w:style w:type="character" w:styleId="Znakiprzypiswkocowych">
    <w:name w:val="Znaki przypisów końcowych"/>
    <w:qFormat/>
    <w:rPr/>
  </w:style>
  <w:style w:type="character" w:styleId="Strong">
    <w:name w:val="Strong"/>
    <w:basedOn w:val="DefaultParagraphFont"/>
    <w:qFormat/>
    <w:rPr>
      <w:b/>
      <w:bCs/>
    </w:rPr>
  </w:style>
  <w:style w:type="paragraph" w:styleId="Nagwek">
    <w:name w:val="Nagłówek"/>
    <w:basedOn w:val="Normal"/>
    <w:next w:val="Tretekstu"/>
    <w:qFormat/>
    <w:pPr>
      <w:keepNext w:val="true"/>
      <w:spacing w:before="240" w:after="120"/>
    </w:pPr>
    <w:rPr>
      <w:rFonts w:ascii="Liberation Sans" w:hAnsi="Liberation Sans" w:eastAsia="Microsoft YaHei" w:cs="Lucida Sans"/>
      <w:sz w:val="28"/>
      <w:szCs w:val="28"/>
    </w:rPr>
  </w:style>
  <w:style w:type="paragraph" w:styleId="Tretekstu">
    <w:name w:val="Body Text"/>
    <w:basedOn w:val="Normal"/>
    <w:pPr>
      <w:spacing w:lineRule="auto" w:line="276" w:before="0" w:after="140"/>
    </w:pPr>
    <w:rPr/>
  </w:style>
  <w:style w:type="paragraph" w:styleId="Lista">
    <w:name w:val="List"/>
    <w:basedOn w:val="Tretekstu"/>
    <w:pPr/>
    <w:rPr>
      <w:rFonts w:cs="Lucida Sans"/>
    </w:rPr>
  </w:style>
  <w:style w:type="paragraph" w:styleId="Podpis">
    <w:name w:val="Caption"/>
    <w:basedOn w:val="Normal"/>
    <w:qFormat/>
    <w:pPr>
      <w:suppressLineNumbers/>
      <w:spacing w:before="120" w:after="120"/>
    </w:pPr>
    <w:rPr>
      <w:rFonts w:cs="Lucida Sans"/>
      <w:i/>
      <w:iCs/>
      <w:sz w:val="24"/>
      <w:szCs w:val="24"/>
    </w:rPr>
  </w:style>
  <w:style w:type="paragraph" w:styleId="Indeks">
    <w:name w:val="Indeks"/>
    <w:basedOn w:val="Normal"/>
    <w:qFormat/>
    <w:pPr>
      <w:suppressLineNumbers/>
    </w:pPr>
    <w:rPr>
      <w:rFonts w:cs="Lucida Sans"/>
    </w:rPr>
  </w:style>
  <w:style w:type="paragraph" w:styleId="Gwkaistopka">
    <w:name w:val="Główka i stopka"/>
    <w:basedOn w:val="Normal"/>
    <w:qFormat/>
    <w:pPr/>
    <w:rPr/>
  </w:style>
  <w:style w:type="paragraph" w:styleId="Stopka">
    <w:name w:val="Footer"/>
    <w:basedOn w:val="Gwkaistopka"/>
    <w:pPr/>
    <w:rPr/>
  </w:style>
  <w:style w:type="numbering" w:styleId="NoList" w:default="1">
    <w:name w:val="No List"/>
    <w:semiHidden/>
    <w:qFormat/>
  </w:style>
  <w:style w:type="table" w:default="1" w:styleId="TableNormal">
    <w:name w:val="Normal Table"/>
    <w:semiHidden/>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2</TotalTime>
  <Application>LibreOffice/7.1.1.2$Windows_X86_64 LibreOffice_project/fe0b08f4af1bacafe4c7ecc87ce55bb426164676</Application>
  <AppVersion>15.0000</AppVersion>
  <Pages>2</Pages>
  <Words>392</Words>
  <Characters>2199</Characters>
  <CharactersWithSpaces>2588</CharactersWithSpaces>
  <Paragraphs>14</Paragraphs>
  <Company>Rada Miejska Tomaszowa Mazowieckiego</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ategory>Akt prawny</cp:category>
  <dcterms:created xsi:type="dcterms:W3CDTF">2021-11-15T14:45:35Z</dcterms:created>
  <dc:creator>mwawrzynczyk</dc:creator>
  <dc:description/>
  <dc:language>pl-PL</dc:language>
  <cp:lastModifiedBy/>
  <dcterms:modified xsi:type="dcterms:W3CDTF">2021-11-17T09:06:09Z</dcterms:modified>
  <cp:revision>3</cp:revision>
  <dc:subject>w sprawie przyjęcia przez Gminę - Miasto Tomaszów Mazowiecki zadania publicznego w^zakresie zarządzania drogą powiatową nr 4327E obejmującą część ul. Jana Pawła II, ul. Pod Grotami i ul. Nagórzycką w^Tomaszowie Mazowieckim</dc:subject>
  <dc:title>Uchwała</dc:title>
</cp:coreProperties>
</file>

<file path=docProps/custom.xml><?xml version="1.0" encoding="utf-8"?>
<Properties xmlns="http://schemas.openxmlformats.org/officeDocument/2006/custom-properties" xmlns:vt="http://schemas.openxmlformats.org/officeDocument/2006/docPropsVTypes"/>
</file>