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736A61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C6A7F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 w:rsidP="00BF0B40">
            <w:pPr>
              <w:rPr>
                <w:sz w:val="20"/>
              </w:rPr>
            </w:pPr>
          </w:p>
        </w:tc>
      </w:tr>
    </w:tbl>
    <w:p w:rsidR="00A77B3E" w:rsidRDefault="00A77B3E"/>
    <w:p w:rsidR="00A77B3E" w:rsidRDefault="00EC6A7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EC6A7F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EC6A7F">
      <w:pPr>
        <w:keepNext/>
        <w:spacing w:after="480" w:line="276" w:lineRule="auto"/>
        <w:jc w:val="center"/>
      </w:pPr>
      <w:r>
        <w:rPr>
          <w:b/>
        </w:rPr>
        <w:t xml:space="preserve">w sprawie wyrażenia zgody na sprzedaż nieruchomości </w:t>
      </w:r>
      <w:r>
        <w:rPr>
          <w:b/>
        </w:rPr>
        <w:t xml:space="preserve">stanowiącej własność Gminy Miasto Tomaszów Mazowiecki, położonej w Tomaszowie Mazowieckim przy Placu Kościuszki </w:t>
      </w:r>
      <w:r w:rsidR="002E2F6D">
        <w:rPr>
          <w:b/>
        </w:rPr>
        <w:br/>
      </w:r>
      <w:r>
        <w:rPr>
          <w:b/>
        </w:rPr>
        <w:t>nr 25 oznaczonej numerem 129/2, w obr.12 oraz udziału wynoszącego 72/144 części</w:t>
      </w:r>
      <w:r>
        <w:rPr>
          <w:b/>
        </w:rPr>
        <w:br/>
        <w:t>w nieruchomości zabudowanej oznaczonej numerem 129/3 w obr.12</w:t>
      </w:r>
    </w:p>
    <w:p w:rsidR="00A77B3E" w:rsidRDefault="00EC6A7F" w:rsidP="002E2F6D">
      <w:pPr>
        <w:keepLines/>
        <w:spacing w:before="120" w:after="120" w:line="276" w:lineRule="auto"/>
        <w:ind w:firstLine="227"/>
        <w:jc w:val="both"/>
      </w:pPr>
      <w:r>
        <w:t>Na</w:t>
      </w:r>
      <w:r>
        <w:t xml:space="preserve"> podstawie art. 18 ust. 2 pkt 9 </w:t>
      </w:r>
      <w:proofErr w:type="spellStart"/>
      <w:r>
        <w:t>lit.a</w:t>
      </w:r>
      <w:proofErr w:type="spellEnd"/>
      <w:r>
        <w:t xml:space="preserve"> ustawy z dnia 8 marca 1990 r. o samorządzie gminnym </w:t>
      </w:r>
      <w:r w:rsidR="002E2F6D">
        <w:br/>
      </w:r>
      <w:r>
        <w:t>(</w:t>
      </w:r>
      <w:proofErr w:type="spellStart"/>
      <w:r>
        <w:t>t.j</w:t>
      </w:r>
      <w:proofErr w:type="spellEnd"/>
      <w:r>
        <w:t>. Dz. U. z 2021 poz.1372</w:t>
      </w:r>
      <w:r>
        <w:t>,</w:t>
      </w:r>
      <w:r w:rsidR="002E2F6D">
        <w:t xml:space="preserve"> </w:t>
      </w:r>
      <w:r>
        <w:t>poz.1834) oraz §10 ust.1 pkt 4 uchwały Nr XLII/400/2013 Rady Miejskiej Tomaszowa Mazowieckiego z dnia 30 października 2013 roku w sprawie</w:t>
      </w:r>
      <w:r>
        <w:t xml:space="preserve"> zasad nabywania, zbywania i obciążania nieruchomości oraz ich wydzierżawiania lub wynajmowania na czas oznaczony dłuższy niż trzy lata lub na czas nieoznaczony (Dz. Urz. Woj. Łódzkiego z 2013 r. poz. 5479), Rada Miejska Tomaszowa Mazowieckiego uchwala, co</w:t>
      </w:r>
      <w:r>
        <w:t xml:space="preserve"> następuje:</w:t>
      </w:r>
    </w:p>
    <w:p w:rsidR="00A77B3E" w:rsidRDefault="00EC6A7F" w:rsidP="002E2F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zgodę na sprzedaż nieruchomości zabudowanej stanowiącej własność Gminy Miasto Tomaszów Mazowiecki, położonej w Tomaszowie Mazowieckim przy Placu Kościuszki nr 25, oznaczonej w ewidencji gruntów numerem 129/2, w obr.12, o pow. </w:t>
      </w:r>
      <w:r>
        <w:t>347m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PT1T/00076350/0 oraz udziału wynoszącego 72/144 części w nieruchomości zabudowanej stanowiącej własność Gminy Miasto Tomaszów Mazowiecki,  oznaczonej  w ewidencji gruntów numerem 129/3,  w obr.12, o pow. 2</w:t>
      </w:r>
      <w:r>
        <w:rPr>
          <w:color w:val="000000"/>
          <w:u w:color="000000"/>
        </w:rPr>
        <w:t>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PT1T/000078252/7.</w:t>
      </w:r>
    </w:p>
    <w:p w:rsidR="00A77B3E" w:rsidRDefault="00EC6A7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EC6A7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</w:t>
      </w:r>
      <w:r>
        <w:rPr>
          <w:color w:val="000000"/>
          <w:u w:color="000000"/>
        </w:rPr>
        <w:t>Tomaszowa Mazowieckiego.</w:t>
      </w:r>
    </w:p>
    <w:p w:rsidR="00BF0B40" w:rsidRDefault="00BF0B40" w:rsidP="00BF0B40">
      <w:pPr>
        <w:keepLines/>
        <w:spacing w:before="120" w:after="120" w:line="276" w:lineRule="auto"/>
        <w:rPr>
          <w:color w:val="000000"/>
          <w:u w:color="000000"/>
        </w:rPr>
      </w:pPr>
    </w:p>
    <w:p w:rsidR="00BF0B40" w:rsidRDefault="00BF0B40" w:rsidP="00BF0B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:rsidR="00BF0B40" w:rsidRDefault="00BF0B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:rsidR="00BF0B40" w:rsidRDefault="00BF0B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F0B40" w:rsidRDefault="00BF0B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</w:t>
      </w:r>
    </w:p>
    <w:p w:rsidR="00BF0B40" w:rsidRDefault="00BF0B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zaopiniował pod względem prawnym </w:t>
      </w:r>
    </w:p>
    <w:p w:rsidR="00997DC9" w:rsidRDefault="00997D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997DC9" w:rsidRDefault="00997D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997DC9" w:rsidRDefault="00997D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997DC9" w:rsidRDefault="00997DC9" w:rsidP="00997DC9">
      <w:pPr>
        <w:rPr>
          <w:rFonts w:ascii="Times New Roman" w:hAnsi="Times New Roman" w:cs="Times New Roman"/>
          <w:b/>
          <w:spacing w:val="60"/>
        </w:rPr>
      </w:pPr>
      <w:r w:rsidRPr="00FD256B">
        <w:rPr>
          <w:rFonts w:ascii="Times New Roman" w:hAnsi="Times New Roman" w:cs="Times New Roman"/>
          <w:b/>
          <w:spacing w:val="60"/>
        </w:rPr>
        <w:lastRenderedPageBreak/>
        <w:t xml:space="preserve">                           UZASADNIENIE</w:t>
      </w:r>
    </w:p>
    <w:p w:rsidR="00997DC9" w:rsidRDefault="00997DC9" w:rsidP="00997DC9">
      <w:pPr>
        <w:rPr>
          <w:rFonts w:ascii="Times New Roman" w:hAnsi="Times New Roman" w:cs="Times New Roman"/>
          <w:b/>
          <w:spacing w:val="60"/>
        </w:rPr>
      </w:pPr>
    </w:p>
    <w:p w:rsidR="00997DC9" w:rsidRDefault="00997DC9" w:rsidP="00997DC9">
      <w:pPr>
        <w:ind w:firstLine="708"/>
        <w:jc w:val="both"/>
      </w:pPr>
      <w:r w:rsidRPr="00FD256B">
        <w:t>Nieruchomość położona w Tomaszowie Mazowieckim przy Placu Kościuszki nr 25, oznaczona w e</w:t>
      </w:r>
      <w:r>
        <w:t xml:space="preserve">widencji gruntów numerem 129/2, </w:t>
      </w:r>
      <w:r w:rsidRPr="00FD256B">
        <w:t>w obr.12, o pow. 347m</w:t>
      </w:r>
      <w:r w:rsidRPr="00FD256B">
        <w:rPr>
          <w:u w:color="000000"/>
          <w:vertAlign w:val="superscript"/>
        </w:rPr>
        <w:t>2</w:t>
      </w:r>
      <w:r w:rsidRPr="00FD256B">
        <w:rPr>
          <w:u w:color="000000"/>
        </w:rPr>
        <w:t xml:space="preserve">, dla której prowadzona jest księga wieczysta PT1T/00076350/0 oraz udział wynoszący 72/144 części </w:t>
      </w:r>
      <w:r>
        <w:rPr>
          <w:u w:color="000000"/>
        </w:rPr>
        <w:t>w nieruchomości oznaczonej</w:t>
      </w:r>
      <w:r w:rsidRPr="00FD256B">
        <w:rPr>
          <w:u w:color="000000"/>
        </w:rPr>
        <w:t xml:space="preserve">  </w:t>
      </w:r>
      <w:r>
        <w:rPr>
          <w:u w:color="000000"/>
        </w:rPr>
        <w:br/>
      </w:r>
      <w:r w:rsidRPr="00FD256B">
        <w:rPr>
          <w:u w:color="000000"/>
        </w:rPr>
        <w:t>w ewidencji gruntów numerem 129/3, w obr.12, o pow. 237 m</w:t>
      </w:r>
      <w:r w:rsidRPr="00FD256B">
        <w:rPr>
          <w:u w:color="000000"/>
          <w:vertAlign w:val="superscript"/>
        </w:rPr>
        <w:t>2</w:t>
      </w:r>
      <w:r w:rsidRPr="00FD256B">
        <w:rPr>
          <w:u w:color="000000"/>
        </w:rPr>
        <w:t>, dla której prowadzona jest księga wieczysta</w:t>
      </w:r>
      <w:r>
        <w:rPr>
          <w:u w:color="000000"/>
        </w:rPr>
        <w:t xml:space="preserve"> PT1T/00078252/7</w:t>
      </w:r>
      <w:r w:rsidRPr="00FD256B">
        <w:t xml:space="preserve"> </w:t>
      </w:r>
      <w:r>
        <w:rPr>
          <w:u w:color="000000"/>
        </w:rPr>
        <w:t xml:space="preserve">stanowią własność Gminy </w:t>
      </w:r>
      <w:r w:rsidRPr="00FD256B">
        <w:rPr>
          <w:u w:color="000000"/>
        </w:rPr>
        <w:t xml:space="preserve">Miasto Tomaszów Mazowiecki. </w:t>
      </w:r>
      <w:r>
        <w:rPr>
          <w:u w:color="000000"/>
        </w:rPr>
        <w:br/>
      </w:r>
      <w:r w:rsidRPr="00FD256B">
        <w:t xml:space="preserve">Na nieruchomościach opisanych powyżej znajdują się: </w:t>
      </w:r>
      <w:r>
        <w:t xml:space="preserve">na działce oznaczonej numerem 129/2 </w:t>
      </w:r>
      <w:r w:rsidRPr="00FD256B">
        <w:t xml:space="preserve">budynek dwukondygnacyjny  </w:t>
      </w:r>
      <w:proofErr w:type="spellStart"/>
      <w:r w:rsidRPr="00FD256B">
        <w:t>mieszkalno</w:t>
      </w:r>
      <w:proofErr w:type="spellEnd"/>
      <w:r w:rsidRPr="00FD256B">
        <w:t xml:space="preserve"> – usługowy, o pow. zabudowy 321,59 m</w:t>
      </w:r>
      <w:r w:rsidRPr="00FD256B">
        <w:rPr>
          <w:vertAlign w:val="superscript"/>
        </w:rPr>
        <w:t>2</w:t>
      </w:r>
      <w:r w:rsidRPr="00FD256B">
        <w:t xml:space="preserve"> i pow. użytkowej</w:t>
      </w:r>
      <w:r>
        <w:t xml:space="preserve"> </w:t>
      </w:r>
      <w:r w:rsidRPr="00FD256B">
        <w:t>407,83m</w:t>
      </w:r>
      <w:r w:rsidRPr="00FD256B">
        <w:rPr>
          <w:vertAlign w:val="superscript"/>
        </w:rPr>
        <w:t>2</w:t>
      </w:r>
      <w:r w:rsidRPr="00FD256B">
        <w:t>, w tym lokali użytkowych 208,70 m</w:t>
      </w:r>
      <w:r w:rsidRPr="001376A0">
        <w:rPr>
          <w:vertAlign w:val="superscript"/>
        </w:rPr>
        <w:t>2</w:t>
      </w:r>
      <w:r w:rsidRPr="00FD256B">
        <w:t xml:space="preserve"> i mieszkalnych 199,13 m</w:t>
      </w:r>
      <w:r w:rsidRPr="008B546C">
        <w:rPr>
          <w:vertAlign w:val="superscript"/>
        </w:rPr>
        <w:t>2</w:t>
      </w:r>
      <w:r w:rsidRPr="00FD256B">
        <w:t xml:space="preserve"> </w:t>
      </w:r>
      <w:r>
        <w:t xml:space="preserve">i budynki gospodarcze o pow.  zabudowy </w:t>
      </w:r>
      <w:r w:rsidRPr="00FD256B">
        <w:t>34 m</w:t>
      </w:r>
      <w:r w:rsidRPr="00FD256B">
        <w:rPr>
          <w:vertAlign w:val="superscript"/>
        </w:rPr>
        <w:t>2</w:t>
      </w:r>
      <w:r w:rsidRPr="00FD256B">
        <w:t>, 7 m</w:t>
      </w:r>
      <w:r w:rsidRPr="00FD256B">
        <w:rPr>
          <w:vertAlign w:val="superscript"/>
        </w:rPr>
        <w:t>2</w:t>
      </w:r>
      <w:r>
        <w:t xml:space="preserve"> natomiast na działce nr 129/3 </w:t>
      </w:r>
      <w:r w:rsidRPr="00FD256B">
        <w:t xml:space="preserve"> budynki  gospodarcze </w:t>
      </w:r>
      <w:r>
        <w:t xml:space="preserve">o pow. zabudowy: </w:t>
      </w:r>
      <w:r w:rsidRPr="00FD256B">
        <w:t>14 m</w:t>
      </w:r>
      <w:r w:rsidRPr="00FD256B">
        <w:rPr>
          <w:vertAlign w:val="superscript"/>
        </w:rPr>
        <w:t>2</w:t>
      </w:r>
      <w:r w:rsidRPr="00FD256B">
        <w:t xml:space="preserve"> i 28 m</w:t>
      </w:r>
      <w:r w:rsidRPr="00FD256B">
        <w:rPr>
          <w:vertAlign w:val="superscript"/>
        </w:rPr>
        <w:t>2</w:t>
      </w:r>
      <w:r w:rsidRPr="00FD256B">
        <w:t>.</w:t>
      </w:r>
    </w:p>
    <w:p w:rsidR="00997DC9" w:rsidRPr="00E4290B" w:rsidRDefault="00997DC9" w:rsidP="00997DC9">
      <w:pPr>
        <w:ind w:firstLine="708"/>
        <w:jc w:val="both"/>
        <w:rPr>
          <w:rFonts w:ascii="Times New Roman" w:hAnsi="Times New Roman" w:cs="Times New Roman"/>
          <w:b/>
          <w:spacing w:val="60"/>
        </w:rPr>
      </w:pPr>
      <w:r w:rsidRPr="00FD256B">
        <w:t xml:space="preserve">Zgodnie z </w:t>
      </w:r>
      <w:r w:rsidRPr="00FD256B">
        <w:rPr>
          <w:rFonts w:eastAsia="Times New Roman"/>
        </w:rPr>
        <w:t xml:space="preserve">Uchwałą Nr IX/72/2015 Rady Miejskiej Tomaszowa Mazowieckiego z dnia </w:t>
      </w:r>
      <w:r w:rsidRPr="00FD256B">
        <w:rPr>
          <w:rFonts w:eastAsia="Times New Roman"/>
        </w:rPr>
        <w:br/>
        <w:t>29 kwietnia 2015 roku w sprawie miejscowego planu zagospodarowania przestrzennego Centrum – rejonu Placu Kościuszki i Alei Marszałka Piłsud</w:t>
      </w:r>
      <w:r>
        <w:rPr>
          <w:rFonts w:eastAsia="Times New Roman"/>
        </w:rPr>
        <w:t xml:space="preserve">skiego </w:t>
      </w:r>
      <w:r w:rsidRPr="00FD256B">
        <w:rPr>
          <w:rFonts w:eastAsia="Times New Roman"/>
        </w:rPr>
        <w:t>w Tomaszowie Mazowieckim nieruchomość znajduje się w jednostce urbanistycznej 5.11.MW/U, w terenach zabudowy wielorodzinnej mieszkaniowo – usługowej, całkowicie w strefie ścisłej ochrony konserwatorskiej i całkowicie w strefie ochrony konserwatorskiej histo</w:t>
      </w:r>
      <w:r>
        <w:rPr>
          <w:rFonts w:eastAsia="Times New Roman"/>
        </w:rPr>
        <w:t xml:space="preserve">rycznego układu przestrzennego. </w:t>
      </w:r>
      <w:r w:rsidRPr="00FD256B">
        <w:rPr>
          <w:rFonts w:eastAsia="Times New Roman"/>
        </w:rPr>
        <w:t xml:space="preserve">Dostęp do nieruchomości, </w:t>
      </w:r>
      <w:r>
        <w:rPr>
          <w:rFonts w:eastAsia="Times New Roman"/>
        </w:rPr>
        <w:br/>
      </w:r>
      <w:r>
        <w:rPr>
          <w:rFonts w:eastAsia="Times New Roman"/>
        </w:rPr>
        <w:t xml:space="preserve">w przypadku lokali użytkowych </w:t>
      </w:r>
      <w:r w:rsidRPr="00FD256B">
        <w:t xml:space="preserve">odbywa się bezpośrednio z Placu Kościuszki </w:t>
      </w:r>
      <w:r>
        <w:t xml:space="preserve"> a</w:t>
      </w:r>
      <w:r w:rsidRPr="00FD256B">
        <w:t xml:space="preserve"> do pozostałej części nieruchomości przez  działkę nr 129/1 - bramę wjazdową  z ulicy św. Antoniego nr 10, na której zgodnie z wyrokiem sądowym Sygn. akt II Ca 714/18 z dnia 6 grudnia 2018 roku ustanowiona jest służebność przejścia i przechodu na rzecz k</w:t>
      </w:r>
      <w:r>
        <w:t>ażdoczesnego właściciela działki</w:t>
      </w:r>
      <w:r w:rsidRPr="00FD256B">
        <w:t xml:space="preserve"> nr 129/3.</w:t>
      </w:r>
      <w:r>
        <w:rPr>
          <w:rFonts w:eastAsia="Times New Roman"/>
        </w:rPr>
        <w:t xml:space="preserve"> Działka 129/3 stanowi teren wewnętrznego podwórka i zabezpiecza dostęp do lokali mieszkalnych znajdujących się na pierwszym piętrze  budynku przy Placu Kościuszki nr 25 oraz do pomieszczeń gospodarczych znajdujących się na podwórku.</w:t>
      </w:r>
    </w:p>
    <w:p w:rsidR="00997DC9" w:rsidRDefault="00997DC9" w:rsidP="00997DC9">
      <w:pPr>
        <w:pStyle w:val="Bezodstpw"/>
        <w:ind w:firstLine="708"/>
        <w:jc w:val="both"/>
        <w:rPr>
          <w:rFonts w:eastAsia="Times New Roman"/>
        </w:rPr>
      </w:pPr>
      <w:r w:rsidRPr="00FD256B">
        <w:rPr>
          <w:rFonts w:eastAsia="Times New Roman"/>
        </w:rPr>
        <w:t xml:space="preserve">Stan techniczny budynku 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mieszkalno</w:t>
      </w:r>
      <w:proofErr w:type="spellEnd"/>
      <w:r>
        <w:rPr>
          <w:rFonts w:eastAsia="Times New Roman"/>
        </w:rPr>
        <w:t xml:space="preserve"> – usługowego wynikający z projektu  </w:t>
      </w:r>
      <w:r w:rsidRPr="00FD256B">
        <w:rPr>
          <w:rFonts w:eastAsia="Times New Roman"/>
        </w:rPr>
        <w:t xml:space="preserve">budowalnego </w:t>
      </w:r>
      <w:r>
        <w:rPr>
          <w:rFonts w:eastAsia="Times New Roman"/>
        </w:rPr>
        <w:t xml:space="preserve"> „Przebudowy i rozbudowy budynku </w:t>
      </w:r>
      <w:proofErr w:type="spellStart"/>
      <w:r>
        <w:rPr>
          <w:rFonts w:eastAsia="Times New Roman"/>
        </w:rPr>
        <w:t>mieszkalno</w:t>
      </w:r>
      <w:proofErr w:type="spellEnd"/>
      <w:r>
        <w:rPr>
          <w:rFonts w:eastAsia="Times New Roman"/>
        </w:rPr>
        <w:t xml:space="preserve"> – usługowego wraz z rozbiórką zabudowań gospodarczych” </w:t>
      </w:r>
      <w:r w:rsidRPr="00FD256B">
        <w:rPr>
          <w:rFonts w:eastAsia="Times New Roman"/>
        </w:rPr>
        <w:t>został</w:t>
      </w:r>
      <w:r>
        <w:rPr>
          <w:rFonts w:eastAsia="Times New Roman"/>
        </w:rPr>
        <w:t xml:space="preserve"> określony </w:t>
      </w:r>
      <w:r w:rsidRPr="00FD256B">
        <w:rPr>
          <w:rFonts w:eastAsia="Times New Roman"/>
        </w:rPr>
        <w:t xml:space="preserve"> jako mierny. Elementy konstrukcyjne w stanie dostatecznym natomiast instalacje wewnętrzne oraz elementy wykończeniowe w stanie złym</w:t>
      </w:r>
      <w:r>
        <w:rPr>
          <w:rFonts w:eastAsia="Times New Roman"/>
        </w:rPr>
        <w:t>.  Budynki gospodarcze zgodnie z ekspertyzą stanu technicznego  podlegają  konieczności  przeprowadzenia rozbiórki.</w:t>
      </w:r>
    </w:p>
    <w:p w:rsidR="00997DC9" w:rsidRPr="00FD256B" w:rsidRDefault="00997DC9" w:rsidP="00997DC9">
      <w:pPr>
        <w:pStyle w:val="Bezodstpw"/>
        <w:ind w:firstLine="708"/>
        <w:jc w:val="both"/>
        <w:rPr>
          <w:rFonts w:eastAsia="Times New Roman"/>
        </w:rPr>
      </w:pPr>
      <w:r w:rsidRPr="00FD256B">
        <w:rPr>
          <w:rFonts w:eastAsia="Times New Roman"/>
        </w:rPr>
        <w:t xml:space="preserve">Biorąc pod uwagę stan techniczny budynku oraz koszty </w:t>
      </w:r>
      <w:r>
        <w:rPr>
          <w:rFonts w:eastAsia="Times New Roman"/>
        </w:rPr>
        <w:t>jakie Gmina Miasto Tomaszów Mazowiecki</w:t>
      </w:r>
      <w:r w:rsidRPr="00FD256B">
        <w:rPr>
          <w:rFonts w:eastAsia="Times New Roman"/>
        </w:rPr>
        <w:t xml:space="preserve"> </w:t>
      </w:r>
      <w:r>
        <w:rPr>
          <w:rFonts w:eastAsia="Times New Roman"/>
        </w:rPr>
        <w:t xml:space="preserve">poniosłaby na prace budowlane </w:t>
      </w:r>
      <w:r w:rsidRPr="00FD256B">
        <w:t>przygotowany został projekt w sprawie wyrażenia zgody na sprzedaż wyżej opisanej</w:t>
      </w:r>
      <w:r>
        <w:t xml:space="preserve"> nieruchomości. </w:t>
      </w:r>
    </w:p>
    <w:p w:rsidR="00997DC9" w:rsidRPr="00FD256B" w:rsidRDefault="00997DC9" w:rsidP="00997DC9">
      <w:pPr>
        <w:pStyle w:val="Bezodstpw"/>
        <w:jc w:val="both"/>
        <w:rPr>
          <w:rFonts w:eastAsia="Times New Roman"/>
        </w:rPr>
      </w:pPr>
    </w:p>
    <w:p w:rsidR="00997DC9" w:rsidRDefault="0045692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92.75pt;height:696pt">
            <v:imagedata r:id="rId6" o:title="scan_20191013095236"/>
          </v:shape>
        </w:pict>
      </w:r>
    </w:p>
    <w:sectPr w:rsidR="00997DC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A7F" w:rsidRDefault="00EC6A7F">
      <w:r>
        <w:separator/>
      </w:r>
    </w:p>
  </w:endnote>
  <w:endnote w:type="continuationSeparator" w:id="0">
    <w:p w:rsidR="00EC6A7F" w:rsidRDefault="00EC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36A6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36A61" w:rsidRDefault="00EC6A7F">
          <w:pPr>
            <w:rPr>
              <w:sz w:val="18"/>
            </w:rPr>
          </w:pPr>
          <w:r>
            <w:rPr>
              <w:sz w:val="18"/>
            </w:rPr>
            <w:t>Id: 66D2DF1E-29B8-4F4C-B6A1-70A36129BCAC.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36A61" w:rsidRDefault="00EC6A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01F95">
            <w:rPr>
              <w:sz w:val="18"/>
            </w:rPr>
            <w:fldChar w:fldCharType="separate"/>
          </w:r>
          <w:r w:rsidR="0045692C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736A61" w:rsidRDefault="00736A6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A7F" w:rsidRDefault="00EC6A7F">
      <w:r>
        <w:separator/>
      </w:r>
    </w:p>
  </w:footnote>
  <w:footnote w:type="continuationSeparator" w:id="0">
    <w:p w:rsidR="00EC6A7F" w:rsidRDefault="00EC6A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E2F6D"/>
    <w:rsid w:val="0045692C"/>
    <w:rsid w:val="00736A61"/>
    <w:rsid w:val="00801F95"/>
    <w:rsid w:val="00997DC9"/>
    <w:rsid w:val="00A77B3E"/>
    <w:rsid w:val="00BF0B40"/>
    <w:rsid w:val="00CA2A55"/>
    <w:rsid w:val="00EC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82600"/>
  <w15:docId w15:val="{AD146B27-B0D6-47C7-BA73-453E79A6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7DC9"/>
    <w:rPr>
      <w:rFonts w:ascii="Calibri" w:eastAsia="Calibri" w:hAnsi="Calibri" w:cs="Calibri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644</Words>
  <Characters>3865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w^Tomaszowie Mazowieckim przy Placu Kościuszki nr 25^oznaczonej numerem 129/2, w^obr.12 oraz udziału wynoszącego 72/144 części
w nieruchomości zabudowanej oznaczonej numerem 129/3 w^obr.12</dc:subject>
  <dc:creator>emilewicz</dc:creator>
  <cp:lastModifiedBy>Elżbieta Milewicz</cp:lastModifiedBy>
  <cp:revision>7</cp:revision>
  <dcterms:created xsi:type="dcterms:W3CDTF">2021-10-11T08:55:00Z</dcterms:created>
  <dcterms:modified xsi:type="dcterms:W3CDTF">2021-10-11T09:08:00Z</dcterms:modified>
  <cp:category>Akt prawny</cp:category>
</cp:coreProperties>
</file>