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D45ACF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9E3685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 w:rsidP="0000019B">
            <w:pPr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9E368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9E3685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9E3685">
      <w:pPr>
        <w:keepNext/>
        <w:spacing w:after="480" w:line="276" w:lineRule="auto"/>
        <w:jc w:val="center"/>
      </w:pPr>
      <w:bookmarkStart w:id="0" w:name="_GoBack"/>
      <w:r>
        <w:rPr>
          <w:b/>
        </w:rPr>
        <w:t xml:space="preserve">w sprawie przyjęcia projektu Regulaminu dostarczania wody </w:t>
      </w:r>
      <w:r>
        <w:rPr>
          <w:b/>
        </w:rPr>
        <w:t>i odprowadzania ścieków na terenie Gminy-Miasto Tomaszów Mazowiecki</w:t>
      </w:r>
      <w:r>
        <w:rPr>
          <w:b/>
        </w:rPr>
        <w:br/>
        <w:t>i przekazania go do zaopiniowania organowi regulacyjnemu</w:t>
      </w:r>
    </w:p>
    <w:bookmarkEnd w:id="0"/>
    <w:p w:rsidR="00A77B3E" w:rsidRDefault="009E3685">
      <w:pPr>
        <w:keepLines/>
        <w:spacing w:before="120" w:after="120" w:line="276" w:lineRule="auto"/>
        <w:ind w:firstLine="227"/>
      </w:pPr>
      <w:r>
        <w:t>Na podstawie art 18 ust. 2 pkt. 15 ustawy z dnia 8 marca 1990 r. o samorządzie gminnym (Dz. U. z 2021 r. poz. 1372 t.j.) oraz art. </w:t>
      </w:r>
      <w:r>
        <w:t>19 ust. 1 ustawy z dnia 7 czerwca 2001r. o zbiorowym zaopatrzeniu w wodę i zbiorowym odprowadzaniu ścieków (Dz.U. z 2020r. poz. 2028 t.j.) uchwala się co następuje:</w:t>
      </w:r>
    </w:p>
    <w:p w:rsidR="00A77B3E" w:rsidRDefault="009E368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Przyjmuje się projekt Regulaminu dostarczania wody i odprowadzania ścieków na terenie </w:t>
      </w:r>
      <w:r>
        <w:t>Gminy-Miasto Tomaszów Mazowiecki, stanowiący załącznik do niniejszej uchwały.</w:t>
      </w:r>
    </w:p>
    <w:p w:rsidR="00A77B3E" w:rsidRDefault="009E368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Przyjęty projekt Regulaminu dostarczania wody i odprowadzania ścieków na terenie</w:t>
      </w:r>
      <w:r>
        <w:br/>
        <w:t>Gminy-Miasto Tomaszów Mazowiecki podlega przekazaniu do organu regulacyjnego, którym jest wł</w:t>
      </w:r>
      <w:r>
        <w:t>aściwy miejscowo Dyrektor Regionalnego Zarządu Gospodarki Wodnej Państwowego Gospodarstwa Wodnego Wody Polskie, celem zaopiniowania.</w:t>
      </w:r>
    </w:p>
    <w:p w:rsidR="00A77B3E" w:rsidRDefault="009E3685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Zawiadamia się Zakład Gospodarki Wodno-Kanalizacyjnej w Tomaszowie Mazowieckim Spółka z o.o. o przekazaniu Projektu do</w:t>
      </w:r>
      <w:r>
        <w:t xml:space="preserve"> zaopiniowania organowi regulacyjnemu, o którym mowa w § 2.</w:t>
      </w:r>
    </w:p>
    <w:p w:rsidR="00A77B3E" w:rsidRDefault="009E3685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 Tomaszowa Mazowieckiego.</w:t>
      </w:r>
    </w:p>
    <w:p w:rsidR="0000019B" w:rsidRDefault="009E3685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Uchwała wchodzi w życie z dniem podjęcia.</w:t>
      </w:r>
    </w:p>
    <w:p w:rsidR="0000019B" w:rsidRDefault="0000019B">
      <w:pPr>
        <w:keepLines/>
        <w:spacing w:before="120" w:after="120" w:line="276" w:lineRule="auto"/>
        <w:ind w:firstLine="340"/>
      </w:pPr>
    </w:p>
    <w:p w:rsidR="0000019B" w:rsidRDefault="0000019B">
      <w:pPr>
        <w:keepLines/>
        <w:spacing w:before="120" w:after="120" w:line="276" w:lineRule="auto"/>
        <w:ind w:firstLine="340"/>
      </w:pPr>
      <w:r>
        <w:t>Projekt sporządził:</w:t>
      </w:r>
    </w:p>
    <w:p w:rsidR="0000019B" w:rsidRDefault="0000019B">
      <w:pPr>
        <w:keepLines/>
        <w:spacing w:before="120" w:after="120" w:line="276" w:lineRule="auto"/>
        <w:ind w:firstLine="340"/>
      </w:pPr>
    </w:p>
    <w:p w:rsidR="0000019B" w:rsidRDefault="0000019B">
      <w:pPr>
        <w:keepLines/>
        <w:spacing w:before="120" w:after="120" w:line="276" w:lineRule="auto"/>
        <w:ind w:firstLine="340"/>
      </w:pPr>
      <w:r>
        <w:t>……………………………………</w:t>
      </w:r>
    </w:p>
    <w:p w:rsidR="0000019B" w:rsidRDefault="0000019B">
      <w:pPr>
        <w:keepLines/>
        <w:spacing w:before="120" w:after="120" w:line="276" w:lineRule="auto"/>
        <w:ind w:firstLine="340"/>
      </w:pPr>
    </w:p>
    <w:p w:rsidR="0000019B" w:rsidRDefault="0000019B">
      <w:pPr>
        <w:keepLines/>
        <w:spacing w:before="120" w:after="120" w:line="276" w:lineRule="auto"/>
        <w:ind w:firstLine="340"/>
      </w:pPr>
      <w:r>
        <w:t>Projekt zaopiniował pod względem prawnym:</w:t>
      </w:r>
    </w:p>
    <w:p w:rsidR="0000019B" w:rsidRDefault="0000019B">
      <w:pPr>
        <w:keepLines/>
        <w:spacing w:before="120" w:after="120" w:line="276" w:lineRule="auto"/>
        <w:ind w:firstLine="340"/>
      </w:pPr>
    </w:p>
    <w:p w:rsidR="0000019B" w:rsidRDefault="0000019B" w:rsidP="0000019B">
      <w:pPr>
        <w:keepLines/>
        <w:spacing w:before="120" w:after="120" w:line="276" w:lineRule="auto"/>
        <w:ind w:firstLine="340"/>
      </w:pPr>
      <w:r>
        <w:t>…………………………………….</w:t>
      </w:r>
    </w:p>
    <w:p w:rsidR="0000019B" w:rsidRPr="0000019B" w:rsidRDefault="0000019B" w:rsidP="0000019B"/>
    <w:p w:rsidR="0000019B" w:rsidRPr="0000019B" w:rsidRDefault="0000019B" w:rsidP="0000019B">
      <w:pPr>
        <w:tabs>
          <w:tab w:val="left" w:pos="3765"/>
        </w:tabs>
      </w:pPr>
      <w:r>
        <w:tab/>
      </w:r>
    </w:p>
    <w:p w:rsidR="00A77B3E" w:rsidRPr="0000019B" w:rsidRDefault="0000019B" w:rsidP="0000019B">
      <w:pPr>
        <w:tabs>
          <w:tab w:val="left" w:pos="3765"/>
        </w:tabs>
        <w:sectPr w:rsidR="00A77B3E" w:rsidRPr="0000019B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ab/>
      </w:r>
    </w:p>
    <w:p w:rsidR="00A77B3E" w:rsidRDefault="009E3685">
      <w:pPr>
        <w:keepNext/>
        <w:spacing w:before="120" w:after="120" w:line="276" w:lineRule="auto"/>
        <w:ind w:left="5235"/>
        <w:rPr>
          <w:sz w:val="22"/>
        </w:rPr>
      </w:pPr>
      <w:r>
        <w:lastRenderedPageBreak/>
        <w:fldChar w:fldCharType="begin"/>
      </w:r>
      <w:r>
        <w:fldChar w:fldCharType="end"/>
      </w:r>
      <w:r>
        <w:rPr>
          <w:sz w:val="22"/>
        </w:rPr>
        <w:t>Załącznik do uchwały Nr  .../…./ 2021</w:t>
      </w:r>
      <w:r>
        <w:rPr>
          <w:sz w:val="22"/>
        </w:rPr>
        <w:br/>
        <w:t>Rady Miejskiej Tomaszowa Mazowieckiego</w:t>
      </w:r>
      <w:r>
        <w:rPr>
          <w:sz w:val="22"/>
        </w:rPr>
        <w:br/>
        <w:t>z dnia....................2021 r.</w:t>
      </w:r>
    </w:p>
    <w:p w:rsidR="00A77B3E" w:rsidRDefault="009E3685">
      <w:pPr>
        <w:keepNext/>
        <w:spacing w:after="480" w:line="276" w:lineRule="auto"/>
        <w:jc w:val="center"/>
        <w:rPr>
          <w:sz w:val="22"/>
        </w:rPr>
      </w:pPr>
      <w:r>
        <w:rPr>
          <w:b/>
          <w:sz w:val="22"/>
        </w:rPr>
        <w:t xml:space="preserve">Regulamin dostarczania wody i odprowadzania ścieków na </w:t>
      </w:r>
      <w:r>
        <w:rPr>
          <w:b/>
          <w:sz w:val="22"/>
        </w:rPr>
        <w:t>terenie Gmina-Miasto Tomaszowa Mazowieckiego</w:t>
      </w:r>
    </w:p>
    <w:p w:rsidR="00A77B3E" w:rsidRDefault="009E3685">
      <w:pPr>
        <w:keepNext/>
        <w:spacing w:line="276" w:lineRule="auto"/>
        <w:jc w:val="center"/>
      </w:pPr>
      <w:r>
        <w:rPr>
          <w:b/>
        </w:rPr>
        <w:t>Rozdział 1.</w:t>
      </w:r>
      <w:r>
        <w:rPr>
          <w:sz w:val="22"/>
        </w:rPr>
        <w:br/>
      </w:r>
      <w:r>
        <w:rPr>
          <w:b/>
        </w:rPr>
        <w:t>Przepisy ogólne</w:t>
      </w:r>
    </w:p>
    <w:p w:rsidR="00A77B3E" w:rsidRDefault="009E368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Regulamin określa prawa i obowiązki przedsiębiorstwa wodociągowo-kanalizacyjnego oraz odbiorców usług korzystających z usług z zakresu zbiorowego zaopatrzenia w wodę lub zbiorowe</w:t>
      </w:r>
      <w:r>
        <w:t>go odprowadzania ścieków.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Ilekroć w Regulaminie mowa jest o „Ustawie”, należy przez to rozumieć ustawę z dnia 7 czerwca 2001 roku o zbiorowym zaopatrzeniu w wodę i zbiorowym odprowadzaniu ścieków (Dz. U. z 2020 r. poz.2028 z późn. zm.).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Użytym w</w:t>
      </w:r>
      <w:r>
        <w:rPr>
          <w:color w:val="000000"/>
          <w:u w:color="000000"/>
        </w:rPr>
        <w:t> Regulaminie pojęciom należy przypisywać znaczenia, jakie nadają im akty prawne wyższego rzędu, w tym w szczególności Ustawa.</w:t>
      </w:r>
    </w:p>
    <w:p w:rsidR="00A77B3E" w:rsidRDefault="009E3685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Minimalny poziom usług świadczonych przez przedsiębiorstwo wodociągowo-kanalizacyjne w zakresie dostarczania wody i </w:t>
      </w:r>
      <w:r>
        <w:rPr>
          <w:b/>
          <w:color w:val="000000"/>
          <w:u w:color="000000"/>
        </w:rPr>
        <w:t>odprowadzania ścieków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zakresie dostarczania wody przedsiębiorstwo wodociągowo-kanalizacyjne jest zobowiązane: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zapewnić zdolność posiadanych urządzeń wodociągowych do realizacji zaopatrzenia w wodę przeznaczoną do spożycia przez ludzi w ilości nie</w:t>
      </w:r>
      <w:r>
        <w:rPr>
          <w:color w:val="000000"/>
          <w:u w:color="000000"/>
        </w:rPr>
        <w:t> mniejszej niż 0,5 m³ na dobę;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zapewnić ciągłość i niezawodność zaopatrzenia w wodę, z zastrzeżeniem uzasadnionych wyjątków określonych w niniejszym Regulaminie;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zapewnić dostawy wody o jakości i parametrach nieprzekraczających określonych wartości z</w:t>
      </w:r>
      <w:r>
        <w:rPr>
          <w:color w:val="000000"/>
          <w:u w:color="000000"/>
        </w:rPr>
        <w:t>godnie z aktualnym rozporządzeniem Ministra Zdrowia w sprawie jakości wody przeznaczonej do spożycia przez ludzi w szczególności: żelazo 200 µg  Fe/l, mangan 50 µg Mn/l, jon amonowy 0,50 mg NH4+/l, azotany 50 mg NO3-/l, azotyny 0,50 mg NO2-/l barwa akcepto</w:t>
      </w:r>
      <w:r>
        <w:rPr>
          <w:color w:val="000000"/>
          <w:u w:color="000000"/>
        </w:rPr>
        <w:t>walna i bez nieprawidłowych zmian, mętność 1 NTU, pH 6,5-9,5;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przypadku dostarczania wody z posiadanej sieci wodociągowej, zapewnić zaopatrzenie w wodę pod ciśnieniem nie mniejszym niż 0,05 MPa, mierzonym u wylotu na zaworze za wodomierzem głównym zai</w:t>
      </w:r>
      <w:r>
        <w:rPr>
          <w:color w:val="000000"/>
          <w:u w:color="000000"/>
        </w:rPr>
        <w:t>nstalowanym na przyłączu wodociągowym;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prowadzić regularną wewnętrzną kontrolę jakości dostarczanej wody przeznaczonej do spożycia przez ludzi.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 zakresie odbioru ścieków przedsiębiorstwo wodociągowo-kanalizacyjne jest zobowiązane: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zapewnić zdol</w:t>
      </w:r>
      <w:r>
        <w:rPr>
          <w:color w:val="000000"/>
          <w:u w:color="000000"/>
        </w:rPr>
        <w:t>ność posiadanych urządzeń kanalizacyjnych do odbioru ścieków wprowadzanych przez odbiorców usług, w ilości nie mniejszej niż 0,5 m³ na dobę;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zapewnić ciągły i niezawodny odbiór ścieków o stanie i składzie zgodnym z obowiązującymi przepisami i zawartą um</w:t>
      </w:r>
      <w:r>
        <w:rPr>
          <w:color w:val="000000"/>
          <w:u w:color="000000"/>
        </w:rPr>
        <w:t>ową o odprowadzanie ścieków;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odprowadzać wprowadzone ścieki do posiadanych urządzeń kanalizacyjnych;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prowadzić regularną kontrolę ilości i jakości odprowadzonych ścieków bytowych i przemysłowych oraz kontrolę przestrzegania warunków wprowadzania ście</w:t>
      </w:r>
      <w:r>
        <w:rPr>
          <w:color w:val="000000"/>
          <w:u w:color="000000"/>
        </w:rPr>
        <w:t>ków do urządzeń kanalizacyjnych.</w:t>
      </w:r>
    </w:p>
    <w:p w:rsidR="00A77B3E" w:rsidRDefault="009E3685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i tryb zawierania umów z odbiorcami usług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1) </w:t>
      </w:r>
      <w:r>
        <w:rPr>
          <w:color w:val="000000"/>
          <w:u w:color="000000"/>
        </w:rPr>
        <w:t xml:space="preserve">W terminie do 14 dni od złożenia przez przyszłego odbiorcę usług kompletnego wniosku o zawarcie umowy, o którym mowa w § 6 niniejszego Regulaminu, </w:t>
      </w:r>
      <w:r>
        <w:rPr>
          <w:color w:val="000000"/>
          <w:u w:color="000000"/>
        </w:rPr>
        <w:t>przedsiębiorstwo wodociągowo-kanalizacyjne sporządza i przedkłada przyszłemu odbiorcy usług projekt umowy o zaopatrzenie w wodę lub odprowadzanie ścieków.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Po złożeniu wniosku, o którym mowa powyżej przez właściciela lub zarządcę budynku wielolokalowego </w:t>
      </w:r>
      <w:r>
        <w:rPr>
          <w:color w:val="000000"/>
          <w:u w:color="000000"/>
        </w:rPr>
        <w:t>bądź budynków wielolokalowych, na podstawie dokumentów potwierdzających prawo do dysponowania lokalem przedsiębiorstwo wodociągowo-kanalizacyjne zobowiązane jest zawrzeć umowę z osobą korzystającą z lokalu.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przypadku, jeżeli przedsiębiorstwo wodociągo</w:t>
      </w:r>
      <w:r>
        <w:rPr>
          <w:color w:val="000000"/>
          <w:u w:color="000000"/>
        </w:rPr>
        <w:t>wo-kanalizacyjne korzysta przy zawieraniu umów z ogólnych warunków umowy, wówczas wraz z projektem umowy doręcza przyszłemu odbiorcy projekt umowy wraz z aktualnymi ogólnymi warunkami umowy obowiązującymi w przedsiębiorstwie wodociągowo-kanalizacyjnym.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Przedsiębiorstwo wodociągowo-kanalizacyjne udostępnia na swojej stronie internetowej obowiązujące ogólne warunki umów, o ile się nimi posługuje.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Wniosek o zawarcie umowy o zaopatrzenie w wodę lub odprowadzanie ścieków z przedsiębiorstwem wodociągowo-k</w:t>
      </w:r>
      <w:r>
        <w:rPr>
          <w:color w:val="000000"/>
          <w:u w:color="000000"/>
        </w:rPr>
        <w:t>analizacyjnym powinien zawierać: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imię, nazwisko (lub nazwę) oraz adres zamieszkania (lub siedziby) wnioskodawcy;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wskazanie nieruchomości, której dotyczyć ma umowa;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oświadczenie wnioskodawcy, czy nieruchomość jest podłączona do sieci wodociągowej </w:t>
      </w:r>
      <w:r>
        <w:rPr>
          <w:color w:val="000000"/>
          <w:u w:color="000000"/>
        </w:rPr>
        <w:t>przedsiębiorstwa wodociągowo-kanalizacyjnego, czy też posiada własne ujęcie wody;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oświadczenie, czy nieruchomość jest podłączona do sieci kanalizacyjnej przedsiębiorstwa wodociągowo-kanalizacyjnego, czy też wprowadza ścieki do zbiornika bezodpływowego l</w:t>
      </w:r>
      <w:r>
        <w:rPr>
          <w:color w:val="000000"/>
          <w:u w:color="000000"/>
        </w:rPr>
        <w:t>ub przydomowej oczyszczalni ścieków;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oświadczenie wnioskodawcy, na jakie cele będzie wykorzystywał dostarczaną wodę;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oświadczenie wnioskodawcy, jakiego rodzaju ścieki będą odprowadzane przez niego na podstawie zawartej umowy.</w:t>
      </w:r>
    </w:p>
    <w:p w:rsidR="00A77B3E" w:rsidRDefault="009E3685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lastRenderedPageBreak/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rozli</w:t>
      </w:r>
      <w:r>
        <w:rPr>
          <w:b/>
          <w:color w:val="000000"/>
          <w:u w:color="000000"/>
        </w:rPr>
        <w:t>czeń w oparciu o ceny i stawki opłat ustalone w taryfach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1) </w:t>
      </w:r>
      <w:r>
        <w:rPr>
          <w:color w:val="000000"/>
          <w:u w:color="000000"/>
        </w:rPr>
        <w:t>Rozliczenia za zbiorowe zaopatrzenie w wodę i zbiorowe odprowadzenie ścieków są prowadzone przez Przedsiębiorstwo wodociągowo-kanalizacyjne z odbiorcami usług na podstawie określonych</w:t>
      </w:r>
      <w:r>
        <w:rPr>
          <w:color w:val="000000"/>
          <w:u w:color="000000"/>
        </w:rPr>
        <w:br/>
        <w:t>w taryf</w:t>
      </w:r>
      <w:r>
        <w:rPr>
          <w:color w:val="000000"/>
          <w:u w:color="000000"/>
        </w:rPr>
        <w:t>ach cen i stawek opłat oraz ilości dostarczanej wody i odprowadzanych ścieków.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 zmiany cen i opłat ustalanych w taryfach, w okresie między odczytowym rozliczenie następuje proporcjonalnie za okres obowiązywania starych i nowych opłat.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Stos</w:t>
      </w:r>
      <w:r>
        <w:rPr>
          <w:color w:val="000000"/>
          <w:u w:color="000000"/>
        </w:rPr>
        <w:t>owanie przez przedsiębiorstwo wodociągowo-kanalizacyjne cen i stawek opłat wynikających z nowych taryf, podanych do wiadomości publicznej zgodnie z przepisami Ustawy, nie wymaga odrębnego informowania poszczególnych odbiorców usług o ich rodzajach ani wyso</w:t>
      </w:r>
      <w:r>
        <w:rPr>
          <w:color w:val="000000"/>
          <w:u w:color="000000"/>
        </w:rPr>
        <w:t>kości.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1) </w:t>
      </w:r>
      <w:r>
        <w:rPr>
          <w:color w:val="000000"/>
          <w:u w:color="000000"/>
        </w:rPr>
        <w:t>Podstawą obciążenia odbiorcy usług należnościami za usługi zaopatrzenia w wodę lub odprowadzania ścieków, świadczone przez przedsiębiorstwo wodociągowo-kanalizacyjne jest faktura.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 budynku wielolokalowego, w którym odbiorcami u</w:t>
      </w:r>
      <w:r>
        <w:rPr>
          <w:color w:val="000000"/>
          <w:u w:color="000000"/>
        </w:rPr>
        <w:t>sług są również osoby korzystające z poszczególnych lokali, przedsiębiorstwo wodociągowo-kanalizacyjne wystawia odrębną fakturę zarządcy lub właścicielowi takiego budynku wielolokalowego oraz odrębne faktury osobom korzystającym z lokali.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Podstawą obcią</w:t>
      </w:r>
      <w:r>
        <w:rPr>
          <w:color w:val="000000"/>
          <w:u w:color="000000"/>
        </w:rPr>
        <w:t>żenia odbiorcy usług przez przedsiębiorstwo wodociągowo-kanalizacyjne należnościami za wprowadzanie ścieków przemysłowych, z przekroczeniem warunków określonych w umowie i przepisach prawa jest faktura lub inny dokument księgowy.</w:t>
      </w:r>
    </w:p>
    <w:p w:rsidR="00A77B3E" w:rsidRDefault="009E3685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przyłą</w:t>
      </w:r>
      <w:r>
        <w:rPr>
          <w:b/>
          <w:color w:val="000000"/>
          <w:u w:color="000000"/>
        </w:rPr>
        <w:t>czenia do sieci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1) </w:t>
      </w:r>
      <w:r>
        <w:rPr>
          <w:color w:val="000000"/>
          <w:u w:color="000000"/>
        </w:rPr>
        <w:t>Określenie warunków przyłączenia nieruchomości do sieci wodociągowej lub kanalizacyjnej odbywa się na pisemny wniosek złożony przez osobę ubiegającą się o przyłączenie.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Wniosek, o którym mowa w ust. 1, powinien zawierać w szczegó</w:t>
      </w:r>
      <w:r>
        <w:rPr>
          <w:color w:val="000000"/>
          <w:u w:color="000000"/>
        </w:rPr>
        <w:t>lności: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i nazwisko (nazwę) wnioskodawcy, względnie sposób reprezentacji wnioskodawcy wraz z dokumentem (lub jego kopią) potwierdzającym prawidłowość wskazanych danych, a w razie działania wnioskodawcy przez przedstawiciela – podstawę umocowania, ad</w:t>
      </w:r>
      <w:r>
        <w:rPr>
          <w:color w:val="000000"/>
          <w:u w:color="000000"/>
        </w:rPr>
        <w:t>res do korespondencji;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adres nieruchomości, która ma być przyłączona, poprzez podanie jej położenia (miejscowość, nazwa ulicy i numer, numer ewidencyjny działki);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rodzaj przyłączenia (wodociągowe, kanalizacyjne);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planowaną wielkość poboru wody, </w:t>
      </w:r>
      <w:r>
        <w:rPr>
          <w:color w:val="000000"/>
          <w:u w:color="000000"/>
        </w:rPr>
        <w:t>jej przeznaczenie lub planowaną ilość odprowadzanych ścieków i określenie ich rodzaju, a w przypadku ścieków przemysłowych – przewidywaną ilość i jakość odprowadzanych ścieków oraz dane o przewidywanym sposobie ich podczyszczania.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Jeżeli są spełnione wa</w:t>
      </w:r>
      <w:r>
        <w:rPr>
          <w:color w:val="000000"/>
          <w:u w:color="000000"/>
        </w:rPr>
        <w:t xml:space="preserve">runki techniczne umożliwiające przyłączenie nieruchomości do sieci przedsiębiorstwo wodociągowo-kanalizacyjne wydaje warunki przyłączenia do niej w terminie </w:t>
      </w:r>
      <w:r>
        <w:rPr>
          <w:color w:val="000000"/>
          <w:u w:color="000000"/>
        </w:rPr>
        <w:lastRenderedPageBreak/>
        <w:t>21 dni  lub 45 dni (w zależności od sposobu wykorzystywania nieruchomości)  od dnia otrzymania wnio</w:t>
      </w:r>
      <w:r>
        <w:rPr>
          <w:color w:val="000000"/>
          <w:u w:color="000000"/>
        </w:rPr>
        <w:t>sku wraz kompletem załączników.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Warunki przyłączenia do sieci powinny określać: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lokalizację nieruchomości osoby ubiegającej się o przyłączenie;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miejsce i sposób przyłączenia nieruchomości do sieci wodociągowej lub kanalizacyjnej z zastosowaniem od</w:t>
      </w:r>
      <w:r>
        <w:rPr>
          <w:color w:val="000000"/>
          <w:u w:color="000000"/>
        </w:rPr>
        <w:t>powiedniego rodzaju materiałów;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zakres techniczny wykonania przyłącza;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zasady dokonywania odbioru przez przedsiębiorstwo wodociągowo-kanalizacyjne wykonanego przyłącza.</w:t>
      </w:r>
    </w:p>
    <w:p w:rsidR="00A77B3E" w:rsidRDefault="009E3685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techniczne określające możliwość dostępu do usług wodociągowo</w:t>
      </w:r>
      <w:r>
        <w:rPr>
          <w:b/>
          <w:color w:val="000000"/>
          <w:u w:color="000000"/>
        </w:rPr>
        <w:t>-kanalizacyjnych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1) </w:t>
      </w:r>
      <w:r>
        <w:rPr>
          <w:color w:val="000000"/>
          <w:u w:color="000000"/>
        </w:rPr>
        <w:t>Dostępność do usług wodociągowo-kanalizacyjnych uzależniona jest od istnienia urządzeń wodociągowych lub urządzeń kanalizacyjnych.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następujące warunki techniczne określające możliwość dostępu do usług wodociągowo-kan</w:t>
      </w:r>
      <w:r>
        <w:rPr>
          <w:color w:val="000000"/>
          <w:u w:color="000000"/>
        </w:rPr>
        <w:t>alizacyjnych: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minimalna średnica przyłącza wodociągowego wynosi 25 mm, a minimalna średnica przyłącza kanalizacyjnego wynosi 150 mm;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jak najbliżej miejsca włączenia przyłącza wodociągowego do sieci należy zapewnić zasuwę, a obudowę zasuwy wyposażyć w</w:t>
      </w:r>
      <w:r>
        <w:rPr>
          <w:color w:val="000000"/>
          <w:u w:color="000000"/>
        </w:rPr>
        <w:t> skrzynkę uliczną w celu zabezpieczenia przed zniszczeniem;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przyłącze wodociągowe należy zakończyć podejściem wodomierzowym służącym do zamontowania wodomierza głównego;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przebieg i zagłębienie przyłącza wodociągowego lub kanalizacyjnego należy prowad</w:t>
      </w:r>
      <w:r>
        <w:rPr>
          <w:color w:val="000000"/>
          <w:u w:color="000000"/>
        </w:rPr>
        <w:t>zić możliwie najkrótszą, bezkolizyjną trasą z jak najmniejszą ilością załamań z uwzględnieniem strefy przemarzania gruntu lub z zapewnieniem zabezpieczenia przed przemarzaniem;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 instalacji kanalizacyjnych, z których nie jest możliwe grawitacy</w:t>
      </w:r>
      <w:r>
        <w:rPr>
          <w:color w:val="000000"/>
          <w:u w:color="000000"/>
        </w:rPr>
        <w:t>jne odprowadzanie ścieków do sieci kanalizacyjnej należy zastosować przepompownię, która pozostanie w eksploatacji odbiorcy usług;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należy zapewnić możliwość dostępu do studni wodomierzowej lub rewizyjnej na przyłączu kanalizacyjnym;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za każdym zestawe</w:t>
      </w:r>
      <w:r>
        <w:rPr>
          <w:color w:val="000000"/>
          <w:u w:color="000000"/>
        </w:rPr>
        <w:t>m wodomierza głównego od strony instalacji należy zastosować zabezpieczenie uniemożliwiające wtórne zanieczyszczenie wody zgodnie z wymaganiami dla przepływów zwrotnych, określonymi w Polskiej Normie dotyczącej projektowania instalacji wodociągowych;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8. </w:t>
      </w:r>
      <w:r>
        <w:rPr>
          <w:color w:val="000000"/>
          <w:u w:color="000000"/>
        </w:rPr>
        <w:t>lo</w:t>
      </w:r>
      <w:r>
        <w:rPr>
          <w:color w:val="000000"/>
          <w:u w:color="000000"/>
        </w:rPr>
        <w:t>kalizacja przyłączy wodociągowych i kanalizacyjnych oraz studzienek na nich, a także innej zabudowy i nasadzeń na terenie nieruchomości powinna uwzględniać pasy ochronne urządzeń wodociągowych i kanalizacyjnych określone w wytycznych zamieszczonych na stro</w:t>
      </w:r>
      <w:r>
        <w:rPr>
          <w:color w:val="000000"/>
          <w:u w:color="000000"/>
        </w:rPr>
        <w:t>nie internetowej przedsiębiorstwa wodociągowo-kanalizacyjnego.</w:t>
      </w:r>
    </w:p>
    <w:p w:rsidR="00A77B3E" w:rsidRDefault="009E3685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dokonywania odbioru wykonanego przyłącza przez przedsiębiorstwo wodociągowo-kanalizacyjne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1) </w:t>
      </w:r>
      <w:r>
        <w:rPr>
          <w:color w:val="000000"/>
          <w:u w:color="000000"/>
        </w:rPr>
        <w:t xml:space="preserve">W ramach prac związanych z odbiorem przyłącza przedsiębiorstwo </w:t>
      </w:r>
      <w:r>
        <w:rPr>
          <w:color w:val="000000"/>
          <w:u w:color="000000"/>
        </w:rPr>
        <w:t>wodociągowo-kanalizacyjne dokonuje sprawdzenia zgodności wykonanych prac z warunkami technicznymi.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Odbiór przyłącza następuje na wniosek osoby ubiegającej się o przyłączenie lub działającego w jej imieniu pełnomocnika, przy udziale upoważnionych przedst</w:t>
      </w:r>
      <w:r>
        <w:rPr>
          <w:color w:val="000000"/>
          <w:u w:color="000000"/>
        </w:rPr>
        <w:t>awicieli stron.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Protokół odbioru przyłącza powinien zawierać co najmniej: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datę odbioru;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przedmiot odbioru z wyszczególnieniem przeznaczenia przyłącza (wodociągowe czy kanalizacyjne), średnicy, materiałów i długości;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skład komisji;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adres </w:t>
      </w:r>
      <w:r>
        <w:rPr>
          <w:color w:val="000000"/>
          <w:u w:color="000000"/>
        </w:rPr>
        <w:t>nieruchomości, do której wykonano podłączenie;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podpisy członków komisji.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Protokół odbioru przyłącza stanowi potwierdzenie prawidłowości wykonania podłączenia.</w:t>
      </w:r>
    </w:p>
    <w:p w:rsidR="00A77B3E" w:rsidRDefault="009E3685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postępowania w przypadku niedotrzymania ciągłości usług i odpowiednich p</w:t>
      </w:r>
      <w:r>
        <w:rPr>
          <w:b/>
          <w:color w:val="000000"/>
          <w:u w:color="000000"/>
        </w:rPr>
        <w:t>arametrów dostarczanej wody oraz wprowadzanych do sieci kanalizacyjnej ścieków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W przypadku niedotrzymania odpowiednich parametrów dostarczonej wody, przedsiębiorstwo wodociągowo-kanalizacyjne ma obowiązek niezwłocznie poinformować o tym fakcie odbior</w:t>
      </w:r>
      <w:r>
        <w:rPr>
          <w:color w:val="000000"/>
          <w:u w:color="000000"/>
        </w:rPr>
        <w:t>ców usług w sposób zwyczajowo przyjęty, w szczególności w lokalnych środkach masowego przekazu i na swojej stronie internetowej.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Przedsiębiorstwo wodociągowo-kanalizacyjne zobowiązane jest do udzielenia odbiorcom usług informacji dotyczących przerw i</w:t>
      </w:r>
      <w:r>
        <w:rPr>
          <w:color w:val="000000"/>
          <w:u w:color="000000"/>
        </w:rPr>
        <w:t> ograniczeń w dostarczaniu wody i odprowadzaniu ścieków: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 chwilowym wyłączeniu dostawy wody związanej z wymianą wodomierza - przed przystąpieniem do wymiany,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gdy planowana przerwa w dostawie wody nie będzie przekraczała 12 godzin - co najmniej na</w:t>
      </w:r>
      <w:r>
        <w:rPr>
          <w:color w:val="000000"/>
          <w:u w:color="000000"/>
        </w:rPr>
        <w:t xml:space="preserve"> 24 godziny przed planowanym wyłączeniem wody,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gdy planowana przerwa w dostawie wody będzie trwała dłużej niż 12 godzin - co najmniej na 48 godzin przed planowanym wyłączeniem wody, zapewniając zastępczy punkt poboru wody.</w:t>
      </w:r>
    </w:p>
    <w:p w:rsidR="00A77B3E" w:rsidRDefault="009E3685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lastRenderedPageBreak/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Standardy obsługi </w:t>
      </w:r>
      <w:r>
        <w:rPr>
          <w:b/>
          <w:color w:val="000000"/>
          <w:u w:color="000000"/>
        </w:rPr>
        <w:t>odbiorców usług, w tym sposoby załatwiania reklamacji oraz wymiany informacji dotyczących w szczególności zakłóceń w dostawie wody i odprowadzania ścieków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1) </w:t>
      </w:r>
      <w:r>
        <w:rPr>
          <w:color w:val="000000"/>
          <w:u w:color="000000"/>
        </w:rPr>
        <w:t>Odbiorcy usług mogą składać reklamacje w szczególności z tytułu niewykonania lub nienależyte</w:t>
      </w:r>
      <w:r>
        <w:rPr>
          <w:color w:val="000000"/>
          <w:u w:color="000000"/>
        </w:rPr>
        <w:t>go wykonania usług oraz wysokości naliczonej opłaty. Wszystkie reklamacje dotyczące usług można zgłaszać osobiście w siedzibie przedsiębiorstwa wodociągowo-kanalizacyjnego, pisemnie na jego adres lub wskazany przez przedsiębiorstwo wodociągowo-kanalizacyjn</w:t>
      </w:r>
      <w:r>
        <w:rPr>
          <w:color w:val="000000"/>
          <w:u w:color="000000"/>
        </w:rPr>
        <w:t>e adres e-mailowy.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Reklamacja powinna zawierać uzasadnienie, odbiorca usług może wskazać lub dołączyć dokumenty i inne dowody uzasadniające reklamację.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Przedsiębiorstwo wodociągowo-kanalizacyjne udziela odpowiedzi na reklamację pisemną w ciągu 14 dni</w:t>
      </w:r>
      <w:r>
        <w:rPr>
          <w:color w:val="000000"/>
          <w:u w:color="000000"/>
        </w:rPr>
        <w:t xml:space="preserve"> od daty jej wniesienia, przy czym za datę wniesienia przyjmuje się datę jej wpływu do siedziby przedsiębiorstwa wodociągowo-kanalizacyjnego.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szczególnych przypadkach termin udzielenia odpowiedzi może ulec przedłużeniu do maksymalnie 30 dni.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Przedsiębiorstwo wodociągowo-kanalizacyjne zobowiązane jest do wyznaczenia osoby lub osób odpowiedzialnych za obsługę odbiorców usług oraz osób ubiegających się o przyłączenie do sieci, w tym informowanie ich o obowiązujących przepisach oraz wynikających z</w:t>
      </w:r>
      <w:r>
        <w:rPr>
          <w:color w:val="000000"/>
          <w:u w:color="000000"/>
        </w:rPr>
        <w:t> nich prawach, a także przyjmowanie reklamacji, jak również informowanie o szczegółowych warunkach zawierania umów, w tym o konieczności przedstawiania dokumentów umożliwiających podpisanie umowy, oraz o czasie i miejscu, w którym możliwe jest zawarcie umó</w:t>
      </w:r>
      <w:r>
        <w:rPr>
          <w:color w:val="000000"/>
          <w:u w:color="000000"/>
        </w:rPr>
        <w:t>w.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t>1) </w:t>
      </w:r>
      <w:r>
        <w:rPr>
          <w:color w:val="000000"/>
          <w:u w:color="000000"/>
        </w:rPr>
        <w:t>Przedsiębiorstwo wodociągowo-kanalizacyjne zapewnia, aby informacje zawierające co najmniej: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wskazanie komórki organizacyjnej upoważnionej do kontaktów z odbiorcami usług oraz osobami ubiegającymi się o przyłączenie do sieci oraz do przyjmow</w:t>
      </w:r>
      <w:r>
        <w:rPr>
          <w:color w:val="000000"/>
          <w:u w:color="000000"/>
        </w:rPr>
        <w:t>ania i rozpatrywania reklamacji;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dane umożliwiające kontakt;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godziny przyjmowania reklamacji oraz udzielania informacji; były udostępnione w siedzibie przedsiębiorstwa wodociągowo-kanalizacyjnego oraz na jego stronie internetowej.</w:t>
      </w:r>
    </w:p>
    <w:p w:rsidR="00A77B3E" w:rsidRDefault="009E368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Przedsiębiorstwo</w:t>
      </w:r>
      <w:r>
        <w:rPr>
          <w:color w:val="000000"/>
          <w:u w:color="000000"/>
        </w:rPr>
        <w:t xml:space="preserve"> wodociągowo-kanalizacyjne zapewnia, aby w jego siedzibie lub na stronie internetowej udostępniane były następujące dokumenty w aktualnym brzmieniu: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taryfa;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Regulamin;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tekst jednolity Ustawy (w przypadku jego braku – tekst ujednolicony) wraz z akt</w:t>
      </w:r>
      <w:r>
        <w:rPr>
          <w:color w:val="000000"/>
          <w:u w:color="000000"/>
        </w:rPr>
        <w:t>ami wykonawczymi.</w:t>
      </w:r>
    </w:p>
    <w:p w:rsidR="00A77B3E" w:rsidRDefault="009E3685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lastRenderedPageBreak/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dostarczania wody na cele przeciwpożarowe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 xml:space="preserve">Pobór wody na cele przeciwpożarowe z urządzeń wodociągowych przedsiębiorstwa wodociągowo-kanalizacyjnego może być dokonywany z hydrantów przeciwpożarowych </w:t>
      </w:r>
      <w:r>
        <w:rPr>
          <w:color w:val="000000"/>
          <w:u w:color="000000"/>
        </w:rPr>
        <w:t>zainstalowanych na sieci wodociągowej.</w:t>
      </w:r>
    </w:p>
    <w:p w:rsidR="00A77B3E" w:rsidRDefault="009E3685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</w:rPr>
        <w:t>§ 18. </w:t>
      </w:r>
      <w:r>
        <w:rPr>
          <w:color w:val="000000"/>
          <w:u w:color="000000"/>
        </w:rPr>
        <w:t>Ilość wody pobranej na cele przeciwpożarowe jest ustalana na podstawie pisemnych raportów przekazywanych przez Komendę Powi</w:t>
      </w:r>
      <w:r>
        <w:rPr>
          <w:color w:val="000000"/>
          <w:u w:color="000000"/>
        </w:rPr>
        <w:t>atową Straży Pożarnej w Tomaszowie Mazowieckim do przedsiębiorstwa wodociągowo-kanalizacyjnego.</w:t>
      </w:r>
    </w:p>
    <w:p w:rsidR="00D45ACF" w:rsidRDefault="00D45ACF">
      <w:pPr>
        <w:rPr>
          <w:rFonts w:eastAsia="Times New Roman" w:cs="Times New Roman"/>
          <w:szCs w:val="20"/>
        </w:rPr>
      </w:pPr>
    </w:p>
    <w:p w:rsidR="00D45ACF" w:rsidRDefault="009E368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:rsidR="00D45ACF" w:rsidRDefault="009E3685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 xml:space="preserve">do projektu uchwały Rady Miejskiej Tomaszowa Mazowieckiego sprawie przyjęcia projektu Regulaminu dostarczania wody i odprowadzania ścieków na </w:t>
      </w:r>
      <w:r>
        <w:rPr>
          <w:rFonts w:eastAsia="Times New Roman" w:cs="Times New Roman"/>
          <w:b/>
          <w:szCs w:val="20"/>
        </w:rPr>
        <w:t>terenie Gminy-Miasto Tomaszów Mazowiecki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ab/>
        <w:t xml:space="preserve">Zgodnie z art. 19 ust. 1 ustawy z dnia z dnia 7 czerwca 2001 r. o zbiorowym zaopatrzeniu w wodę i zbiorowym odprowadzaniu ścieków (Dz. U. z 2020 r. poz. 2028) Rada gminy, na podstawie projektów regulaminów </w:t>
      </w:r>
      <w:r>
        <w:rPr>
          <w:rFonts w:eastAsia="Times New Roman" w:cs="Times New Roman"/>
          <w:color w:val="000000"/>
          <w:szCs w:val="20"/>
          <w:u w:color="000000"/>
        </w:rPr>
        <w:t>dostarczania wody i odprowadzania ścieków opracowanych przez przedsiębiorstwa wodociągowo-kanalizacyjne, przygotowuje projekt regulaminu dostarczania wody i odprowadzania ścieków oraz przekazuje go do zaopiniowania organowi regulacyjnemu, właściwemu miejsc</w:t>
      </w:r>
      <w:r>
        <w:rPr>
          <w:rFonts w:eastAsia="Times New Roman" w:cs="Times New Roman"/>
          <w:color w:val="000000"/>
          <w:szCs w:val="20"/>
          <w:u w:color="000000"/>
        </w:rPr>
        <w:t>owo Dyrektorowi Regionalnego Zarządu Gospodarki Wodnej Państwowego Gospodarstwa Wodnego Wody Polskie, zawiadamiając o tym przedsiębiorstwa wodociągowo-kanalizacyjne.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Następnie, organ regulacyjny opiniuje projekt regulaminu dostarczania wody</w:t>
      </w:r>
      <w:r>
        <w:rPr>
          <w:rFonts w:eastAsia="Times New Roman" w:cs="Times New Roman"/>
          <w:color w:val="000000"/>
          <w:szCs w:val="20"/>
          <w:u w:color="000000"/>
        </w:rPr>
        <w:br/>
        <w:t>i odprowadzania</w:t>
      </w:r>
      <w:r>
        <w:rPr>
          <w:rFonts w:eastAsia="Times New Roman" w:cs="Times New Roman"/>
          <w:color w:val="000000"/>
          <w:szCs w:val="20"/>
          <w:u w:color="000000"/>
        </w:rPr>
        <w:t xml:space="preserve"> ścieków w zakresie zgodności z przepisami ustawy i wydaje, w drodze postanowienia, na które służy zażalenie, opinię nie później niż w terminie miesiąca od dnia doręczenia tego projektu.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Zgodnie z treścią ustawy regulamin dostarczania wody i odprowadzania </w:t>
      </w:r>
      <w:r>
        <w:rPr>
          <w:rFonts w:eastAsia="Times New Roman" w:cs="Times New Roman"/>
          <w:color w:val="000000"/>
          <w:szCs w:val="20"/>
          <w:u w:color="000000"/>
        </w:rPr>
        <w:t>ścieków określa prawa i obowiązki przedsiębiorstwa wodociągowo-kanalizacyjnego oraz odbiorców usług, w tym: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 minimalny poziom usług świadczonych przez przedsiębiorstwo wodociągowo-kanalizacyjne w zakresie dostarczania wody i odprowadzania ścieków;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 war</w:t>
      </w:r>
      <w:r>
        <w:rPr>
          <w:rFonts w:eastAsia="Times New Roman" w:cs="Times New Roman"/>
          <w:color w:val="000000"/>
          <w:szCs w:val="20"/>
          <w:u w:color="000000"/>
        </w:rPr>
        <w:t>unki i tryb zawierania umów z odbiorcami usług;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 sposób rozliczeń w oparciu o ceny i stawki opłat ustalone w taryfach;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4) warunki przyłączania do sieci;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5) warunki techniczne określające możliwości dostępu do usług wodociągowo-kanalizacyjnych;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6) sposób </w:t>
      </w:r>
      <w:r>
        <w:rPr>
          <w:rFonts w:eastAsia="Times New Roman" w:cs="Times New Roman"/>
          <w:color w:val="000000"/>
          <w:szCs w:val="20"/>
          <w:u w:color="000000"/>
        </w:rPr>
        <w:t>dokonywania przez przedsiębiorstwo wodociągowo-kanalizacyjne odbioru wykonanego przyłącza;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7) sposób postępowania w przypadku niedotrzymania ciągłości usług i odpowiednich parametrów dostarczanej wody i wprowadzanych do sieci kanalizacyjnej ścieków;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8) sta</w:t>
      </w:r>
      <w:r>
        <w:rPr>
          <w:rFonts w:eastAsia="Times New Roman" w:cs="Times New Roman"/>
          <w:color w:val="000000"/>
          <w:szCs w:val="20"/>
          <w:u w:color="000000"/>
        </w:rPr>
        <w:t>ndardy obsługi odbiorców usług, w tym sposoby załatwiania reklamacji oraz wymiany informacji dotyczących w szczególności zakłóceń w dostawie wody i odprowadzaniu ścieków;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9) warunki dostarczania wody na cele przeciwpożarowe.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Aktualnie na terenie Gminy- Mia</w:t>
      </w:r>
      <w:r>
        <w:rPr>
          <w:rFonts w:eastAsia="Times New Roman" w:cs="Times New Roman"/>
          <w:color w:val="000000"/>
          <w:szCs w:val="20"/>
          <w:u w:color="000000"/>
        </w:rPr>
        <w:t>sto Tomaszów Mazowiecki działalność w zakresie zbiorowego zaopatrzenia w wodę i zbiorowego odprowadzania ścieków prowadzi Zakład Gospodarki Wodno-Kanalizacyjnej w Tomaszowie Mazowieckim Sp. z o.o. Przedsiębiorstwo opracowało projekt regulaminu dostarczania</w:t>
      </w:r>
      <w:r>
        <w:rPr>
          <w:rFonts w:eastAsia="Times New Roman" w:cs="Times New Roman"/>
          <w:color w:val="000000"/>
          <w:szCs w:val="20"/>
          <w:u w:color="000000"/>
        </w:rPr>
        <w:t xml:space="preserve"> wody i odprowadzania ścieków i przedłożyło go Prezydentowi Miasta Tomaszowa Mazowieckiego.</w:t>
      </w:r>
    </w:p>
    <w:p w:rsidR="00D45ACF" w:rsidRDefault="009E368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Ponieważ Rada Miejska działa w formie uchwał, również opracowanie i przyjęcie projektu regulaminu celem przekazania go organowi regulacyjnemu wymaga jej podjęcia. U</w:t>
      </w:r>
      <w:r>
        <w:rPr>
          <w:rFonts w:eastAsia="Times New Roman" w:cs="Times New Roman"/>
          <w:color w:val="000000"/>
          <w:szCs w:val="20"/>
          <w:u w:color="000000"/>
        </w:rPr>
        <w:t>chwała ta nie zatwierdza jeszcze regulaminu i nie stanowi aktu prawa miejscowego, ale stanowi podstawę prawną do przekazania go do zaopiniowania organowi regulacyjnemu. Przyjęcie nowego Regulaminu dostarczania wody i odprowadzania ścieków na terenie Gminy-</w:t>
      </w:r>
      <w:r>
        <w:rPr>
          <w:rFonts w:eastAsia="Times New Roman" w:cs="Times New Roman"/>
          <w:color w:val="000000"/>
          <w:szCs w:val="20"/>
          <w:u w:color="000000"/>
        </w:rPr>
        <w:t xml:space="preserve"> Miasto Tomaszów Mazowiecki, przy jednoczesnym uchyleniu dotychczas obowiązującego, wynika ze zmiany ustawy o zbiorowym zaopatrzeniu w wodę i zbiorowym odprowadzaniu ścieków. Zachodzi więc konieczność dostosowania zapisów Regulaminu do obowiązujących regul</w:t>
      </w:r>
      <w:r>
        <w:rPr>
          <w:rFonts w:eastAsia="Times New Roman" w:cs="Times New Roman"/>
          <w:color w:val="000000"/>
          <w:szCs w:val="20"/>
          <w:u w:color="000000"/>
        </w:rPr>
        <w:t>acji prawnych. Niniejsza uchwała wypełnia wskazane podstawy prawne, zatem jej podjęcie należy uznać za zasadne.</w:t>
      </w:r>
    </w:p>
    <w:sectPr w:rsidR="00D45ACF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685" w:rsidRDefault="009E3685">
      <w:r>
        <w:separator/>
      </w:r>
    </w:p>
  </w:endnote>
  <w:endnote w:type="continuationSeparator" w:id="0">
    <w:p w:rsidR="009E3685" w:rsidRDefault="009E3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45AC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5ACF" w:rsidRDefault="009E3685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 w:rsidR="0000019B">
            <w:rPr>
              <w:sz w:val="18"/>
            </w:rPr>
            <w:t>F79B1F</w:t>
          </w:r>
          <w:r w:rsidR="0000019B">
            <w:rPr>
              <w:sz w:val="18"/>
            </w:rPr>
            <w:t>80-BC8A-405C-8C66-5B118CA9439F.</w:t>
          </w:r>
          <w:r>
            <w:rPr>
              <w:sz w:val="18"/>
            </w:rPr>
            <w:t> Pro</w:t>
          </w:r>
          <w:r>
            <w:rPr>
              <w:sz w:val="18"/>
            </w:rPr>
            <w:t>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5ACF" w:rsidRDefault="009E368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0019B">
            <w:rPr>
              <w:sz w:val="18"/>
            </w:rPr>
            <w:fldChar w:fldCharType="separate"/>
          </w:r>
          <w:r w:rsidR="002705F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45ACF" w:rsidRDefault="00D45AC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45AC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5ACF" w:rsidRDefault="00697AFF">
          <w:pPr>
            <w:rPr>
              <w:sz w:val="18"/>
            </w:rPr>
          </w:pPr>
          <w:r>
            <w:rPr>
              <w:sz w:val="18"/>
            </w:rPr>
            <w:t>Id: F79B1F80-BC8A-405C-8C66-5B118CA9439F.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5ACF" w:rsidRDefault="009E368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0019B">
            <w:rPr>
              <w:sz w:val="18"/>
            </w:rPr>
            <w:fldChar w:fldCharType="separate"/>
          </w:r>
          <w:r w:rsidR="002705F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45ACF" w:rsidRDefault="00D45ACF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45AC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5ACF" w:rsidRDefault="00697AFF">
          <w:pPr>
            <w:rPr>
              <w:sz w:val="18"/>
            </w:rPr>
          </w:pPr>
          <w:r>
            <w:rPr>
              <w:sz w:val="18"/>
            </w:rPr>
            <w:t>Id: F79B1F</w:t>
          </w:r>
          <w:r>
            <w:rPr>
              <w:sz w:val="18"/>
            </w:rPr>
            <w:t>80</w:t>
          </w:r>
          <w:r>
            <w:rPr>
              <w:sz w:val="18"/>
            </w:rPr>
            <w:t>-BC8A-405C-8C66-5B118CA9439F.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5ACF" w:rsidRDefault="009E368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0019B">
            <w:rPr>
              <w:sz w:val="18"/>
            </w:rPr>
            <w:fldChar w:fldCharType="separate"/>
          </w:r>
          <w:r w:rsidR="002705FB">
            <w:rPr>
              <w:noProof/>
              <w:sz w:val="18"/>
            </w:rPr>
            <w:t>9</w:t>
          </w:r>
          <w:r>
            <w:rPr>
              <w:sz w:val="18"/>
            </w:rPr>
            <w:fldChar w:fldCharType="end"/>
          </w:r>
        </w:p>
      </w:tc>
    </w:tr>
  </w:tbl>
  <w:p w:rsidR="00D45ACF" w:rsidRDefault="00D45AC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685" w:rsidRDefault="009E3685">
      <w:r>
        <w:separator/>
      </w:r>
    </w:p>
  </w:footnote>
  <w:footnote w:type="continuationSeparator" w:id="0">
    <w:p w:rsidR="009E3685" w:rsidRDefault="009E36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9B"/>
    <w:rsid w:val="002705FB"/>
    <w:rsid w:val="00697AFF"/>
    <w:rsid w:val="009E3685"/>
    <w:rsid w:val="00A77B3E"/>
    <w:rsid w:val="00CA2A55"/>
    <w:rsid w:val="00D4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8842C2"/>
  <w15:docId w15:val="{ED0F8973-3CAE-43E5-A130-533B2A09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001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0019B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nhideWhenUsed/>
    <w:rsid w:val="000001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0019B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2792</Words>
  <Characters>16755</Characters>
  <Application>Microsoft Office Word</Application>
  <DocSecurity>0</DocSecurity>
  <Lines>139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.../…./ 2021</vt:lpstr>
      <vt:lpstr/>
    </vt:vector>
  </TitlesOfParts>
  <Company>Rada Miejska Tomaszowa Mazowieckiego</Company>
  <LinksUpToDate>false</LinksUpToDate>
  <CharactersWithSpaces>19508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.../…./ 2021</dc:title>
  <dc:subject>w sprawie przyjęcia projektu Regulaminu dostarczania wody i^odprowadzania ścieków na terenie Gminy-Miasto Tomaszów Mazowiecki
i^przekazania go do zaopiniowania organowi regulacyjnemu</dc:subject>
  <dc:creator>ewardzynska</dc:creator>
  <cp:lastModifiedBy>Ewelina Wardzyńska</cp:lastModifiedBy>
  <cp:revision>2</cp:revision>
  <dcterms:created xsi:type="dcterms:W3CDTF">2021-08-13T08:17:00Z</dcterms:created>
  <dcterms:modified xsi:type="dcterms:W3CDTF">2021-08-13T08:17:00Z</dcterms:modified>
  <cp:category>Akt prawny</cp:category>
</cp:coreProperties>
</file>