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967" w:rsidRDefault="00934967" w:rsidP="00AC0AA3">
      <w:pPr>
        <w:jc w:val="center"/>
        <w:rPr>
          <w:sz w:val="22"/>
          <w:szCs w:val="22"/>
        </w:rPr>
      </w:pPr>
    </w:p>
    <w:p w:rsidR="00583F5E" w:rsidRDefault="00934967" w:rsidP="00583F5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15</w:t>
      </w:r>
      <w:r w:rsidR="00583F5E">
        <w:rPr>
          <w:sz w:val="22"/>
          <w:szCs w:val="22"/>
        </w:rPr>
        <w:t>.06.2021 r.</w:t>
      </w:r>
    </w:p>
    <w:p w:rsidR="00583F5E" w:rsidRDefault="00583F5E" w:rsidP="00583F5E">
      <w:pPr>
        <w:rPr>
          <w:b/>
          <w:sz w:val="22"/>
          <w:szCs w:val="22"/>
        </w:rPr>
      </w:pPr>
    </w:p>
    <w:p w:rsidR="00583F5E" w:rsidRDefault="00583F5E" w:rsidP="00583F5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583F5E" w:rsidRDefault="00583F5E" w:rsidP="00583F5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583F5E" w:rsidRDefault="00583F5E" w:rsidP="00583F5E">
      <w:pPr>
        <w:jc w:val="both"/>
        <w:rPr>
          <w:b/>
          <w:sz w:val="22"/>
          <w:szCs w:val="22"/>
        </w:rPr>
      </w:pPr>
    </w:p>
    <w:p w:rsidR="00583F5E" w:rsidRPr="00583F5E" w:rsidRDefault="00934967" w:rsidP="00583F5E">
      <w:pPr>
        <w:jc w:val="both"/>
        <w:rPr>
          <w:rFonts w:eastAsiaTheme="minorHAnsi"/>
          <w:sz w:val="22"/>
          <w:szCs w:val="22"/>
          <w:u w:val="single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Znak postępowania: WRIK.271.2.9</w:t>
      </w:r>
      <w:r w:rsidR="00583F5E" w:rsidRPr="00583F5E">
        <w:rPr>
          <w:rFonts w:eastAsiaTheme="minorHAnsi"/>
          <w:sz w:val="22"/>
          <w:szCs w:val="22"/>
          <w:u w:val="single"/>
          <w:lang w:eastAsia="en-US"/>
        </w:rPr>
        <w:t>.2021.ZP</w:t>
      </w:r>
    </w:p>
    <w:p w:rsidR="00583F5E" w:rsidRPr="00583F5E" w:rsidRDefault="00583F5E" w:rsidP="00583F5E">
      <w:pPr>
        <w:jc w:val="both"/>
        <w:rPr>
          <w:rFonts w:eastAsiaTheme="minorHAnsi"/>
          <w:sz w:val="22"/>
          <w:szCs w:val="22"/>
          <w:lang w:eastAsia="en-US"/>
        </w:rPr>
      </w:pPr>
      <w:r w:rsidRPr="00583F5E">
        <w:rPr>
          <w:rFonts w:eastAsiaTheme="minorHAnsi"/>
          <w:sz w:val="22"/>
          <w:szCs w:val="22"/>
          <w:lang w:eastAsia="en-US"/>
        </w:rPr>
        <w:t>Post</w:t>
      </w:r>
      <w:r w:rsidR="00934967">
        <w:rPr>
          <w:rFonts w:eastAsiaTheme="minorHAnsi"/>
          <w:sz w:val="22"/>
          <w:szCs w:val="22"/>
          <w:lang w:eastAsia="en-US"/>
        </w:rPr>
        <w:t>ępowanie wszczęto poprzez publikację ogłoszenia o zamówieniu na stronie internetowej prowadzonego postępowania (tj. BIP zamawiającego)</w:t>
      </w:r>
      <w:r w:rsidRPr="00583F5E">
        <w:rPr>
          <w:rFonts w:eastAsiaTheme="minorHAnsi"/>
          <w:sz w:val="22"/>
          <w:szCs w:val="22"/>
          <w:lang w:eastAsia="en-US"/>
        </w:rPr>
        <w:t xml:space="preserve"> w dniu </w:t>
      </w:r>
      <w:r w:rsidR="00934967">
        <w:rPr>
          <w:rFonts w:eastAsiaTheme="minorHAnsi"/>
          <w:sz w:val="22"/>
          <w:szCs w:val="22"/>
          <w:lang w:eastAsia="en-US"/>
        </w:rPr>
        <w:t>07.06</w:t>
      </w:r>
      <w:r w:rsidRPr="00583F5E">
        <w:rPr>
          <w:rFonts w:eastAsiaTheme="minorHAnsi"/>
          <w:sz w:val="22"/>
          <w:szCs w:val="22"/>
          <w:lang w:eastAsia="en-US"/>
        </w:rPr>
        <w:t>.2021 r.</w:t>
      </w:r>
    </w:p>
    <w:p w:rsidR="00583F5E" w:rsidRPr="00583F5E" w:rsidRDefault="00583F5E" w:rsidP="00583F5E">
      <w:pPr>
        <w:tabs>
          <w:tab w:val="left" w:pos="426"/>
        </w:tabs>
        <w:suppressAutoHyphens/>
        <w:jc w:val="both"/>
        <w:rPr>
          <w:rFonts w:eastAsiaTheme="minorHAnsi"/>
          <w:sz w:val="22"/>
          <w:szCs w:val="22"/>
          <w:lang w:eastAsia="en-US"/>
        </w:rPr>
      </w:pPr>
    </w:p>
    <w:p w:rsidR="00934967" w:rsidRPr="00934967" w:rsidRDefault="00583F5E" w:rsidP="00934967">
      <w:pPr>
        <w:jc w:val="both"/>
        <w:rPr>
          <w:b/>
          <w:sz w:val="22"/>
          <w:szCs w:val="22"/>
        </w:rPr>
      </w:pPr>
      <w:r w:rsidRPr="00583F5E">
        <w:rPr>
          <w:rFonts w:eastAsiaTheme="minorHAnsi"/>
          <w:sz w:val="22"/>
          <w:szCs w:val="22"/>
          <w:lang w:eastAsia="en-US"/>
        </w:rPr>
        <w:t xml:space="preserve">Dotyczy postępowania o udzielenie zamówienia publicznego, prowadzonego w związku z art. 2 ust. 1 </w:t>
      </w:r>
      <w:bookmarkStart w:id="0" w:name="_GoBack"/>
      <w:bookmarkEnd w:id="0"/>
      <w:r w:rsidRPr="00583F5E">
        <w:rPr>
          <w:rFonts w:eastAsiaTheme="minorHAnsi"/>
          <w:sz w:val="22"/>
          <w:szCs w:val="22"/>
          <w:lang w:eastAsia="en-US"/>
        </w:rPr>
        <w:t xml:space="preserve">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934967" w:rsidRPr="00934967">
        <w:rPr>
          <w:b/>
          <w:sz w:val="22"/>
          <w:szCs w:val="22"/>
        </w:rPr>
        <w:t xml:space="preserve">Przygotowanie publikacji promujących projekt, w tym opracowanie i wydruk 1000 informatorów, opracowanie i publikacja 1000 zestawów </w:t>
      </w:r>
      <w:proofErr w:type="spellStart"/>
      <w:r w:rsidR="00934967" w:rsidRPr="00934967">
        <w:rPr>
          <w:b/>
          <w:sz w:val="22"/>
          <w:szCs w:val="22"/>
        </w:rPr>
        <w:t>edukacyjno</w:t>
      </w:r>
      <w:proofErr w:type="spellEnd"/>
      <w:r w:rsidR="00934967" w:rsidRPr="00934967">
        <w:rPr>
          <w:b/>
          <w:sz w:val="22"/>
          <w:szCs w:val="22"/>
        </w:rPr>
        <w:t>–zabawowych dla dzieci i uczniów oraz opracowanie i wydruk 2000 ulotek.</w:t>
      </w:r>
    </w:p>
    <w:p w:rsidR="00583F5E" w:rsidRPr="00934967" w:rsidRDefault="00583F5E" w:rsidP="00583F5E">
      <w:pPr>
        <w:jc w:val="both"/>
        <w:rPr>
          <w:rFonts w:eastAsiaTheme="minorHAnsi"/>
          <w:sz w:val="22"/>
          <w:szCs w:val="22"/>
          <w:lang w:eastAsia="en-US"/>
        </w:rPr>
      </w:pPr>
    </w:p>
    <w:p w:rsidR="00583F5E" w:rsidRDefault="00583F5E" w:rsidP="00583F5E">
      <w:pPr>
        <w:jc w:val="both"/>
        <w:rPr>
          <w:sz w:val="22"/>
          <w:szCs w:val="22"/>
        </w:rPr>
      </w:pPr>
    </w:p>
    <w:p w:rsidR="00583F5E" w:rsidRDefault="00583F5E" w:rsidP="00736DCF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6A7E86" w:rsidRDefault="00583F5E" w:rsidP="006A7E8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</w:t>
      </w:r>
      <w:r w:rsidR="00934967">
        <w:rPr>
          <w:sz w:val="22"/>
          <w:szCs w:val="22"/>
        </w:rPr>
        <w:t xml:space="preserve"> zamówieni</w:t>
      </w:r>
      <w:r w:rsidR="006A7E86">
        <w:rPr>
          <w:sz w:val="22"/>
          <w:szCs w:val="22"/>
        </w:rPr>
        <w:t>a publicznego poprzez publikację</w:t>
      </w:r>
      <w:r w:rsidR="00934967">
        <w:rPr>
          <w:sz w:val="22"/>
          <w:szCs w:val="22"/>
        </w:rPr>
        <w:t xml:space="preserve"> ogłoszenia o zamówieniu na stronie internetowej prowadzonego postepowania, tj. BIP zamawiającego w dniu 07.06</w:t>
      </w:r>
      <w:r>
        <w:rPr>
          <w:sz w:val="22"/>
          <w:szCs w:val="22"/>
        </w:rPr>
        <w:t xml:space="preserve">.2021 r. </w:t>
      </w:r>
    </w:p>
    <w:p w:rsidR="006A7E86" w:rsidRPr="004C73E0" w:rsidRDefault="006A7E86" w:rsidP="00C82FF1">
      <w:pPr>
        <w:spacing w:line="360" w:lineRule="auto"/>
        <w:ind w:firstLine="708"/>
        <w:jc w:val="both"/>
        <w:rPr>
          <w:sz w:val="22"/>
          <w:szCs w:val="22"/>
        </w:rPr>
      </w:pPr>
      <w:r w:rsidRPr="004C73E0">
        <w:rPr>
          <w:sz w:val="22"/>
          <w:szCs w:val="22"/>
        </w:rPr>
        <w:t>Zgodnie z rozdziałem 14 Ogłoszenia o zamówie</w:t>
      </w:r>
      <w:r>
        <w:rPr>
          <w:sz w:val="22"/>
          <w:szCs w:val="22"/>
        </w:rPr>
        <w:t>niu „Informacja o miejscu oraz terminie składania i otwarcia ofert</w:t>
      </w:r>
      <w:r w:rsidRPr="004C73E0">
        <w:rPr>
          <w:sz w:val="22"/>
          <w:szCs w:val="22"/>
        </w:rPr>
        <w:t>” ofertę należało złożyć w formie</w:t>
      </w:r>
      <w:r>
        <w:rPr>
          <w:sz w:val="22"/>
          <w:szCs w:val="22"/>
        </w:rPr>
        <w:t xml:space="preserve"> lub postaci </w:t>
      </w:r>
      <w:r w:rsidRPr="004C73E0">
        <w:rPr>
          <w:sz w:val="22"/>
          <w:szCs w:val="22"/>
        </w:rPr>
        <w:t>elektronicznej</w:t>
      </w:r>
      <w:r>
        <w:rPr>
          <w:sz w:val="22"/>
          <w:szCs w:val="22"/>
        </w:rPr>
        <w:t xml:space="preserve"> poprzez przesłanie oferty (zaszyfrowanych plików)</w:t>
      </w:r>
      <w:r w:rsidRPr="004C73E0">
        <w:rPr>
          <w:sz w:val="22"/>
          <w:szCs w:val="22"/>
        </w:rPr>
        <w:t xml:space="preserve"> na adres poczty elektronicznej zamawiającego: </w:t>
      </w:r>
      <w:hyperlink r:id="rId6" w:history="1">
        <w:r w:rsidRPr="004C73E0">
          <w:rPr>
            <w:rStyle w:val="Hipercze"/>
            <w:sz w:val="22"/>
            <w:szCs w:val="22"/>
          </w:rPr>
          <w:t>zam.pub.oferta@tomaszow-maz.pl</w:t>
        </w:r>
      </w:hyperlink>
      <w:r w:rsidRPr="004C73E0">
        <w:rPr>
          <w:sz w:val="22"/>
          <w:szCs w:val="22"/>
        </w:rPr>
        <w:t xml:space="preserve"> w niep</w:t>
      </w:r>
      <w:r>
        <w:rPr>
          <w:sz w:val="22"/>
          <w:szCs w:val="22"/>
        </w:rPr>
        <w:t>r</w:t>
      </w:r>
      <w:r w:rsidR="00C82FF1">
        <w:rPr>
          <w:sz w:val="22"/>
          <w:szCs w:val="22"/>
        </w:rPr>
        <w:t>zekraczalnym terminie do dnia 14</w:t>
      </w:r>
      <w:r>
        <w:rPr>
          <w:sz w:val="22"/>
          <w:szCs w:val="22"/>
        </w:rPr>
        <w:t>.06.2021 r. do godz. 09</w:t>
      </w:r>
      <w:r w:rsidRPr="004C73E0">
        <w:rPr>
          <w:sz w:val="22"/>
          <w:szCs w:val="22"/>
        </w:rPr>
        <w:t>:00 (decyduje data wpływu na po</w:t>
      </w:r>
      <w:r>
        <w:rPr>
          <w:sz w:val="22"/>
          <w:szCs w:val="22"/>
        </w:rPr>
        <w:t>cztę elektroniczną zamawiającego).Po upływie terminu składania ofert jw. nie później niż do godz. 09:30 na adres poczty elektronicznej zamawiającego należało przesłać dodatkowy email ze wskazaniem hasła do rozszyfrowania oferty. Oferta, która złożona będzie po terminie lub brak przesłania informacji z hasłem niezbędnym do rozszyfrowania oferty – nie będzie przez zamawiającego rozpatrywana.</w:t>
      </w:r>
    </w:p>
    <w:p w:rsidR="006A7E86" w:rsidRDefault="006A7E86" w:rsidP="006A7E8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W dniu 11.06.2021 r. wpłynęła do zamawiającego 1 oferta </w:t>
      </w:r>
      <w:r w:rsidR="00C82FF1">
        <w:rPr>
          <w:sz w:val="22"/>
          <w:szCs w:val="22"/>
        </w:rPr>
        <w:t xml:space="preserve">(zaszyfrowane pliki pdf). Zgodnie z rozdziałem 14 ogłoszenia o zamówieniu, otwarcie ofert powinno nastąpić najpóźniej w dniu </w:t>
      </w:r>
      <w:r w:rsidR="007E4533">
        <w:rPr>
          <w:sz w:val="22"/>
          <w:szCs w:val="22"/>
        </w:rPr>
        <w:t xml:space="preserve">                 </w:t>
      </w:r>
      <w:r w:rsidR="00C82FF1">
        <w:rPr>
          <w:sz w:val="22"/>
          <w:szCs w:val="22"/>
        </w:rPr>
        <w:t>14.06.2021 r. o godz. 9:40. Zamawiający</w:t>
      </w:r>
      <w:r w:rsidR="00B60982">
        <w:rPr>
          <w:sz w:val="22"/>
          <w:szCs w:val="22"/>
        </w:rPr>
        <w:t xml:space="preserve"> nie mógł jednak </w:t>
      </w:r>
      <w:r w:rsidR="00C82FF1">
        <w:rPr>
          <w:sz w:val="22"/>
          <w:szCs w:val="22"/>
        </w:rPr>
        <w:t>zapoznać ze złożoną ofertą, gdyż nie był w posiadaniu hasła do rozszyfrowania oferty. Hasło niezbędne do rozszyfrowania oferty, wykonawca przesłał w dniu 14.06.2021 r. o godz. 12.00, czyli po upływie terminu wyznaczonego na otwarcie ofert.</w:t>
      </w:r>
    </w:p>
    <w:p w:rsidR="007E4533" w:rsidRDefault="00B60982" w:rsidP="006A7E8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  <w:t>Zamawiający nadmienia, iż nie może odroczyć otwarcia ofert w czasie ani przedłużyć terminu otwarcia. Nie jest również możliwe dokończenie przerwanego, czy nie w pełni przeprowadzonego otwarcia ofert. W prakt</w:t>
      </w:r>
      <w:r w:rsidR="007E4533">
        <w:rPr>
          <w:sz w:val="22"/>
          <w:szCs w:val="22"/>
        </w:rPr>
        <w:t>yce oznacza to dla zamawiającego</w:t>
      </w:r>
      <w:r>
        <w:rPr>
          <w:sz w:val="22"/>
          <w:szCs w:val="22"/>
        </w:rPr>
        <w:t xml:space="preserve"> konieczność dysponowania wiedzą na temat przyczyny niemożności </w:t>
      </w:r>
      <w:r w:rsidR="007E4533">
        <w:rPr>
          <w:sz w:val="22"/>
          <w:szCs w:val="22"/>
        </w:rPr>
        <w:t>zapoznania</w:t>
      </w:r>
      <w:r>
        <w:rPr>
          <w:sz w:val="22"/>
          <w:szCs w:val="22"/>
        </w:rPr>
        <w:t xml:space="preserve"> się z ofertą najpóźniej w dniu otwarcia ofert.</w:t>
      </w:r>
      <w:r w:rsidR="007E4533">
        <w:rPr>
          <w:sz w:val="22"/>
          <w:szCs w:val="22"/>
        </w:rPr>
        <w:t xml:space="preserve"> Zamawiający ma więc podejmować decyzje dotyczące postępowania </w:t>
      </w:r>
      <w:proofErr w:type="spellStart"/>
      <w:r w:rsidR="007E4533">
        <w:rPr>
          <w:sz w:val="22"/>
          <w:szCs w:val="22"/>
        </w:rPr>
        <w:t>odrazu</w:t>
      </w:r>
      <w:proofErr w:type="spellEnd"/>
      <w:r w:rsidR="007E4533">
        <w:rPr>
          <w:sz w:val="22"/>
          <w:szCs w:val="22"/>
        </w:rPr>
        <w:t>, na miejscu i bez możliwości wstrzymania się do momentu przeprowadzenia bardziej skomplikowanych analiz. W zaistniałej sytuacji, zamawiający powinien przede wszystkim jak najszybciej podjąć kroki w kierunku wyjaśnienia przyczyny niemożności zapoznania się ze złożoną ofertą.</w:t>
      </w:r>
    </w:p>
    <w:p w:rsidR="004C73E0" w:rsidRDefault="007E4533" w:rsidP="00AC0AA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W niniejszym stanie faktycznym, zamawiający uznaje, że przyczyna niemożności zapoznania się z ofertą leży po stronie wykonawcy (wykonawca przesłał hasło do oferty po terminie otwarcia ofert) i w takiej sytuacji zamawiający</w:t>
      </w:r>
      <w:r w:rsidR="00AC0AA3">
        <w:rPr>
          <w:sz w:val="22"/>
          <w:szCs w:val="22"/>
        </w:rPr>
        <w:t xml:space="preserve"> nie mógł otworzyć oferty, a zatem</w:t>
      </w:r>
      <w:r>
        <w:rPr>
          <w:sz w:val="22"/>
          <w:szCs w:val="22"/>
        </w:rPr>
        <w:t xml:space="preserve"> jest uprawniony do uznania, że oferta nie została przez tego wykonawcę </w:t>
      </w:r>
      <w:r w:rsidR="00AC0AA3">
        <w:rPr>
          <w:sz w:val="22"/>
          <w:szCs w:val="22"/>
        </w:rPr>
        <w:t xml:space="preserve">w ogóle złożona i nie będzie rozpatrywana. Jest to zgodne z treścią rozdziału 14 ust. 11 ogłoszenia o zamówieniu. </w:t>
      </w:r>
      <w:r w:rsidR="004C73E0" w:rsidRPr="004C73E0">
        <w:rPr>
          <w:sz w:val="22"/>
          <w:szCs w:val="22"/>
        </w:rPr>
        <w:t xml:space="preserve">W związku z powyższym, zamawiający </w:t>
      </w:r>
      <w:r w:rsidR="0045193F">
        <w:rPr>
          <w:sz w:val="22"/>
          <w:szCs w:val="22"/>
        </w:rPr>
        <w:t xml:space="preserve">pozostawił niniejszą </w:t>
      </w:r>
      <w:r w:rsidR="004C73E0" w:rsidRPr="004C73E0">
        <w:rPr>
          <w:sz w:val="22"/>
          <w:szCs w:val="22"/>
        </w:rPr>
        <w:t>ofertę bez rozpoznania.</w:t>
      </w:r>
    </w:p>
    <w:p w:rsidR="00583F5E" w:rsidRDefault="00736DCF" w:rsidP="00E7567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uwagi na to, iż w niniejszym postepowaniu nie złożono </w:t>
      </w:r>
      <w:r w:rsidR="00E75677">
        <w:rPr>
          <w:sz w:val="22"/>
          <w:szCs w:val="22"/>
        </w:rPr>
        <w:t xml:space="preserve">zatem </w:t>
      </w:r>
      <w:r>
        <w:rPr>
          <w:sz w:val="22"/>
          <w:szCs w:val="22"/>
        </w:rPr>
        <w:t xml:space="preserve">żadnej ważnej oferty, postępowanie podlega unieważnieniu. Jak stanowi paragraf 22 ust. 1 pkt 1 </w:t>
      </w:r>
      <w:r w:rsidR="00D54176">
        <w:rPr>
          <w:sz w:val="22"/>
          <w:szCs w:val="22"/>
        </w:rPr>
        <w:t xml:space="preserve">Regulaminu </w:t>
      </w:r>
      <w:r w:rsidR="00D54176">
        <w:rPr>
          <w:bCs/>
          <w:sz w:val="22"/>
          <w:szCs w:val="22"/>
        </w:rPr>
        <w:t>Udzielania Zamówień Publicznych  o wartości nie przekraczającej wyrażonej w złotych równowartości kwoty 130 000 zł, o której mowa w art. 2 ust. 1 pkt 1 ustawy Prawo zamówień publicznych („</w:t>
      </w:r>
      <w:proofErr w:type="spellStart"/>
      <w:r w:rsidR="00D54176">
        <w:rPr>
          <w:bCs/>
          <w:sz w:val="22"/>
          <w:szCs w:val="22"/>
        </w:rPr>
        <w:t>pzp</w:t>
      </w:r>
      <w:proofErr w:type="spellEnd"/>
      <w:r w:rsidR="00D54176">
        <w:rPr>
          <w:bCs/>
          <w:sz w:val="22"/>
          <w:szCs w:val="22"/>
        </w:rPr>
        <w:t>”) w Urzędzie Miasta w Tomaszowie Mazowieckim</w:t>
      </w:r>
      <w:r w:rsidR="00E75677">
        <w:rPr>
          <w:bCs/>
          <w:sz w:val="22"/>
          <w:szCs w:val="22"/>
        </w:rPr>
        <w:t>, który stanowi, że: „zamawiający unieważnia postępowanie o udzielenie zamówienia publicznego, jeżeli nie złożono żadnej ważnej oferty</w:t>
      </w:r>
      <w:r w:rsidR="00D54176" w:rsidRPr="00D54176">
        <w:rPr>
          <w:bCs/>
          <w:i/>
          <w:sz w:val="22"/>
          <w:szCs w:val="22"/>
        </w:rPr>
        <w:t>”.</w:t>
      </w:r>
    </w:p>
    <w:p w:rsidR="00583F5E" w:rsidRDefault="00583F5E" w:rsidP="00583F5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A2557A" w:rsidRDefault="00A2557A"/>
    <w:sectPr w:rsidR="00A2557A" w:rsidSect="00934967">
      <w:headerReference w:type="default" r:id="rId7"/>
      <w:pgSz w:w="11906" w:h="16838"/>
      <w:pgMar w:top="184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D7F" w:rsidRDefault="00D11D7F" w:rsidP="00934967">
      <w:r>
        <w:separator/>
      </w:r>
    </w:p>
  </w:endnote>
  <w:endnote w:type="continuationSeparator" w:id="0">
    <w:p w:rsidR="00D11D7F" w:rsidRDefault="00D11D7F" w:rsidP="0093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D7F" w:rsidRDefault="00D11D7F" w:rsidP="00934967">
      <w:r>
        <w:separator/>
      </w:r>
    </w:p>
  </w:footnote>
  <w:footnote w:type="continuationSeparator" w:id="0">
    <w:p w:rsidR="00D11D7F" w:rsidRDefault="00D11D7F" w:rsidP="00934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967" w:rsidRPr="00934967" w:rsidRDefault="00934967" w:rsidP="00AC0AA3">
    <w:pPr>
      <w:pStyle w:val="Nagwek"/>
      <w:jc w:val="center"/>
    </w:pPr>
    <w:r>
      <w:rPr>
        <w:noProof/>
      </w:rPr>
      <w:drawing>
        <wp:inline distT="0" distB="0" distL="0" distR="0" wp14:anchorId="3D5D3B64" wp14:editId="3CBC4FCF">
          <wp:extent cx="5429250" cy="1299837"/>
          <wp:effectExtent l="19050" t="0" r="0" b="0"/>
          <wp:docPr id="4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47943" cy="1304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AF9"/>
    <w:rsid w:val="00215964"/>
    <w:rsid w:val="002C0AF9"/>
    <w:rsid w:val="0045193F"/>
    <w:rsid w:val="004A02BD"/>
    <w:rsid w:val="004C73E0"/>
    <w:rsid w:val="00583F5E"/>
    <w:rsid w:val="006A7E86"/>
    <w:rsid w:val="00736DCF"/>
    <w:rsid w:val="007E4533"/>
    <w:rsid w:val="00934967"/>
    <w:rsid w:val="00A2557A"/>
    <w:rsid w:val="00AC0AA3"/>
    <w:rsid w:val="00B60982"/>
    <w:rsid w:val="00C82FF1"/>
    <w:rsid w:val="00D11D7F"/>
    <w:rsid w:val="00D54176"/>
    <w:rsid w:val="00E75677"/>
    <w:rsid w:val="00FC7E98"/>
    <w:rsid w:val="00FD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E81EE"/>
  <w15:chartTrackingRefBased/>
  <w15:docId w15:val="{04634605-37FF-4D46-AB8B-977C4E82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73E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2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2B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49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49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349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496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8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.pub.oferta@tomaszow-maz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2021-06-15T08:17:00Z</cp:lastPrinted>
  <dcterms:created xsi:type="dcterms:W3CDTF">2021-06-01T07:05:00Z</dcterms:created>
  <dcterms:modified xsi:type="dcterms:W3CDTF">2021-06-15T08:19:00Z</dcterms:modified>
</cp:coreProperties>
</file>