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0D5C" w:rsidRDefault="00750D5C" w:rsidP="00750D5C">
      <w:pPr>
        <w:jc w:val="right"/>
        <w:rPr>
          <w:sz w:val="22"/>
          <w:szCs w:val="22"/>
        </w:rPr>
      </w:pPr>
      <w:r>
        <w:rPr>
          <w:sz w:val="22"/>
          <w:szCs w:val="22"/>
        </w:rPr>
        <w:t xml:space="preserve">Tomaszów </w:t>
      </w:r>
      <w:proofErr w:type="spellStart"/>
      <w:r>
        <w:rPr>
          <w:sz w:val="22"/>
          <w:szCs w:val="22"/>
        </w:rPr>
        <w:t>Maz</w:t>
      </w:r>
      <w:proofErr w:type="spellEnd"/>
      <w:r>
        <w:rPr>
          <w:sz w:val="22"/>
          <w:szCs w:val="22"/>
        </w:rPr>
        <w:t xml:space="preserve">., dn. </w:t>
      </w:r>
      <w:r>
        <w:rPr>
          <w:sz w:val="22"/>
          <w:szCs w:val="22"/>
        </w:rPr>
        <w:t>01.06.2021 r.</w:t>
      </w:r>
    </w:p>
    <w:p w:rsidR="00750D5C" w:rsidRDefault="00750D5C" w:rsidP="00750D5C">
      <w:pPr>
        <w:jc w:val="both"/>
        <w:rPr>
          <w:b/>
          <w:sz w:val="22"/>
          <w:szCs w:val="22"/>
        </w:rPr>
      </w:pPr>
    </w:p>
    <w:p w:rsidR="00750D5C" w:rsidRDefault="00750D5C" w:rsidP="00750D5C">
      <w:pPr>
        <w:jc w:val="right"/>
        <w:rPr>
          <w:b/>
          <w:sz w:val="22"/>
          <w:szCs w:val="22"/>
        </w:rPr>
      </w:pPr>
      <w:r>
        <w:rPr>
          <w:b/>
          <w:sz w:val="22"/>
          <w:szCs w:val="22"/>
        </w:rPr>
        <w:t>Do wszystkich zainteresowanych</w:t>
      </w:r>
    </w:p>
    <w:p w:rsidR="00750D5C" w:rsidRDefault="00750D5C" w:rsidP="00750D5C">
      <w:pPr>
        <w:jc w:val="right"/>
        <w:rPr>
          <w:b/>
          <w:sz w:val="22"/>
          <w:szCs w:val="22"/>
        </w:rPr>
      </w:pPr>
      <w:r>
        <w:rPr>
          <w:b/>
          <w:sz w:val="22"/>
          <w:szCs w:val="22"/>
        </w:rPr>
        <w:t>Informacja o unieważnieniu postępowania</w:t>
      </w:r>
    </w:p>
    <w:p w:rsidR="00750D5C" w:rsidRDefault="00750D5C" w:rsidP="00750D5C">
      <w:pPr>
        <w:jc w:val="both"/>
        <w:rPr>
          <w:b/>
          <w:sz w:val="22"/>
          <w:szCs w:val="22"/>
        </w:rPr>
      </w:pPr>
    </w:p>
    <w:p w:rsidR="00750D5C" w:rsidRDefault="00750D5C" w:rsidP="00750D5C">
      <w:pPr>
        <w:jc w:val="both"/>
        <w:rPr>
          <w:b/>
          <w:sz w:val="22"/>
          <w:szCs w:val="22"/>
        </w:rPr>
      </w:pPr>
    </w:p>
    <w:p w:rsidR="00750D5C" w:rsidRPr="003E6299" w:rsidRDefault="00750D5C" w:rsidP="00750D5C">
      <w:pPr>
        <w:jc w:val="both"/>
        <w:rPr>
          <w:sz w:val="20"/>
          <w:szCs w:val="20"/>
          <w:u w:val="single"/>
        </w:rPr>
      </w:pPr>
      <w:r w:rsidRPr="003E6299">
        <w:rPr>
          <w:sz w:val="20"/>
          <w:szCs w:val="20"/>
          <w:u w:val="single"/>
        </w:rPr>
        <w:t>Znak postępowania: WRIK.271.2.9.2021.ZP</w:t>
      </w:r>
    </w:p>
    <w:p w:rsidR="00750D5C" w:rsidRPr="003E6299" w:rsidRDefault="00750D5C" w:rsidP="00750D5C">
      <w:pPr>
        <w:jc w:val="both"/>
        <w:rPr>
          <w:sz w:val="20"/>
          <w:szCs w:val="20"/>
        </w:rPr>
      </w:pPr>
      <w:r w:rsidRPr="003E6299">
        <w:rPr>
          <w:sz w:val="20"/>
          <w:szCs w:val="20"/>
        </w:rPr>
        <w:t>Postępowanie wszczęto poprzez skierowanie zaproszenia do złożenia oferty do potencjalnych wykonawców w dniu 21.05.2021 r.</w:t>
      </w:r>
    </w:p>
    <w:p w:rsidR="00750D5C" w:rsidRPr="003E6299" w:rsidRDefault="00750D5C" w:rsidP="00750D5C">
      <w:pPr>
        <w:jc w:val="both"/>
        <w:rPr>
          <w:sz w:val="20"/>
          <w:szCs w:val="20"/>
          <w:u w:val="single"/>
        </w:rPr>
      </w:pPr>
    </w:p>
    <w:p w:rsidR="00750D5C" w:rsidRPr="003E6299" w:rsidRDefault="00750D5C" w:rsidP="00750D5C">
      <w:pPr>
        <w:jc w:val="both"/>
        <w:rPr>
          <w:b/>
          <w:sz w:val="20"/>
          <w:szCs w:val="20"/>
        </w:rPr>
      </w:pPr>
      <w:r w:rsidRPr="003E6299">
        <w:rPr>
          <w:sz w:val="20"/>
          <w:szCs w:val="20"/>
        </w:rPr>
        <w:t xml:space="preserve">Dotyczy postępowania o udzielenie zamówienia publicznego, prowadzonego w związku z art. 2 ust. 1 pkt 1 ustawy z dnia 11 września 2019 r. Prawo zamówień publicznych (Dz. U. z 2019 r. poz. 2019 ze zm.) oraz Regulaminem Udzielania Zamówień Publicznych o wartości nie przekraczającej wyrażonej w złotych równowartości kwoty 130 000 zł, o której mowa w art. 2 ust. 1 pkt 1 ustawy Prawo zamówień publicznych w Urzędzie Miasta w Tomaszowie Mazowieckim wprowadzonym Zarządzeniem nr 3/2021 Prezydenta Miasta Tomaszowa Mazowieckiego z dnia 4 stycznia 2021 r., którego przedmiotem jest: </w:t>
      </w:r>
      <w:r w:rsidRPr="003E6299">
        <w:rPr>
          <w:b/>
          <w:sz w:val="20"/>
          <w:szCs w:val="20"/>
        </w:rPr>
        <w:t xml:space="preserve">Przygotowanie publikacji promujących projekt, w tym opracowanie i wydruk 1000 informatorów, opracowanie i publikacja 1000 zestawów </w:t>
      </w:r>
      <w:proofErr w:type="spellStart"/>
      <w:r w:rsidRPr="003E6299">
        <w:rPr>
          <w:b/>
          <w:sz w:val="20"/>
          <w:szCs w:val="20"/>
        </w:rPr>
        <w:t>edukacyjno</w:t>
      </w:r>
      <w:proofErr w:type="spellEnd"/>
      <w:r w:rsidRPr="003E6299">
        <w:rPr>
          <w:b/>
          <w:sz w:val="20"/>
          <w:szCs w:val="20"/>
        </w:rPr>
        <w:t>–zabawowych dla dzieci i uczniów oraz opracowanie i wydruk 2000 ulotek.</w:t>
      </w:r>
    </w:p>
    <w:p w:rsidR="00750D5C" w:rsidRDefault="00750D5C" w:rsidP="00750D5C">
      <w:pPr>
        <w:suppressAutoHyphens/>
        <w:ind w:left="284"/>
        <w:jc w:val="center"/>
        <w:rPr>
          <w:b/>
          <w:sz w:val="22"/>
          <w:szCs w:val="22"/>
        </w:rPr>
      </w:pPr>
    </w:p>
    <w:p w:rsidR="00750D5C" w:rsidRDefault="00750D5C" w:rsidP="00750D5C">
      <w:pPr>
        <w:pStyle w:val="Tekstpodstawowywcity3"/>
        <w:tabs>
          <w:tab w:val="left" w:pos="142"/>
        </w:tabs>
        <w:spacing w:after="0"/>
        <w:ind w:left="0"/>
        <w:jc w:val="both"/>
        <w:rPr>
          <w:sz w:val="22"/>
          <w:szCs w:val="22"/>
        </w:rPr>
      </w:pPr>
      <w:bookmarkStart w:id="0" w:name="_GoBack"/>
      <w:bookmarkEnd w:id="0"/>
    </w:p>
    <w:p w:rsidR="003A7B48" w:rsidRDefault="00750D5C" w:rsidP="003E6299">
      <w:pPr>
        <w:spacing w:line="360" w:lineRule="auto"/>
        <w:ind w:firstLine="709"/>
        <w:jc w:val="both"/>
        <w:rPr>
          <w:sz w:val="22"/>
          <w:szCs w:val="22"/>
        </w:rPr>
      </w:pPr>
      <w:r>
        <w:rPr>
          <w:sz w:val="22"/>
          <w:szCs w:val="22"/>
        </w:rPr>
        <w:t>Prezydent Miasta, działając w imieniu Gminy-Miasto Tomaszów Mazowiec</w:t>
      </w:r>
      <w:r>
        <w:rPr>
          <w:sz w:val="22"/>
          <w:szCs w:val="22"/>
        </w:rPr>
        <w:t xml:space="preserve">ki, zawiadamia </w:t>
      </w:r>
      <w:r w:rsidR="003E6299">
        <w:rPr>
          <w:sz w:val="22"/>
          <w:szCs w:val="22"/>
        </w:rPr>
        <w:t xml:space="preserve">                        </w:t>
      </w:r>
      <w:r>
        <w:rPr>
          <w:sz w:val="22"/>
          <w:szCs w:val="22"/>
        </w:rPr>
        <w:t>o unieważnieniu</w:t>
      </w:r>
      <w:r w:rsidR="00C40F3B">
        <w:rPr>
          <w:sz w:val="22"/>
          <w:szCs w:val="22"/>
        </w:rPr>
        <w:t xml:space="preserve"> </w:t>
      </w:r>
      <w:r>
        <w:rPr>
          <w:sz w:val="22"/>
          <w:szCs w:val="22"/>
        </w:rPr>
        <w:t>postępo</w:t>
      </w:r>
      <w:r w:rsidR="00DE3BB3">
        <w:rPr>
          <w:sz w:val="22"/>
          <w:szCs w:val="22"/>
        </w:rPr>
        <w:t>wania zgodnie z poniższym.</w:t>
      </w:r>
    </w:p>
    <w:p w:rsidR="003E6299" w:rsidRDefault="003E6299" w:rsidP="00651964">
      <w:pPr>
        <w:spacing w:line="360" w:lineRule="auto"/>
        <w:ind w:firstLine="708"/>
        <w:jc w:val="both"/>
        <w:rPr>
          <w:sz w:val="22"/>
          <w:szCs w:val="22"/>
        </w:rPr>
      </w:pPr>
    </w:p>
    <w:p w:rsidR="00651964" w:rsidRPr="00651964" w:rsidRDefault="00C40F3B" w:rsidP="00651964">
      <w:pPr>
        <w:spacing w:line="360" w:lineRule="auto"/>
        <w:ind w:firstLine="708"/>
        <w:jc w:val="both"/>
        <w:rPr>
          <w:b/>
          <w:color w:val="00B050"/>
          <w:sz w:val="22"/>
          <w:szCs w:val="22"/>
        </w:rPr>
      </w:pPr>
      <w:r>
        <w:rPr>
          <w:sz w:val="22"/>
          <w:szCs w:val="22"/>
        </w:rPr>
        <w:t xml:space="preserve">Przedmiotem niniejszego zamówienia jest realizacja projektu współfinasowanego ze środków Unii Europejskiej, w ramach programu operacyjnego Pomoc Techniczna 2014-2020 oraz ze środków budżetu państwa w ramach Umowy nr </w:t>
      </w:r>
      <w:r>
        <w:rPr>
          <w:sz w:val="22"/>
          <w:szCs w:val="22"/>
        </w:rPr>
        <w:t>DPT/BDG-II/POPT/100/19.</w:t>
      </w:r>
    </w:p>
    <w:p w:rsidR="003E6299" w:rsidRDefault="003E6299" w:rsidP="00651964">
      <w:pPr>
        <w:spacing w:line="360" w:lineRule="auto"/>
        <w:ind w:firstLine="709"/>
        <w:jc w:val="both"/>
        <w:rPr>
          <w:sz w:val="22"/>
          <w:szCs w:val="22"/>
        </w:rPr>
      </w:pPr>
    </w:p>
    <w:p w:rsidR="00651964" w:rsidRDefault="00DE3BB3" w:rsidP="00651964">
      <w:pPr>
        <w:spacing w:line="360" w:lineRule="auto"/>
        <w:ind w:firstLine="709"/>
        <w:jc w:val="both"/>
        <w:rPr>
          <w:sz w:val="22"/>
          <w:szCs w:val="22"/>
        </w:rPr>
      </w:pPr>
      <w:r>
        <w:rPr>
          <w:sz w:val="22"/>
          <w:szCs w:val="22"/>
        </w:rPr>
        <w:t xml:space="preserve">Zgodnie z wytycznymi w zakresie kwalifikowalności wydatków w ramach Europejskiego Funduszu Rozwoju Regionalnego, Europejskiego Funduszu Społecznego oraz Funduszu Spójności na lata 2014-2020, w </w:t>
      </w:r>
      <w:r w:rsidRPr="00DE3BB3">
        <w:rPr>
          <w:sz w:val="22"/>
          <w:szCs w:val="22"/>
        </w:rPr>
        <w:t>przypadku wydatków od 20 tysięcy złotych netto do 50 tysięcy złotych netto włącznie, tj. bez podatku od towarów i usług (VAT), konieczne jest przeprowadzenie rozeznania rynku. Celem przeprowadzenia rozeznania rynku jest ustalenie ceny rynkowej. Cena rynkowa to niekoniecznie koszt średni lub niższy niż średnia arytmetyczna. Można powiedzieć, że cena rynkowa to ta najczęściej oferowana na rynku, czy najbardziej prawdopodobna cena za określoną usługę, dostawę na danym rynku. Wytyczne nie określają procedury ustalania</w:t>
      </w:r>
      <w:r>
        <w:rPr>
          <w:sz w:val="22"/>
          <w:szCs w:val="22"/>
        </w:rPr>
        <w:t xml:space="preserve"> ceny rynkowej pozostawiając zamawiającemu </w:t>
      </w:r>
      <w:r w:rsidRPr="00DE3BB3">
        <w:rPr>
          <w:sz w:val="22"/>
          <w:szCs w:val="22"/>
        </w:rPr>
        <w:t xml:space="preserve">możliwość zastosowania własnych </w:t>
      </w:r>
      <w:r w:rsidR="003A7B48">
        <w:rPr>
          <w:sz w:val="22"/>
          <w:szCs w:val="22"/>
        </w:rPr>
        <w:t>wewnętrznych procedur podczas przeprowadzania analizy cen rynkowych zamawianego towaru/usługi. Założeniem jest zaś to, że rozeznanie rynku potwierdzi, że wydatek zamawiającego został poniesiony po cenach nie wyższych niż przeciętne na rynku.</w:t>
      </w:r>
      <w:r w:rsidR="00651964" w:rsidRPr="00651964">
        <w:rPr>
          <w:sz w:val="22"/>
          <w:szCs w:val="22"/>
        </w:rPr>
        <w:t xml:space="preserve"> </w:t>
      </w:r>
      <w:r w:rsidR="00651964">
        <w:rPr>
          <w:sz w:val="22"/>
          <w:szCs w:val="22"/>
        </w:rPr>
        <w:t>Przed podpisaniem umowy z wybranym wykonawcą, zamawiający winien się</w:t>
      </w:r>
      <w:r w:rsidR="00651964">
        <w:rPr>
          <w:sz w:val="22"/>
          <w:szCs w:val="22"/>
        </w:rPr>
        <w:t xml:space="preserve"> zatem</w:t>
      </w:r>
      <w:r w:rsidR="00651964">
        <w:rPr>
          <w:sz w:val="22"/>
          <w:szCs w:val="22"/>
        </w:rPr>
        <w:t xml:space="preserve"> zastanowić, czy uzyskał cenę najbardziej korzystną ekonomicznie.</w:t>
      </w:r>
      <w:r w:rsidR="00651964">
        <w:rPr>
          <w:sz w:val="22"/>
          <w:szCs w:val="22"/>
        </w:rPr>
        <w:t xml:space="preserve"> </w:t>
      </w:r>
    </w:p>
    <w:p w:rsidR="00651964" w:rsidRDefault="00651964" w:rsidP="00651964">
      <w:pPr>
        <w:spacing w:line="360" w:lineRule="auto"/>
        <w:ind w:firstLine="709"/>
        <w:jc w:val="both"/>
        <w:rPr>
          <w:sz w:val="22"/>
          <w:szCs w:val="22"/>
        </w:rPr>
      </w:pPr>
      <w:r>
        <w:rPr>
          <w:sz w:val="22"/>
          <w:szCs w:val="22"/>
        </w:rPr>
        <w:t xml:space="preserve">Zamawiający wszczął niniejsze postępowanie o udzielenie zamówienia publicznego zgodnie z postanowieniami Regulaminu Udzielania Zamówień Publicznych o wartości nie przekraczającej </w:t>
      </w:r>
      <w:r>
        <w:rPr>
          <w:sz w:val="22"/>
          <w:szCs w:val="22"/>
        </w:rPr>
        <w:lastRenderedPageBreak/>
        <w:t xml:space="preserve">wyrażonej w złotych równowartości kwoty 130 000 zł, o której mowa w art. 2 ust. 1 pkt 1 ustawy Prawo zamówień publicznych w Urzędzie Miasta w Tomaszowie Mazowieckim, poprzez skierowanie zaproszenia do złożenia oferty do potencjalnych wykonawców w dniu 21.05.2021 r. Termin na składanie ofert został wyznaczony na dzień 27.05.2021 r. W wyznaczonym na składanie ofert terminie wpłynęła do zamawiającego 1 oferta od wykonawcy </w:t>
      </w:r>
      <w:r w:rsidRPr="00C14DD9">
        <w:rPr>
          <w:i/>
          <w:sz w:val="22"/>
          <w:szCs w:val="22"/>
        </w:rPr>
        <w:t>DOMICO Sławomir Nowicki, ul. Karola Libelta 1 z siedzibą w Puszczykowie</w:t>
      </w:r>
      <w:r>
        <w:rPr>
          <w:sz w:val="22"/>
          <w:szCs w:val="22"/>
        </w:rPr>
        <w:t xml:space="preserve"> na kwotę brutto 50 420,00 zł. Zamawiający w dniu 27.05.2021 r. dokonał </w:t>
      </w:r>
      <w:r w:rsidRPr="002E0C85">
        <w:rPr>
          <w:sz w:val="22"/>
          <w:szCs w:val="22"/>
        </w:rPr>
        <w:t xml:space="preserve">wyboru oferty tegoż wykonawcy jako najkorzystniejszej do realizacji zamówienia. </w:t>
      </w:r>
    </w:p>
    <w:p w:rsidR="003E6299" w:rsidRDefault="003E6299" w:rsidP="00651964">
      <w:pPr>
        <w:pStyle w:val="NormalnyWeb"/>
        <w:spacing w:before="0" w:beforeAutospacing="0" w:after="0" w:afterAutospacing="0" w:line="360" w:lineRule="auto"/>
        <w:ind w:firstLine="708"/>
        <w:jc w:val="both"/>
        <w:rPr>
          <w:sz w:val="22"/>
          <w:szCs w:val="22"/>
        </w:rPr>
      </w:pPr>
    </w:p>
    <w:p w:rsidR="002E0C85" w:rsidRDefault="00651964" w:rsidP="00651964">
      <w:pPr>
        <w:pStyle w:val="NormalnyWeb"/>
        <w:spacing w:before="0" w:beforeAutospacing="0" w:after="0" w:afterAutospacing="0" w:line="360" w:lineRule="auto"/>
        <w:ind w:firstLine="708"/>
        <w:jc w:val="both"/>
        <w:rPr>
          <w:bCs/>
          <w:sz w:val="22"/>
          <w:szCs w:val="22"/>
        </w:rPr>
      </w:pPr>
      <w:r>
        <w:rPr>
          <w:sz w:val="22"/>
          <w:szCs w:val="22"/>
        </w:rPr>
        <w:t xml:space="preserve">Zgodnie zaś </w:t>
      </w:r>
      <w:r w:rsidR="005415D4" w:rsidRPr="002E0C85">
        <w:rPr>
          <w:sz w:val="22"/>
          <w:szCs w:val="22"/>
        </w:rPr>
        <w:t>z wytycznymi (punkt 6.5.1) dla udokumentowania prawidłowo przeprowadzonego rozeznania rynku jest efekt końcowy – wartość poniesionego przez zamawiającego wydatku musi mieć cenę rynkową, tj. zamawiają</w:t>
      </w:r>
      <w:r w:rsidR="001D3940" w:rsidRPr="002E0C85">
        <w:rPr>
          <w:sz w:val="22"/>
          <w:szCs w:val="22"/>
        </w:rPr>
        <w:t>cy musi udowodnić, że zamówienie</w:t>
      </w:r>
      <w:r w:rsidR="005415D4" w:rsidRPr="002E0C85">
        <w:rPr>
          <w:sz w:val="22"/>
          <w:szCs w:val="22"/>
        </w:rPr>
        <w:t xml:space="preserve"> zostało wykonane po cenie nie </w:t>
      </w:r>
      <w:r w:rsidR="001D3940" w:rsidRPr="002E0C85">
        <w:rPr>
          <w:sz w:val="22"/>
          <w:szCs w:val="22"/>
        </w:rPr>
        <w:t>wyższej</w:t>
      </w:r>
      <w:r w:rsidR="005415D4" w:rsidRPr="002E0C85">
        <w:rPr>
          <w:sz w:val="22"/>
          <w:szCs w:val="22"/>
        </w:rPr>
        <w:t xml:space="preserve"> niż cena rynkowa nawet przy dochowaniu należytej staranności. </w:t>
      </w:r>
      <w:r w:rsidR="001D3940" w:rsidRPr="002E0C85">
        <w:rPr>
          <w:sz w:val="22"/>
          <w:szCs w:val="22"/>
        </w:rPr>
        <w:t xml:space="preserve">Zamawiający dysponując zatem wyłącznie jedną ważną ofertą, musi podjąć kolejne kroki zmierzające do rozeznania rynku, czyli ustalenia ceny rynkowej zamawianego towaru/usługi, a zatem powinien dotrzeć do jak największej liczby wykonawców, co umożliwi precyzyjniej określić wartość ceny rynkowej zamówienia. Zatem jedna ważna oferta, nawet zgodna z opisem przedmiotem zamówienia i wymaganiami zamawiającego, nie jest wystarczająca w ocenie zamawiającego do udowodnienia, że zamówienie zostanie wykonane po cenie rynkowej, gdyż zamawiający uzyskując tylko jedną ważną ofertę wskutek zapytania ofertowego przekazywanego wykonawcom – nie ma możliwości </w:t>
      </w:r>
      <w:r w:rsidR="002E0C85" w:rsidRPr="002E0C85">
        <w:rPr>
          <w:sz w:val="22"/>
          <w:szCs w:val="22"/>
        </w:rPr>
        <w:t xml:space="preserve">rozeznania cen rynkowych. </w:t>
      </w:r>
      <w:r w:rsidR="002E0C85" w:rsidRPr="002E0C85">
        <w:rPr>
          <w:sz w:val="22"/>
          <w:szCs w:val="22"/>
        </w:rPr>
        <w:t xml:space="preserve">Ważne jest bowiem to, aby w wyniku tych działań uzyskać co najmniej </w:t>
      </w:r>
      <w:r w:rsidR="002E0C85" w:rsidRPr="002E0C85">
        <w:rPr>
          <w:bCs/>
          <w:sz w:val="22"/>
          <w:szCs w:val="22"/>
        </w:rPr>
        <w:t>dwie oferty odpowiadające przedmiotowi zamówienia.</w:t>
      </w:r>
      <w:r w:rsidR="002E0C85">
        <w:rPr>
          <w:bCs/>
          <w:sz w:val="22"/>
          <w:szCs w:val="22"/>
        </w:rPr>
        <w:t xml:space="preserve"> Zdecydowanie jedna oferta nie stanowi o </w:t>
      </w:r>
      <w:r w:rsidR="003A7B48">
        <w:rPr>
          <w:bCs/>
          <w:sz w:val="22"/>
          <w:szCs w:val="22"/>
        </w:rPr>
        <w:t xml:space="preserve">prawidłowym </w:t>
      </w:r>
      <w:r w:rsidR="002E0C85">
        <w:rPr>
          <w:bCs/>
          <w:sz w:val="22"/>
          <w:szCs w:val="22"/>
        </w:rPr>
        <w:t>przeprowadzeniu rozeznania rynku.</w:t>
      </w:r>
    </w:p>
    <w:p w:rsidR="002E0C85" w:rsidRPr="003E6299" w:rsidRDefault="002E0C85" w:rsidP="003E6299">
      <w:pPr>
        <w:pStyle w:val="NormalnyWeb"/>
        <w:spacing w:before="0" w:beforeAutospacing="0" w:after="0" w:afterAutospacing="0" w:line="360" w:lineRule="auto"/>
        <w:ind w:firstLine="708"/>
        <w:jc w:val="both"/>
        <w:rPr>
          <w:bCs/>
          <w:sz w:val="22"/>
          <w:szCs w:val="22"/>
        </w:rPr>
      </w:pPr>
      <w:r>
        <w:rPr>
          <w:bCs/>
          <w:sz w:val="22"/>
          <w:szCs w:val="22"/>
        </w:rPr>
        <w:t xml:space="preserve">Podsumowując – w trakcie tworzenia i realizacji projektów szacowanie rynku jest punktem wyjścia do wyboru procedury, według której przeprowadzane będzie zamówienie. Rozeznanie rynku jest natomiast jednym z trybów dokonywania zakupów w ramach projektu. Umiejętność rozpoznania i przeprowadzenia oby tych czynności jest niezbędna w trakcie realizowania projektów dofinansowywanych z funduszy unijnych i może mieć kluczowy wpływ na </w:t>
      </w:r>
      <w:r w:rsidR="003E6299">
        <w:rPr>
          <w:bCs/>
          <w:sz w:val="22"/>
          <w:szCs w:val="22"/>
        </w:rPr>
        <w:t>prawidłowe rozliczenie dotacji.</w:t>
      </w:r>
    </w:p>
    <w:p w:rsidR="003E6299" w:rsidRDefault="003E6299" w:rsidP="003E6299">
      <w:pPr>
        <w:spacing w:line="360" w:lineRule="auto"/>
        <w:ind w:firstLine="708"/>
        <w:jc w:val="both"/>
        <w:rPr>
          <w:sz w:val="22"/>
          <w:szCs w:val="22"/>
        </w:rPr>
      </w:pPr>
    </w:p>
    <w:p w:rsidR="00DE3BB3" w:rsidRDefault="002E0C85" w:rsidP="003E6299">
      <w:pPr>
        <w:spacing w:line="360" w:lineRule="auto"/>
        <w:ind w:firstLine="708"/>
        <w:jc w:val="both"/>
        <w:rPr>
          <w:sz w:val="22"/>
          <w:szCs w:val="22"/>
        </w:rPr>
      </w:pPr>
      <w:r>
        <w:rPr>
          <w:sz w:val="22"/>
          <w:szCs w:val="22"/>
        </w:rPr>
        <w:t>Mając na uwadze stan faktyczny czynność zamawiającego</w:t>
      </w:r>
      <w:r w:rsidR="003A7B48">
        <w:rPr>
          <w:sz w:val="22"/>
          <w:szCs w:val="22"/>
        </w:rPr>
        <w:t xml:space="preserve"> o unieważnieniu przedmiotowego postępowania</w:t>
      </w:r>
      <w:r>
        <w:rPr>
          <w:sz w:val="22"/>
          <w:szCs w:val="22"/>
        </w:rPr>
        <w:t xml:space="preserve"> jest zasadna.</w:t>
      </w:r>
    </w:p>
    <w:p w:rsidR="00DE3BB3" w:rsidRDefault="00DE3BB3" w:rsidP="00DE3BB3">
      <w:pPr>
        <w:spacing w:line="360" w:lineRule="auto"/>
        <w:ind w:firstLine="708"/>
        <w:jc w:val="both"/>
        <w:rPr>
          <w:sz w:val="22"/>
          <w:szCs w:val="22"/>
        </w:rPr>
      </w:pPr>
    </w:p>
    <w:p w:rsidR="00C40F3B" w:rsidRDefault="00C40F3B" w:rsidP="00DE3BB3">
      <w:pPr>
        <w:spacing w:line="360" w:lineRule="auto"/>
        <w:ind w:firstLine="709"/>
        <w:jc w:val="both"/>
        <w:rPr>
          <w:sz w:val="22"/>
          <w:szCs w:val="22"/>
        </w:rPr>
      </w:pPr>
    </w:p>
    <w:p w:rsidR="00C14DD9" w:rsidRDefault="00C14DD9" w:rsidP="00C14DD9">
      <w:pPr>
        <w:spacing w:line="360" w:lineRule="auto"/>
        <w:ind w:firstLine="709"/>
        <w:jc w:val="both"/>
        <w:rPr>
          <w:sz w:val="22"/>
          <w:szCs w:val="22"/>
        </w:rPr>
      </w:pPr>
    </w:p>
    <w:p w:rsidR="00C14DD9" w:rsidRDefault="00C14DD9" w:rsidP="002E0C85">
      <w:pPr>
        <w:spacing w:line="360" w:lineRule="auto"/>
        <w:jc w:val="both"/>
        <w:rPr>
          <w:sz w:val="22"/>
          <w:szCs w:val="22"/>
        </w:rPr>
      </w:pPr>
    </w:p>
    <w:p w:rsidR="00C14DD9" w:rsidRDefault="00C14DD9" w:rsidP="00C14DD9">
      <w:pPr>
        <w:spacing w:line="360" w:lineRule="auto"/>
        <w:ind w:firstLine="709"/>
        <w:jc w:val="both"/>
        <w:rPr>
          <w:sz w:val="22"/>
          <w:szCs w:val="22"/>
        </w:rPr>
      </w:pPr>
    </w:p>
    <w:sectPr w:rsidR="00C14DD9" w:rsidSect="003E6299">
      <w:headerReference w:type="default" r:id="rId7"/>
      <w:pgSz w:w="11906" w:h="16838"/>
      <w:pgMar w:top="1276" w:right="1417" w:bottom="113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4F3" w:rsidRDefault="002464F3" w:rsidP="00750D5C">
      <w:r>
        <w:separator/>
      </w:r>
    </w:p>
  </w:endnote>
  <w:endnote w:type="continuationSeparator" w:id="0">
    <w:p w:rsidR="002464F3" w:rsidRDefault="002464F3" w:rsidP="00750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4F3" w:rsidRDefault="002464F3" w:rsidP="00750D5C">
      <w:r>
        <w:separator/>
      </w:r>
    </w:p>
  </w:footnote>
  <w:footnote w:type="continuationSeparator" w:id="0">
    <w:p w:rsidR="002464F3" w:rsidRDefault="002464F3" w:rsidP="00750D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D5C" w:rsidRDefault="00750D5C">
    <w:pPr>
      <w:pStyle w:val="Nagwek"/>
    </w:pPr>
    <w:r>
      <w:rPr>
        <w:noProof/>
        <w:lang w:eastAsia="pl-PL"/>
      </w:rPr>
      <w:drawing>
        <wp:inline distT="0" distB="0" distL="0" distR="0" wp14:anchorId="76657744" wp14:editId="2D9D6DB5">
          <wp:extent cx="5429250" cy="1250950"/>
          <wp:effectExtent l="0" t="0" r="0" b="6350"/>
          <wp:docPr id="13" name="Obraz 0" descr="1111111111111.jpg"/>
          <wp:cNvGraphicFramePr/>
          <a:graphic xmlns:a="http://schemas.openxmlformats.org/drawingml/2006/main">
            <a:graphicData uri="http://schemas.openxmlformats.org/drawingml/2006/picture">
              <pic:pic xmlns:pic="http://schemas.openxmlformats.org/drawingml/2006/picture">
                <pic:nvPicPr>
                  <pic:cNvPr id="1" name="Obraz 0" descr="1111111111111.jpg"/>
                  <pic:cNvPicPr/>
                </pic:nvPicPr>
                <pic:blipFill>
                  <a:blip r:embed="rId1"/>
                  <a:stretch>
                    <a:fillRect/>
                  </a:stretch>
                </pic:blipFill>
                <pic:spPr>
                  <a:xfrm>
                    <a:off x="0" y="0"/>
                    <a:ext cx="5429250" cy="12509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EB8"/>
    <w:rsid w:val="001D3940"/>
    <w:rsid w:val="001E0EB8"/>
    <w:rsid w:val="002464F3"/>
    <w:rsid w:val="002E0C85"/>
    <w:rsid w:val="003A7B48"/>
    <w:rsid w:val="003E6299"/>
    <w:rsid w:val="005415D4"/>
    <w:rsid w:val="00651964"/>
    <w:rsid w:val="00750D5C"/>
    <w:rsid w:val="00B92207"/>
    <w:rsid w:val="00C14DD9"/>
    <w:rsid w:val="00C40F3B"/>
    <w:rsid w:val="00DB7459"/>
    <w:rsid w:val="00DE3B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C6361"/>
  <w15:chartTrackingRefBased/>
  <w15:docId w15:val="{A3B67731-EA47-43A1-850F-7CCA7768E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50D5C"/>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50D5C"/>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rsid w:val="00750D5C"/>
  </w:style>
  <w:style w:type="paragraph" w:styleId="Stopka">
    <w:name w:val="footer"/>
    <w:basedOn w:val="Normalny"/>
    <w:link w:val="StopkaZnak"/>
    <w:uiPriority w:val="99"/>
    <w:unhideWhenUsed/>
    <w:rsid w:val="00750D5C"/>
    <w:pPr>
      <w:tabs>
        <w:tab w:val="center" w:pos="4536"/>
        <w:tab w:val="right" w:pos="9072"/>
      </w:tabs>
    </w:pPr>
    <w:rPr>
      <w:rFonts w:asciiTheme="minorHAnsi" w:eastAsiaTheme="minorHAnsi" w:hAnsiTheme="minorHAnsi" w:cstheme="minorBidi"/>
      <w:sz w:val="22"/>
      <w:szCs w:val="22"/>
      <w:lang w:eastAsia="en-US"/>
    </w:rPr>
  </w:style>
  <w:style w:type="character" w:customStyle="1" w:styleId="StopkaZnak">
    <w:name w:val="Stopka Znak"/>
    <w:basedOn w:val="Domylnaczcionkaakapitu"/>
    <w:link w:val="Stopka"/>
    <w:uiPriority w:val="99"/>
    <w:rsid w:val="00750D5C"/>
  </w:style>
  <w:style w:type="paragraph" w:styleId="Tekstpodstawowywcity3">
    <w:name w:val="Body Text Indent 3"/>
    <w:basedOn w:val="Normalny"/>
    <w:link w:val="Tekstpodstawowywcity3Znak"/>
    <w:semiHidden/>
    <w:unhideWhenUsed/>
    <w:rsid w:val="00750D5C"/>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750D5C"/>
    <w:rPr>
      <w:rFonts w:ascii="Times New Roman" w:eastAsia="Times New Roman" w:hAnsi="Times New Roman" w:cs="Times New Roman"/>
      <w:sz w:val="16"/>
      <w:szCs w:val="16"/>
      <w:lang w:eastAsia="pl-PL"/>
    </w:rPr>
  </w:style>
  <w:style w:type="paragraph" w:styleId="NormalnyWeb">
    <w:name w:val="Normal (Web)"/>
    <w:basedOn w:val="Normalny"/>
    <w:uiPriority w:val="99"/>
    <w:semiHidden/>
    <w:unhideWhenUsed/>
    <w:rsid w:val="005415D4"/>
    <w:pPr>
      <w:spacing w:before="100" w:beforeAutospacing="1" w:after="100" w:afterAutospacing="1"/>
    </w:pPr>
  </w:style>
  <w:style w:type="paragraph" w:styleId="Tekstdymka">
    <w:name w:val="Balloon Text"/>
    <w:basedOn w:val="Normalny"/>
    <w:link w:val="TekstdymkaZnak"/>
    <w:uiPriority w:val="99"/>
    <w:semiHidden/>
    <w:unhideWhenUsed/>
    <w:rsid w:val="003E6299"/>
    <w:rPr>
      <w:rFonts w:ascii="Segoe UI" w:hAnsi="Segoe UI" w:cs="Segoe UI"/>
      <w:sz w:val="18"/>
      <w:szCs w:val="18"/>
    </w:rPr>
  </w:style>
  <w:style w:type="character" w:customStyle="1" w:styleId="TekstdymkaZnak">
    <w:name w:val="Tekst dymka Znak"/>
    <w:basedOn w:val="Domylnaczcionkaakapitu"/>
    <w:link w:val="Tekstdymka"/>
    <w:uiPriority w:val="99"/>
    <w:semiHidden/>
    <w:rsid w:val="003E6299"/>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2369859">
      <w:bodyDiv w:val="1"/>
      <w:marLeft w:val="0"/>
      <w:marRight w:val="0"/>
      <w:marTop w:val="0"/>
      <w:marBottom w:val="0"/>
      <w:divBdr>
        <w:top w:val="none" w:sz="0" w:space="0" w:color="auto"/>
        <w:left w:val="none" w:sz="0" w:space="0" w:color="auto"/>
        <w:bottom w:val="none" w:sz="0" w:space="0" w:color="auto"/>
        <w:right w:val="none" w:sz="0" w:space="0" w:color="auto"/>
      </w:divBdr>
    </w:div>
    <w:div w:id="782529237">
      <w:bodyDiv w:val="1"/>
      <w:marLeft w:val="0"/>
      <w:marRight w:val="0"/>
      <w:marTop w:val="0"/>
      <w:marBottom w:val="0"/>
      <w:divBdr>
        <w:top w:val="none" w:sz="0" w:space="0" w:color="auto"/>
        <w:left w:val="none" w:sz="0" w:space="0" w:color="auto"/>
        <w:bottom w:val="none" w:sz="0" w:space="0" w:color="auto"/>
        <w:right w:val="none" w:sz="0" w:space="0" w:color="auto"/>
      </w:divBdr>
    </w:div>
    <w:div w:id="1286742149">
      <w:bodyDiv w:val="1"/>
      <w:marLeft w:val="0"/>
      <w:marRight w:val="0"/>
      <w:marTop w:val="0"/>
      <w:marBottom w:val="0"/>
      <w:divBdr>
        <w:top w:val="none" w:sz="0" w:space="0" w:color="auto"/>
        <w:left w:val="none" w:sz="0" w:space="0" w:color="auto"/>
        <w:bottom w:val="none" w:sz="0" w:space="0" w:color="auto"/>
        <w:right w:val="none" w:sz="0" w:space="0" w:color="auto"/>
      </w:divBdr>
    </w:div>
    <w:div w:id="1491752792">
      <w:bodyDiv w:val="1"/>
      <w:marLeft w:val="0"/>
      <w:marRight w:val="0"/>
      <w:marTop w:val="0"/>
      <w:marBottom w:val="0"/>
      <w:divBdr>
        <w:top w:val="none" w:sz="0" w:space="0" w:color="auto"/>
        <w:left w:val="none" w:sz="0" w:space="0" w:color="auto"/>
        <w:bottom w:val="none" w:sz="0" w:space="0" w:color="auto"/>
        <w:right w:val="none" w:sz="0" w:space="0" w:color="auto"/>
      </w:divBdr>
    </w:div>
    <w:div w:id="2032949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1</Pages>
  <Words>751</Words>
  <Characters>4507</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Czok</dc:creator>
  <cp:keywords/>
  <dc:description/>
  <cp:lastModifiedBy>Karolina Czok</cp:lastModifiedBy>
  <cp:revision>3</cp:revision>
  <cp:lastPrinted>2021-06-01T11:27:00Z</cp:lastPrinted>
  <dcterms:created xsi:type="dcterms:W3CDTF">2021-06-01T09:48:00Z</dcterms:created>
  <dcterms:modified xsi:type="dcterms:W3CDTF">2021-06-01T11:45:00Z</dcterms:modified>
</cp:coreProperties>
</file>