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1466" w:rsidRDefault="00EF1466" w:rsidP="00EF1466">
      <w:pPr>
        <w:spacing w:after="120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EE22D1">
        <w:rPr>
          <w:rFonts w:ascii="Times New Roman" w:hAnsi="Times New Roman" w:cs="Times New Roman"/>
          <w:b/>
          <w:sz w:val="24"/>
          <w:szCs w:val="24"/>
        </w:rPr>
        <w:t>Ekspertyz</w:t>
      </w:r>
      <w:r>
        <w:rPr>
          <w:rFonts w:ascii="Times New Roman" w:hAnsi="Times New Roman" w:cs="Times New Roman"/>
          <w:b/>
          <w:sz w:val="24"/>
          <w:szCs w:val="24"/>
        </w:rPr>
        <w:t>a</w:t>
      </w:r>
      <w:r w:rsidRPr="00EE22D1">
        <w:rPr>
          <w:rFonts w:ascii="Times New Roman" w:hAnsi="Times New Roman" w:cs="Times New Roman"/>
          <w:b/>
          <w:sz w:val="24"/>
          <w:szCs w:val="24"/>
        </w:rPr>
        <w:t xml:space="preserve"> składowiska odpadów poprzemysłowych przy ulicy Piaskowej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EE22D1">
        <w:rPr>
          <w:rFonts w:ascii="Times New Roman" w:hAnsi="Times New Roman" w:cs="Times New Roman"/>
          <w:b/>
          <w:sz w:val="24"/>
          <w:szCs w:val="24"/>
        </w:rPr>
        <w:t>w Tomaszowie Mazowieckim</w:t>
      </w:r>
    </w:p>
    <w:p w:rsidR="00EF1466" w:rsidRDefault="00EF1466" w:rsidP="00EF1466">
      <w:pPr>
        <w:spacing w:after="12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EF1466" w:rsidRPr="00EE22D1" w:rsidRDefault="00EF1466" w:rsidP="00EF1466">
      <w:pPr>
        <w:spacing w:after="12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E22D1">
        <w:rPr>
          <w:rFonts w:ascii="Times New Roman" w:hAnsi="Times New Roman" w:cs="Times New Roman"/>
          <w:sz w:val="24"/>
          <w:szCs w:val="24"/>
        </w:rPr>
        <w:t xml:space="preserve">Przedmiotem ekspertyzy składowiska odpadów poprzemysłowych jest określenia działań zmierzających do przywrócenia wartości użytkowych terenom składowiska </w:t>
      </w:r>
      <w:proofErr w:type="spellStart"/>
      <w:r w:rsidRPr="00EE22D1">
        <w:rPr>
          <w:rFonts w:ascii="Times New Roman" w:hAnsi="Times New Roman" w:cs="Times New Roman"/>
          <w:sz w:val="24"/>
          <w:szCs w:val="24"/>
        </w:rPr>
        <w:t>ZWCh</w:t>
      </w:r>
      <w:proofErr w:type="spellEnd"/>
      <w:r w:rsidRPr="00EE22D1">
        <w:rPr>
          <w:rFonts w:ascii="Times New Roman" w:hAnsi="Times New Roman" w:cs="Times New Roman"/>
          <w:sz w:val="24"/>
          <w:szCs w:val="24"/>
        </w:rPr>
        <w:t xml:space="preserve"> „Wistom” oraz działań zapobiegających szkodom w środowisku w wyniku funkcjonowania obiektu. Przedmiotem opracowania jest także ocena stanu zanieczyszczenia środowiska gruntowo-wodnego wokół składowiska odpadów poprodukcyjnych. </w:t>
      </w:r>
    </w:p>
    <w:p w:rsidR="00EF1466" w:rsidRPr="00EE22D1" w:rsidRDefault="00EF1466" w:rsidP="00EF1466">
      <w:pPr>
        <w:spacing w:after="12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E22D1">
        <w:rPr>
          <w:rFonts w:ascii="Times New Roman" w:hAnsi="Times New Roman" w:cs="Times New Roman"/>
          <w:sz w:val="24"/>
          <w:szCs w:val="24"/>
        </w:rPr>
        <w:t xml:space="preserve">Przeprowadzone w ramach ekspertyzy badania w zakresie oddziaływania na środowisko gruntowe gruntu nie wykazały przekroczeń w zakresie wykonanych oznaczeń w stosunku do wartości dopuszczalnych, o których mowa Rozporządzeniu Ministra Środowiska z dnia </w:t>
      </w:r>
      <w:r>
        <w:rPr>
          <w:rFonts w:ascii="Times New Roman" w:hAnsi="Times New Roman" w:cs="Times New Roman"/>
          <w:sz w:val="24"/>
          <w:szCs w:val="24"/>
        </w:rPr>
        <w:br/>
      </w:r>
      <w:r w:rsidRPr="00EE22D1">
        <w:rPr>
          <w:rFonts w:ascii="Times New Roman" w:hAnsi="Times New Roman" w:cs="Times New Roman"/>
          <w:sz w:val="24"/>
          <w:szCs w:val="24"/>
        </w:rPr>
        <w:t>1 września 2016 roku w sprawie sposobu prowadzenia oceny zanieczyszczenia powierzchni ziemi. Brak przekroczeń stwierdzono zarówno dla gruntów grupy IV – tereny przemysłowe jak i gruntów grup wyższych, dla których wartości wskaźników dopuszczalnych są dużo bardziej restrykcyjne.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E22D1">
        <w:rPr>
          <w:rFonts w:ascii="Times New Roman" w:hAnsi="Times New Roman" w:cs="Times New Roman"/>
          <w:sz w:val="24"/>
          <w:szCs w:val="24"/>
        </w:rPr>
        <w:t xml:space="preserve">W zakresie badania wpływu składowiska na oddziaływania na wody powierzchniowych i podziemnych pobrano i poddano analizie 6 próbek wód podziemnych oraz 2 próbki wody powierzchniowej. Badania wód podziemnych wykazały odczyn od kwaśnego do słabo zasadowego mieszczącego się w większości w I klasie jakości za wyjątkiem OTW – 5 którego odczyn mieścił się w IV klasie jakości. Należy zaznaczyć, ze w porównaniu do odczynu składowanych odpadów i odcieków uzyskane wartości nie wskazują na znaczące zanieczyszczenie związane ze składowiskiem. Wyniki badań wód powierzchniowych wykonane na pobliskiej rzece </w:t>
      </w:r>
      <w:proofErr w:type="spellStart"/>
      <w:r w:rsidRPr="00EE22D1">
        <w:rPr>
          <w:rFonts w:ascii="Times New Roman" w:hAnsi="Times New Roman" w:cs="Times New Roman"/>
          <w:sz w:val="24"/>
          <w:szCs w:val="24"/>
        </w:rPr>
        <w:t>Lubochence</w:t>
      </w:r>
      <w:proofErr w:type="spellEnd"/>
      <w:r w:rsidRPr="00EE22D1">
        <w:rPr>
          <w:rFonts w:ascii="Times New Roman" w:hAnsi="Times New Roman" w:cs="Times New Roman"/>
          <w:sz w:val="24"/>
          <w:szCs w:val="24"/>
        </w:rPr>
        <w:t xml:space="preserve"> wykazują natomiast brak oddziaływania składowiska. </w:t>
      </w:r>
    </w:p>
    <w:p w:rsidR="00EF1466" w:rsidRPr="00EE22D1" w:rsidRDefault="00EF1466" w:rsidP="00EF1466">
      <w:pPr>
        <w:spacing w:after="12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E22D1">
        <w:rPr>
          <w:rFonts w:ascii="Times New Roman" w:hAnsi="Times New Roman" w:cs="Times New Roman"/>
          <w:b/>
          <w:sz w:val="24"/>
          <w:szCs w:val="24"/>
        </w:rPr>
        <w:t>W zakresie oceny wykonanych badań odpadów  pobrano i poddano analizie 5 próbek w zakresie testów zgodności wykazując tym samym możliwość ich deponowania na składowisku innych niż niebezpieczne i obojętne. Spełnienie uwarunkowań  określonych w zał. nr 3 rozporządzenia Ministra Gospodarki z dnia 16 lipca 2015 r., w sprawie dopuszczenia odpadów do składowania na składowiskach sugeruje, że zalegające na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EE22D1">
        <w:rPr>
          <w:rFonts w:ascii="Times New Roman" w:hAnsi="Times New Roman" w:cs="Times New Roman"/>
          <w:b/>
          <w:sz w:val="24"/>
          <w:szCs w:val="24"/>
        </w:rPr>
        <w:t>składowisku odpady nie mają charakteru odpadów niebezpiecznych.</w:t>
      </w:r>
      <w:r w:rsidRPr="00EE22D1">
        <w:rPr>
          <w:rFonts w:ascii="Times New Roman" w:hAnsi="Times New Roman" w:cs="Times New Roman"/>
          <w:sz w:val="24"/>
          <w:szCs w:val="24"/>
        </w:rPr>
        <w:t xml:space="preserve"> W celu określenia zagrożenia wynikającego z aktualnego stanu składowiska, na podstawie wyników badań wód podziemnych oraz materiałów archiwalnych dokonano analizy ryzyka dotyczącego składowiska na obecnym stanie zagospodarowania wraz z oceną możliwości zanieczyszczenia środowiska substancjami stwarzającymi zagrożenie. Na podstawie wykonanej analizy określono stopień ryzyka zagrożenia środowiska </w:t>
      </w:r>
      <w:proofErr w:type="spellStart"/>
      <w:r w:rsidRPr="00EE22D1">
        <w:rPr>
          <w:rFonts w:ascii="Times New Roman" w:hAnsi="Times New Roman" w:cs="Times New Roman"/>
          <w:sz w:val="24"/>
          <w:szCs w:val="24"/>
        </w:rPr>
        <w:t>wodno</w:t>
      </w:r>
      <w:proofErr w:type="spellEnd"/>
      <w:r w:rsidRPr="00EE22D1">
        <w:rPr>
          <w:rFonts w:ascii="Times New Roman" w:hAnsi="Times New Roman" w:cs="Times New Roman"/>
          <w:sz w:val="24"/>
          <w:szCs w:val="24"/>
        </w:rPr>
        <w:t xml:space="preserve"> – gruntowego w skali czterostopniowej  - 2 pkt określając tym samym jego status jako zagrożenie małe. W ocenie zespołu autorskiego wyniki ekspertyzy pozwalają stwierdzić, iż składowisko odpadów, nie stanowi „zakładu </w:t>
      </w:r>
      <w:r>
        <w:rPr>
          <w:rFonts w:ascii="Times New Roman" w:hAnsi="Times New Roman" w:cs="Times New Roman"/>
          <w:sz w:val="24"/>
          <w:szCs w:val="24"/>
        </w:rPr>
        <w:br/>
      </w:r>
      <w:r w:rsidRPr="00EE22D1">
        <w:rPr>
          <w:rFonts w:ascii="Times New Roman" w:hAnsi="Times New Roman" w:cs="Times New Roman"/>
          <w:sz w:val="24"/>
          <w:szCs w:val="24"/>
        </w:rPr>
        <w:t>o zwiększonym ryzyku wystąpieniu awarii” oraz „ zakładu o dużym ryzyku awarii” rozumianych zgodnie z art. 248 Prawa ochrony środowiska ze względu na rodzaj i ilość substancji niebezpiecznych, które znajdują się w zakładzie”, zgodnie z rozporządzeniem Ministra Rozwoju  z dnia 29 stycznia 2016 r., w sprawie rodzajów i ilości substancji niebezpiecznych, których  znajdowanie się w zakładzie decyduje o zaliczeniu go do zakładu o zwiększonym ryzyku albo zakładu o dużym ryzyku wystąpienia  poważanej awarii przemysłowej. W ramach ekspertyzy dodatkowo wykonano analizę możliwości zagospodarowania terenu, którego celem jest określenie możliwości inwestycyjnych w zakresie budowy nowego składowiska, a także przede wszystkim wskazanie działań niezbędnych dla przeprowadzenia rekultywacji istniejącego składowiska poprzemysłowego ze szczególnym uwzględnieniem:</w:t>
      </w:r>
    </w:p>
    <w:p w:rsidR="00EF1466" w:rsidRPr="00EE22D1" w:rsidRDefault="00EF1466" w:rsidP="00EF1466">
      <w:pPr>
        <w:spacing w:after="12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E22D1">
        <w:rPr>
          <w:rFonts w:ascii="Times New Roman" w:hAnsi="Times New Roman" w:cs="Times New Roman"/>
          <w:sz w:val="24"/>
          <w:szCs w:val="24"/>
        </w:rPr>
        <w:t>- analizy w zakresie niezbędnych do wykonania rekultywacji, w tym doboru warstw rekultywacyjnych dla rekultywacji istniejącego składowiska poprzemysłowego,</w:t>
      </w:r>
    </w:p>
    <w:p w:rsidR="00EF1466" w:rsidRPr="00EE22D1" w:rsidRDefault="00EF1466" w:rsidP="00EF1466">
      <w:pPr>
        <w:spacing w:after="12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E22D1">
        <w:rPr>
          <w:rFonts w:ascii="Times New Roman" w:hAnsi="Times New Roman" w:cs="Times New Roman"/>
          <w:sz w:val="24"/>
          <w:szCs w:val="24"/>
        </w:rPr>
        <w:t>-  analizy formalnej w odniesieniu do ustaw związanych z planowaniem przestrzennym,</w:t>
      </w:r>
    </w:p>
    <w:p w:rsidR="00EF1466" w:rsidRPr="00EE22D1" w:rsidRDefault="00EF1466" w:rsidP="00EF1466">
      <w:pPr>
        <w:spacing w:after="12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E22D1">
        <w:rPr>
          <w:rFonts w:ascii="Times New Roman" w:hAnsi="Times New Roman" w:cs="Times New Roman"/>
          <w:sz w:val="24"/>
          <w:szCs w:val="24"/>
        </w:rPr>
        <w:t xml:space="preserve">- analizy formalnej pod katem spełnienie wymogów aktów wykonawczych  do ustaw </w:t>
      </w:r>
      <w:r>
        <w:rPr>
          <w:rFonts w:ascii="Times New Roman" w:hAnsi="Times New Roman" w:cs="Times New Roman"/>
          <w:sz w:val="24"/>
          <w:szCs w:val="24"/>
        </w:rPr>
        <w:br/>
      </w:r>
      <w:r w:rsidRPr="00EE22D1">
        <w:rPr>
          <w:rFonts w:ascii="Times New Roman" w:hAnsi="Times New Roman" w:cs="Times New Roman"/>
          <w:sz w:val="24"/>
          <w:szCs w:val="24"/>
        </w:rPr>
        <w:t>w szczególności rozporządzenia Ministra Środowiska z dnia 30 kwietnia 2013 r. w sprawie składowisk odpadów,</w:t>
      </w:r>
    </w:p>
    <w:p w:rsidR="00EF1466" w:rsidRPr="00EE22D1" w:rsidRDefault="00EF1466" w:rsidP="00EF1466">
      <w:pPr>
        <w:spacing w:after="12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E22D1">
        <w:rPr>
          <w:rFonts w:ascii="Times New Roman" w:hAnsi="Times New Roman" w:cs="Times New Roman"/>
          <w:sz w:val="24"/>
          <w:szCs w:val="24"/>
        </w:rPr>
        <w:t>-  analizy formalnej w zakresie zapisów WPGO oraz aktami prawa miejscowego,</w:t>
      </w:r>
    </w:p>
    <w:p w:rsidR="00EF1466" w:rsidRPr="00EE22D1" w:rsidRDefault="00EF1466" w:rsidP="00EF1466">
      <w:pPr>
        <w:spacing w:after="12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E22D1">
        <w:rPr>
          <w:rFonts w:ascii="Times New Roman" w:hAnsi="Times New Roman" w:cs="Times New Roman"/>
          <w:sz w:val="24"/>
          <w:szCs w:val="24"/>
        </w:rPr>
        <w:t>- analizy technicznej stanu zagospodarowania  terenu i wynikających z tego wymagań  dla inwestycji.</w:t>
      </w:r>
    </w:p>
    <w:p w:rsidR="00EF1466" w:rsidRPr="00EE22D1" w:rsidRDefault="00EF1466" w:rsidP="00EF1466">
      <w:pPr>
        <w:spacing w:after="12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E22D1">
        <w:rPr>
          <w:rFonts w:ascii="Times New Roman" w:hAnsi="Times New Roman" w:cs="Times New Roman"/>
          <w:sz w:val="24"/>
          <w:szCs w:val="24"/>
        </w:rPr>
        <w:t>Ponadto w ramach prac wykonano udrożnienia i badania laboratoryjnego próbki wody pobranej  z piezometru zlokalizowanego  w sąsiedztwie składowiska odpadów.</w:t>
      </w:r>
    </w:p>
    <w:p w:rsidR="00EF1466" w:rsidRDefault="00EF1466"/>
    <w:sectPr w:rsidR="00EF14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1466"/>
    <w:rsid w:val="008C00B7"/>
    <w:rsid w:val="00EF1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CE7D9B-975D-4A16-9B3F-CF4DDB198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F1466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625</Words>
  <Characters>3752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Surmański</dc:creator>
  <cp:keywords/>
  <dc:description/>
  <cp:lastModifiedBy>Tomasz Surmański</cp:lastModifiedBy>
  <cp:revision>1</cp:revision>
  <dcterms:created xsi:type="dcterms:W3CDTF">2021-04-27T06:55:00Z</dcterms:created>
  <dcterms:modified xsi:type="dcterms:W3CDTF">2021-04-27T06:57:00Z</dcterms:modified>
</cp:coreProperties>
</file>