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tbl>
      <w:tblPr>
        <w:tblW w:w="5000" w:type="pct"/>
        <w:jc w:val="left"/>
        <w:tblInd w:w="0" w:type="dxa"/>
        <w:tblBorders/>
        <w:tblCellMar>
          <w:top w:w="100" w:type="dxa"/>
          <w:left w:w="113" w:type="dxa"/>
          <w:bottom w:w="0" w:type="dxa"/>
          <w:right w:w="108" w:type="dxa"/>
        </w:tblCellMar>
      </w:tblPr>
      <w:tblGrid>
        <w:gridCol w:w="9866"/>
      </w:tblGrid>
      <w:tr>
        <w:trPr/>
        <w:tc>
          <w:tcPr>
            <w:tcW w:w="9866" w:type="dxa"/>
            <w:tcBorders/>
            <w:shd w:fill="auto" w:val="clear"/>
          </w:tcPr>
          <w:p>
            <w:pPr>
              <w:pStyle w:val="Normal"/>
              <w:spacing w:before="0" w:after="0"/>
              <w:ind w:left="5669" w:right="0" w:hanging="0"/>
              <w:jc w:val="left"/>
              <w:rPr>
                <w:rFonts w:ascii="Calibri" w:hAnsi="Calibri" w:eastAsia="Calibri" w:cs="Calibri"/>
                <w:b/>
                <w:b/>
                <w:i/>
                <w:i/>
                <w:sz w:val="20"/>
                <w:u w:val="thick"/>
              </w:rPr>
            </w:pPr>
            <w:r>
              <w:rPr>
                <w:rFonts w:eastAsia="Calibri" w:cs="Calibri"/>
                <w:b/>
                <w:i/>
                <w:sz w:val="20"/>
                <w:u w:val="thick"/>
              </w:rPr>
              <w:t>Projekt</w:t>
            </w:r>
          </w:p>
          <w:p>
            <w:pPr>
              <w:pStyle w:val="Normal"/>
              <w:spacing w:before="0" w:after="0"/>
              <w:ind w:left="5669" w:right="0" w:hanging="0"/>
              <w:jc w:val="left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sz w:val="20"/>
                <w:u w:val="none"/>
              </w:rPr>
            </w:pPr>
            <w:r>
              <w:rPr/>
            </w:r>
          </w:p>
          <w:p>
            <w:pPr>
              <w:pStyle w:val="Normal"/>
              <w:spacing w:before="0" w:after="0"/>
              <w:ind w:left="5669" w:right="0" w:hanging="0"/>
              <w:jc w:val="left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sz w:val="20"/>
                <w:u w:val="none"/>
              </w:rPr>
            </w:pPr>
            <w:r>
              <w:rPr>
                <w:rFonts w:eastAsia="Calibri" w:cs="Calibri"/>
                <w:b w:val="false"/>
                <w:i w:val="false"/>
                <w:sz w:val="20"/>
                <w:u w:val="none"/>
              </w:rPr>
            </w:r>
          </w:p>
          <w:p>
            <w:pPr>
              <w:pStyle w:val="Normal"/>
              <w:spacing w:before="0" w:after="0"/>
              <w:ind w:left="5669" w:right="0" w:hanging="0"/>
              <w:jc w:val="left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sz w:val="20"/>
                <w:u w:val="none"/>
              </w:rPr>
            </w:pPr>
            <w:r>
              <w:rPr>
                <w:rFonts w:eastAsia="Calibri" w:cs="Calibri"/>
                <w:b w:val="false"/>
                <w:i w:val="false"/>
                <w:sz w:val="20"/>
                <w:u w:val="none"/>
              </w:rPr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spacing w:lineRule="auto" w:line="276"/>
        <w:ind w:left="0" w:hanging="0"/>
        <w:jc w:val="center"/>
        <w:rPr>
          <w:rFonts w:ascii="Calibri" w:hAnsi="Calibri" w:eastAsia="Calibri" w:cs="Calibri"/>
          <w:b/>
          <w:b/>
          <w:caps/>
          <w:sz w:val="24"/>
        </w:rPr>
      </w:pPr>
      <w:r>
        <w:rPr>
          <w:rFonts w:eastAsia="Calibri" w:cs="Calibri"/>
          <w:b/>
          <w:caps/>
          <w:sz w:val="24"/>
        </w:rPr>
        <w:t>Uchwała Nr ....................</w:t>
        <w:br/>
        <w:t>Rady Miejskiej Tomaszowa Mazowieckiego</w:t>
      </w:r>
    </w:p>
    <w:p>
      <w:pPr>
        <w:pStyle w:val="Normal"/>
        <w:spacing w:lineRule="auto" w:line="276" w:before="280" w:after="280"/>
        <w:ind w:left="0" w:hanging="0"/>
        <w:jc w:val="center"/>
        <w:rPr>
          <w:rFonts w:ascii="Calibri" w:hAnsi="Calibri" w:eastAsia="Calibri" w:cs="Calibri"/>
          <w:b/>
          <w:b/>
          <w:caps/>
          <w:sz w:val="24"/>
        </w:rPr>
      </w:pPr>
      <w:r>
        <w:rPr>
          <w:rFonts w:eastAsia="Calibri" w:cs="Calibri"/>
          <w:b w:val="false"/>
          <w:caps w:val="false"/>
          <w:smallCaps w:val="false"/>
          <w:sz w:val="24"/>
        </w:rPr>
        <w:t>z dnia .................... 2021 r.</w:t>
      </w:r>
    </w:p>
    <w:p>
      <w:pPr>
        <w:pStyle w:val="Normal"/>
        <w:keepNext w:val="true"/>
        <w:spacing w:lineRule="auto" w:line="276" w:before="0" w:after="480"/>
        <w:ind w:left="0" w:right="0" w:hanging="0"/>
        <w:jc w:val="center"/>
        <w:rPr>
          <w:rFonts w:ascii="Calibri" w:hAnsi="Calibri" w:eastAsia="Calibri" w:cs="Calibri"/>
          <w:b w:val="false"/>
          <w:b w:val="false"/>
          <w:caps w:val="false"/>
          <w:smallCaps w:val="false"/>
          <w:strike w:val="false"/>
          <w:dstrike w:val="false"/>
          <w:color w:val="00000A"/>
          <w:sz w:val="24"/>
          <w:u w:val="none"/>
        </w:rPr>
      </w:pPr>
      <w:r>
        <w:rPr>
          <w:rFonts w:eastAsia="Calibri" w:cs="Calibri"/>
          <w:b/>
          <w:caps w:val="false"/>
          <w:smallCaps w:val="false"/>
          <w:sz w:val="24"/>
        </w:rPr>
        <w:t>o zmianie uchwały nr XLIII/313/2021 Rady Miejskiej Tomaszowa Mazowieckiego w sprawie „Wieloletniego programu gospodarowania mieszkaniowym zasobem Gminy Miasto Tomaszów Mazowiecki na lata 2021-2025”</w:t>
      </w:r>
    </w:p>
    <w:p>
      <w:pPr>
        <w:pStyle w:val="Normal"/>
        <w:keepNext w:val="false"/>
        <w:keepLines/>
        <w:spacing w:lineRule="auto" w:line="276" w:before="120" w:after="120"/>
        <w:ind w:left="0" w:right="0" w:firstLine="227"/>
        <w:jc w:val="left"/>
        <w:rPr>
          <w:rFonts w:ascii="Calibri" w:hAnsi="Calibri"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u w:val="none" w:color="000000"/>
          <w:vertAlign w:val="baseline"/>
        </w:rPr>
      </w:pPr>
      <w:r>
        <w:rPr>
          <w:rFonts w:eastAsia="Calibri" w:cs="Calibri"/>
          <w:b w:val="false"/>
          <w:i w:val="false"/>
          <w:caps w:val="false"/>
          <w:smallCaps w:val="false"/>
          <w:strike w:val="false"/>
          <w:dstrike w:val="false"/>
          <w:color w:val="00000A"/>
          <w:position w:val="0"/>
          <w:sz w:val="24"/>
          <w:sz w:val="24"/>
          <w:u w:val="none"/>
          <w:vertAlign w:val="baseline"/>
        </w:rPr>
        <w:t xml:space="preserve">Na podstawie art. 18 ust. 2 pkt 15, art. 40 ust. 1 ustawy z dnia 8 marca 1990 r. o samorządzie gminnym (t.j.: Dz. U. Z 2020 r. poz. 713, poz.1378) oraz art. 21 ust.1 pkt 1 ustawy z dnia 21 czerwca 2001 r. o ochronie praw lokatorów, mieszkaniowym zasobie gminy i o zmianie Kodeksu cywilnego (t.j. Dz. U. Z 2020 r. poz. 611, z 2021 r. poz. 11) </w:t>
      </w:r>
      <w:r>
        <w:rPr>
          <w:rFonts w:eastAsia="Calibri" w:cs="Calibri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u w:val="none" w:color="000000"/>
          <w:vertAlign w:val="baseline"/>
        </w:rPr>
        <w:t xml:space="preserve">Rada Miejska Tomaszowa Mazowieckiego uchwala, co następuje </w:t>
      </w:r>
      <w:r>
        <w:rPr>
          <w:rFonts w:eastAsia="Calibri" w:cs="Calibri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u w:val="none" w:color="000000"/>
          <w:vertAlign w:val="baseline"/>
        </w:rPr>
        <w:t xml:space="preserve">: </w:t>
      </w:r>
    </w:p>
    <w:p>
      <w:pPr>
        <w:pStyle w:val="Normal"/>
        <w:keepNext w:val="false"/>
        <w:keepLines/>
        <w:spacing w:lineRule="auto" w:line="276" w:before="120" w:after="120"/>
        <w:ind w:left="0" w:right="0" w:firstLine="340"/>
        <w:jc w:val="left"/>
        <w:rPr>
          <w:rFonts w:ascii="Calibri" w:hAnsi="Calibri"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u w:val="none" w:color="000000"/>
          <w:vertAlign w:val="baseline"/>
        </w:rPr>
      </w:pPr>
      <w:r>
        <w:rPr>
          <w:rFonts w:eastAsia="Calibri" w:cs="Calibri"/>
          <w:b/>
          <w:sz w:val="24"/>
        </w:rPr>
        <w:t>§ 1. </w:t>
      </w:r>
      <w:r>
        <w:rPr>
          <w:rFonts w:eastAsia="Calibri" w:cs="Calibri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u w:val="none" w:color="000000"/>
          <w:vertAlign w:val="baseline"/>
        </w:rPr>
        <w:t>W załączniku Nr 1 do uchwały nr XLIII/313/2021 Rady Miejskiej Tomaszowa Mazowieckiego  z dnia 25 marca 2021 roku w sprawie „Wieloletniego programu gospodarowania mieszkaniowym zasobem Gminy Miasto Tomaszów Mazowiecki na lata 2021-2025” wprowadza się następujące zmiany:</w:t>
      </w:r>
    </w:p>
    <w:p>
      <w:pPr>
        <w:pStyle w:val="Normal"/>
        <w:keepNext w:val="false"/>
        <w:keepLines w:val="false"/>
        <w:spacing w:lineRule="auto" w:line="276" w:before="120" w:after="120"/>
        <w:ind w:left="340" w:right="0" w:hanging="227"/>
        <w:jc w:val="left"/>
        <w:rPr>
          <w:rFonts w:ascii="Calibri" w:hAnsi="Calibri"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u w:val="none" w:color="000000"/>
          <w:vertAlign w:val="baseline"/>
        </w:rPr>
      </w:pPr>
      <w:r>
        <w:rPr>
          <w:rFonts w:eastAsia="Calibri" w:cs="Calibri"/>
          <w:sz w:val="24"/>
        </w:rPr>
        <w:t>1) </w:t>
      </w:r>
      <w:r>
        <w:rPr>
          <w:rFonts w:eastAsia="Calibri" w:cs="Calibri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u w:val="none" w:color="000000"/>
          <w:vertAlign w:val="baseline"/>
        </w:rPr>
        <w:t>z tytułu załącznika wykreśla się frazę: „w sprawie ”Wieloletniego programu gospodarowania mieszkaniowym zasobem Gminy Miasto Tomaszów Mazowiecki na lata 2021-2025””;</w:t>
      </w:r>
    </w:p>
    <w:p>
      <w:pPr>
        <w:pStyle w:val="Normal"/>
        <w:keepNext w:val="false"/>
        <w:keepLines w:val="false"/>
        <w:spacing w:lineRule="auto" w:line="276" w:before="120" w:after="120"/>
        <w:ind w:left="340" w:right="0" w:hanging="227"/>
        <w:jc w:val="left"/>
        <w:rPr>
          <w:rFonts w:ascii="Calibri" w:hAnsi="Calibri"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u w:val="none" w:color="000000"/>
          <w:vertAlign w:val="baseline"/>
        </w:rPr>
      </w:pPr>
      <w:r>
        <w:rPr>
          <w:rFonts w:eastAsia="Calibri" w:cs="Calibri"/>
          <w:sz w:val="24"/>
        </w:rPr>
        <w:t>2) </w:t>
      </w:r>
      <w:r>
        <w:rPr>
          <w:rFonts w:eastAsia="Calibri" w:cs="Calibri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u w:val="none" w:color="000000"/>
          <w:vertAlign w:val="baseline"/>
        </w:rPr>
        <w:t>w §5 po ustępie 5 dodaje się ustęp 6 w brzmieniu: „6. Prognozę stanu technicznego zasobu mieszkaniowego w poszczególnych latach przedstawia poniższa tabela:”</w:t>
        <w:br/>
        <w:br/>
        <w:t>Tabela nr 4a. Prognoza stanu technicznego zasobu mieszkaniowego Gminy Miasto Tomaszów Mazowiecki w latach 2021-2025.</w:t>
      </w:r>
    </w:p>
    <w:tbl>
      <w:tblPr>
        <w:tblW w:w="5000" w:type="pct"/>
        <w:jc w:val="left"/>
        <w:tblInd w:w="0" w:type="dxa"/>
        <w:tblBorders>
          <w:top w:val="single" w:sz="2" w:space="0" w:color="00000A"/>
          <w:left w:val="single" w:sz="2" w:space="0" w:color="00000A"/>
          <w:bottom w:val="single" w:sz="2" w:space="0" w:color="00000A"/>
          <w:right w:val="single" w:sz="2" w:space="0" w:color="00000A"/>
          <w:insideH w:val="single" w:sz="2" w:space="0" w:color="00000A"/>
          <w:insideV w:val="single" w:sz="2" w:space="0" w:color="00000A"/>
        </w:tblBorders>
        <w:tblCellMar>
          <w:top w:w="100" w:type="dxa"/>
          <w:left w:w="110" w:type="dxa"/>
          <w:bottom w:w="0" w:type="dxa"/>
          <w:right w:w="108" w:type="dxa"/>
        </w:tblCellMar>
      </w:tblPr>
      <w:tblGrid>
        <w:gridCol w:w="1556"/>
        <w:gridCol w:w="1557"/>
        <w:gridCol w:w="1556"/>
        <w:gridCol w:w="1541"/>
        <w:gridCol w:w="1585"/>
        <w:gridCol w:w="2070"/>
      </w:tblGrid>
      <w:tr>
        <w:trPr/>
        <w:tc>
          <w:tcPr>
            <w:tcW w:w="1556" w:type="dxa"/>
            <w:vMerge w:val="restart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  <w:insideH w:val="single" w:sz="2" w:space="0" w:color="00000A"/>
              <w:insideV w:val="single" w:sz="2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u w:val="none" w:color="000000"/>
                <w:vertAlign w:val="baseline"/>
              </w:rPr>
            </w:pPr>
            <w:r>
              <w:rPr/>
              <w:t>Rok</w:t>
            </w:r>
          </w:p>
        </w:tc>
        <w:tc>
          <w:tcPr>
            <w:tcW w:w="1557" w:type="dxa"/>
            <w:vMerge w:val="restart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  <w:insideH w:val="single" w:sz="2" w:space="0" w:color="00000A"/>
              <w:insideV w:val="single" w:sz="2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u w:val="none" w:color="000000"/>
                <w:vertAlign w:val="baseline"/>
              </w:rPr>
            </w:pPr>
            <w:r>
              <w:rPr/>
              <w:t>Ogółem budynki</w:t>
            </w:r>
          </w:p>
        </w:tc>
        <w:tc>
          <w:tcPr>
            <w:tcW w:w="6752" w:type="dxa"/>
            <w:gridSpan w:val="4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  <w:insideH w:val="single" w:sz="2" w:space="0" w:color="00000A"/>
              <w:insideV w:val="single" w:sz="2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u w:val="none" w:color="000000"/>
                <w:vertAlign w:val="baseline"/>
              </w:rPr>
            </w:pPr>
            <w:r>
              <w:rPr/>
              <w:t>Stan techniczny</w:t>
            </w:r>
          </w:p>
        </w:tc>
      </w:tr>
      <w:tr>
        <w:trPr/>
        <w:tc>
          <w:tcPr>
            <w:tcW w:w="1556" w:type="dxa"/>
            <w:vMerge w:val="continue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  <w:insideH w:val="single" w:sz="2" w:space="0" w:color="00000A"/>
              <w:insideV w:val="single" w:sz="2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u w:val="none" w:color="000000"/>
                <w:vertAlign w:val="baseline"/>
              </w:rPr>
            </w:pPr>
            <w:r>
              <w:rPr>
                <w:rFonts w:eastAsia="Calibri" w:cs="Calibri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u w:val="none" w:color="000000"/>
                <w:vertAlign w:val="baseline"/>
              </w:rPr>
            </w:r>
          </w:p>
        </w:tc>
        <w:tc>
          <w:tcPr>
            <w:tcW w:w="1557" w:type="dxa"/>
            <w:vMerge w:val="continue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  <w:insideH w:val="single" w:sz="2" w:space="0" w:color="00000A"/>
              <w:insideV w:val="single" w:sz="2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u w:val="none" w:color="000000"/>
                <w:vertAlign w:val="baseline"/>
              </w:rPr>
            </w:pPr>
            <w:r>
              <w:rPr>
                <w:rFonts w:eastAsia="Calibri" w:cs="Calibri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u w:val="none" w:color="000000"/>
                <w:vertAlign w:val="baseline"/>
              </w:rPr>
            </w:r>
          </w:p>
        </w:tc>
        <w:tc>
          <w:tcPr>
            <w:tcW w:w="155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  <w:insideH w:val="single" w:sz="2" w:space="0" w:color="00000A"/>
              <w:insideV w:val="single" w:sz="2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u w:val="none" w:color="000000"/>
                <w:vertAlign w:val="baseline"/>
              </w:rPr>
            </w:pPr>
            <w:r>
              <w:rPr/>
              <w:t>b. dobry</w:t>
            </w:r>
          </w:p>
        </w:tc>
        <w:tc>
          <w:tcPr>
            <w:tcW w:w="154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  <w:insideH w:val="single" w:sz="2" w:space="0" w:color="00000A"/>
              <w:insideV w:val="single" w:sz="2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u w:val="none" w:color="000000"/>
                <w:vertAlign w:val="baseline"/>
              </w:rPr>
            </w:pPr>
            <w:r>
              <w:rPr/>
              <w:t>dobry</w:t>
            </w:r>
          </w:p>
        </w:tc>
        <w:tc>
          <w:tcPr>
            <w:tcW w:w="1585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  <w:insideH w:val="single" w:sz="2" w:space="0" w:color="00000A"/>
              <w:insideV w:val="single" w:sz="2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u w:val="none" w:color="000000"/>
                <w:vertAlign w:val="baseline"/>
              </w:rPr>
            </w:pPr>
            <w:r>
              <w:rPr/>
              <w:t>dostateczny</w:t>
            </w:r>
          </w:p>
        </w:tc>
        <w:tc>
          <w:tcPr>
            <w:tcW w:w="2070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  <w:insideH w:val="single" w:sz="2" w:space="0" w:color="00000A"/>
              <w:insideV w:val="single" w:sz="2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u w:val="none" w:color="000000"/>
                <w:vertAlign w:val="baseline"/>
              </w:rPr>
            </w:pPr>
            <w:r>
              <w:rPr/>
              <w:t>niezadowalający</w:t>
            </w:r>
          </w:p>
        </w:tc>
      </w:tr>
      <w:tr>
        <w:trPr/>
        <w:tc>
          <w:tcPr>
            <w:tcW w:w="155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  <w:insideH w:val="single" w:sz="2" w:space="0" w:color="00000A"/>
              <w:insideV w:val="single" w:sz="2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u w:val="none" w:color="000000"/>
                <w:vertAlign w:val="baseline"/>
              </w:rPr>
            </w:pPr>
            <w:r>
              <w:rPr/>
              <w:t>2021</w:t>
            </w:r>
          </w:p>
        </w:tc>
        <w:tc>
          <w:tcPr>
            <w:tcW w:w="1557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  <w:insideH w:val="single" w:sz="2" w:space="0" w:color="00000A"/>
              <w:insideV w:val="single" w:sz="2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u w:val="none" w:color="000000"/>
                <w:vertAlign w:val="baseline"/>
              </w:rPr>
            </w:pPr>
            <w:r>
              <w:rPr/>
              <w:t>351</w:t>
            </w:r>
          </w:p>
        </w:tc>
        <w:tc>
          <w:tcPr>
            <w:tcW w:w="155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  <w:insideH w:val="single" w:sz="2" w:space="0" w:color="00000A"/>
              <w:insideV w:val="single" w:sz="2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u w:val="none" w:color="000000"/>
                <w:vertAlign w:val="baseline"/>
              </w:rPr>
            </w:pPr>
            <w:r>
              <w:rPr/>
              <w:t>1</w:t>
            </w:r>
          </w:p>
        </w:tc>
        <w:tc>
          <w:tcPr>
            <w:tcW w:w="154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  <w:insideH w:val="single" w:sz="2" w:space="0" w:color="00000A"/>
              <w:insideV w:val="single" w:sz="2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u w:val="none" w:color="000000"/>
                <w:vertAlign w:val="baseline"/>
              </w:rPr>
            </w:pPr>
            <w:r>
              <w:rPr/>
              <w:t>12</w:t>
            </w:r>
          </w:p>
        </w:tc>
        <w:tc>
          <w:tcPr>
            <w:tcW w:w="1585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  <w:insideH w:val="single" w:sz="2" w:space="0" w:color="00000A"/>
              <w:insideV w:val="single" w:sz="2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u w:val="none" w:color="000000"/>
                <w:vertAlign w:val="baseline"/>
              </w:rPr>
            </w:pPr>
            <w:r>
              <w:rPr/>
              <w:t>179</w:t>
            </w:r>
          </w:p>
        </w:tc>
        <w:tc>
          <w:tcPr>
            <w:tcW w:w="2070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  <w:insideH w:val="single" w:sz="2" w:space="0" w:color="00000A"/>
              <w:insideV w:val="single" w:sz="2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u w:val="none" w:color="000000"/>
                <w:vertAlign w:val="baseline"/>
              </w:rPr>
            </w:pPr>
            <w:r>
              <w:rPr/>
              <w:t>159</w:t>
            </w:r>
          </w:p>
        </w:tc>
      </w:tr>
      <w:tr>
        <w:trPr/>
        <w:tc>
          <w:tcPr>
            <w:tcW w:w="155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  <w:insideH w:val="single" w:sz="2" w:space="0" w:color="00000A"/>
              <w:insideV w:val="single" w:sz="2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u w:val="none" w:color="000000"/>
                <w:vertAlign w:val="baseline"/>
              </w:rPr>
            </w:pPr>
            <w:r>
              <w:rPr/>
              <w:t>2022</w:t>
            </w:r>
          </w:p>
        </w:tc>
        <w:tc>
          <w:tcPr>
            <w:tcW w:w="1557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  <w:insideH w:val="single" w:sz="2" w:space="0" w:color="00000A"/>
              <w:insideV w:val="single" w:sz="2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u w:val="none" w:color="000000"/>
                <w:vertAlign w:val="baseline"/>
              </w:rPr>
            </w:pPr>
            <w:r>
              <w:rPr/>
              <w:t>349</w:t>
            </w:r>
          </w:p>
        </w:tc>
        <w:tc>
          <w:tcPr>
            <w:tcW w:w="155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  <w:insideH w:val="single" w:sz="2" w:space="0" w:color="00000A"/>
              <w:insideV w:val="single" w:sz="2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u w:val="none" w:color="000000"/>
                <w:vertAlign w:val="baseline"/>
              </w:rPr>
            </w:pPr>
            <w:r>
              <w:rPr/>
              <w:t>2</w:t>
            </w:r>
          </w:p>
        </w:tc>
        <w:tc>
          <w:tcPr>
            <w:tcW w:w="154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  <w:insideH w:val="single" w:sz="2" w:space="0" w:color="00000A"/>
              <w:insideV w:val="single" w:sz="2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u w:val="none" w:color="000000"/>
                <w:vertAlign w:val="baseline"/>
              </w:rPr>
            </w:pPr>
            <w:r>
              <w:rPr/>
              <w:t>11</w:t>
            </w:r>
          </w:p>
        </w:tc>
        <w:tc>
          <w:tcPr>
            <w:tcW w:w="1585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  <w:insideH w:val="single" w:sz="2" w:space="0" w:color="00000A"/>
              <w:insideV w:val="single" w:sz="2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u w:val="none" w:color="000000"/>
                <w:vertAlign w:val="baseline"/>
              </w:rPr>
            </w:pPr>
            <w:r>
              <w:rPr/>
              <w:t>181</w:t>
            </w:r>
          </w:p>
        </w:tc>
        <w:tc>
          <w:tcPr>
            <w:tcW w:w="2070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  <w:insideH w:val="single" w:sz="2" w:space="0" w:color="00000A"/>
              <w:insideV w:val="single" w:sz="2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u w:val="none" w:color="000000"/>
                <w:vertAlign w:val="baseline"/>
              </w:rPr>
            </w:pPr>
            <w:r>
              <w:rPr/>
              <w:t>155</w:t>
            </w:r>
          </w:p>
        </w:tc>
      </w:tr>
      <w:tr>
        <w:trPr/>
        <w:tc>
          <w:tcPr>
            <w:tcW w:w="155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  <w:insideH w:val="single" w:sz="2" w:space="0" w:color="00000A"/>
              <w:insideV w:val="single" w:sz="2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u w:val="none" w:color="000000"/>
                <w:vertAlign w:val="baseline"/>
              </w:rPr>
            </w:pPr>
            <w:r>
              <w:rPr/>
              <w:t>2023</w:t>
            </w:r>
          </w:p>
        </w:tc>
        <w:tc>
          <w:tcPr>
            <w:tcW w:w="1557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  <w:insideH w:val="single" w:sz="2" w:space="0" w:color="00000A"/>
              <w:insideV w:val="single" w:sz="2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u w:val="none" w:color="000000"/>
                <w:vertAlign w:val="baseline"/>
              </w:rPr>
            </w:pPr>
            <w:r>
              <w:rPr/>
              <w:t>345</w:t>
            </w:r>
          </w:p>
        </w:tc>
        <w:tc>
          <w:tcPr>
            <w:tcW w:w="155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  <w:insideH w:val="single" w:sz="2" w:space="0" w:color="00000A"/>
              <w:insideV w:val="single" w:sz="2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u w:val="none" w:color="000000"/>
                <w:vertAlign w:val="baseline"/>
              </w:rPr>
            </w:pPr>
            <w:r>
              <w:rPr/>
              <w:t>2</w:t>
            </w:r>
          </w:p>
        </w:tc>
        <w:tc>
          <w:tcPr>
            <w:tcW w:w="154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  <w:insideH w:val="single" w:sz="2" w:space="0" w:color="00000A"/>
              <w:insideV w:val="single" w:sz="2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u w:val="none" w:color="000000"/>
                <w:vertAlign w:val="baseline"/>
              </w:rPr>
            </w:pPr>
            <w:r>
              <w:rPr/>
              <w:t>12</w:t>
            </w:r>
          </w:p>
        </w:tc>
        <w:tc>
          <w:tcPr>
            <w:tcW w:w="1585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  <w:insideH w:val="single" w:sz="2" w:space="0" w:color="00000A"/>
              <w:insideV w:val="single" w:sz="2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u w:val="none" w:color="000000"/>
                <w:vertAlign w:val="baseline"/>
              </w:rPr>
            </w:pPr>
            <w:r>
              <w:rPr/>
              <w:t>183</w:t>
            </w:r>
          </w:p>
        </w:tc>
        <w:tc>
          <w:tcPr>
            <w:tcW w:w="2070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  <w:insideH w:val="single" w:sz="2" w:space="0" w:color="00000A"/>
              <w:insideV w:val="single" w:sz="2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u w:val="none" w:color="000000"/>
                <w:vertAlign w:val="baseline"/>
              </w:rPr>
            </w:pPr>
            <w:r>
              <w:rPr/>
              <w:t>148</w:t>
            </w:r>
          </w:p>
        </w:tc>
      </w:tr>
      <w:tr>
        <w:trPr/>
        <w:tc>
          <w:tcPr>
            <w:tcW w:w="155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  <w:insideH w:val="single" w:sz="2" w:space="0" w:color="00000A"/>
              <w:insideV w:val="single" w:sz="2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u w:val="none" w:color="000000"/>
                <w:vertAlign w:val="baseline"/>
              </w:rPr>
            </w:pPr>
            <w:r>
              <w:rPr/>
              <w:t>2024</w:t>
            </w:r>
          </w:p>
        </w:tc>
        <w:tc>
          <w:tcPr>
            <w:tcW w:w="1557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  <w:insideH w:val="single" w:sz="2" w:space="0" w:color="00000A"/>
              <w:insideV w:val="single" w:sz="2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u w:val="none" w:color="000000"/>
                <w:vertAlign w:val="baseline"/>
              </w:rPr>
            </w:pPr>
            <w:r>
              <w:rPr/>
              <w:t>342</w:t>
            </w:r>
          </w:p>
        </w:tc>
        <w:tc>
          <w:tcPr>
            <w:tcW w:w="155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  <w:insideH w:val="single" w:sz="2" w:space="0" w:color="00000A"/>
              <w:insideV w:val="single" w:sz="2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u w:val="none" w:color="000000"/>
                <w:vertAlign w:val="baseline"/>
              </w:rPr>
            </w:pPr>
            <w:r>
              <w:rPr/>
              <w:t>4</w:t>
            </w:r>
          </w:p>
        </w:tc>
        <w:tc>
          <w:tcPr>
            <w:tcW w:w="154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  <w:insideH w:val="single" w:sz="2" w:space="0" w:color="00000A"/>
              <w:insideV w:val="single" w:sz="2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u w:val="none" w:color="000000"/>
                <w:vertAlign w:val="baseline"/>
              </w:rPr>
            </w:pPr>
            <w:r>
              <w:rPr/>
              <w:t>12</w:t>
            </w:r>
          </w:p>
        </w:tc>
        <w:tc>
          <w:tcPr>
            <w:tcW w:w="1585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  <w:insideH w:val="single" w:sz="2" w:space="0" w:color="00000A"/>
              <w:insideV w:val="single" w:sz="2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u w:val="none" w:color="000000"/>
                <w:vertAlign w:val="baseline"/>
              </w:rPr>
            </w:pPr>
            <w:r>
              <w:rPr/>
              <w:t>184</w:t>
            </w:r>
          </w:p>
        </w:tc>
        <w:tc>
          <w:tcPr>
            <w:tcW w:w="2070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  <w:insideH w:val="single" w:sz="2" w:space="0" w:color="00000A"/>
              <w:insideV w:val="single" w:sz="2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u w:val="none" w:color="000000"/>
                <w:vertAlign w:val="baseline"/>
              </w:rPr>
            </w:pPr>
            <w:r>
              <w:rPr/>
              <w:t>142</w:t>
            </w:r>
          </w:p>
        </w:tc>
      </w:tr>
      <w:tr>
        <w:trPr/>
        <w:tc>
          <w:tcPr>
            <w:tcW w:w="155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  <w:insideH w:val="single" w:sz="2" w:space="0" w:color="00000A"/>
              <w:insideV w:val="single" w:sz="2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u w:val="none" w:color="000000"/>
                <w:vertAlign w:val="baseline"/>
              </w:rPr>
            </w:pPr>
            <w:r>
              <w:rPr/>
              <w:t>2025</w:t>
            </w:r>
          </w:p>
        </w:tc>
        <w:tc>
          <w:tcPr>
            <w:tcW w:w="1557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  <w:insideH w:val="single" w:sz="2" w:space="0" w:color="00000A"/>
              <w:insideV w:val="single" w:sz="2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u w:val="none" w:color="000000"/>
                <w:vertAlign w:val="baseline"/>
              </w:rPr>
            </w:pPr>
            <w:r>
              <w:rPr/>
              <w:t>340</w:t>
            </w:r>
          </w:p>
        </w:tc>
        <w:tc>
          <w:tcPr>
            <w:tcW w:w="155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  <w:insideH w:val="single" w:sz="2" w:space="0" w:color="00000A"/>
              <w:insideV w:val="single" w:sz="2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u w:val="none" w:color="000000"/>
                <w:vertAlign w:val="baseline"/>
              </w:rPr>
            </w:pPr>
            <w:r>
              <w:rPr/>
              <w:t>5</w:t>
            </w:r>
          </w:p>
        </w:tc>
        <w:tc>
          <w:tcPr>
            <w:tcW w:w="154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  <w:insideH w:val="single" w:sz="2" w:space="0" w:color="00000A"/>
              <w:insideV w:val="single" w:sz="2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u w:val="none" w:color="000000"/>
                <w:vertAlign w:val="baseline"/>
              </w:rPr>
            </w:pPr>
            <w:r>
              <w:rPr/>
              <w:t>12</w:t>
            </w:r>
          </w:p>
        </w:tc>
        <w:tc>
          <w:tcPr>
            <w:tcW w:w="1585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  <w:insideH w:val="single" w:sz="2" w:space="0" w:color="00000A"/>
              <w:insideV w:val="single" w:sz="2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u w:val="none" w:color="000000"/>
                <w:vertAlign w:val="baseline"/>
              </w:rPr>
            </w:pPr>
            <w:r>
              <w:rPr/>
              <w:t>185</w:t>
            </w:r>
          </w:p>
        </w:tc>
        <w:tc>
          <w:tcPr>
            <w:tcW w:w="2070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  <w:insideH w:val="single" w:sz="2" w:space="0" w:color="00000A"/>
              <w:insideV w:val="single" w:sz="2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u w:val="none" w:color="000000"/>
                <w:vertAlign w:val="baseline"/>
              </w:rPr>
            </w:pPr>
            <w:r>
              <w:rPr/>
              <w:t>138</w:t>
            </w:r>
          </w:p>
        </w:tc>
      </w:tr>
    </w:tbl>
    <w:p>
      <w:pPr>
        <w:sectPr>
          <w:footerReference w:type="default" r:id="rId2"/>
          <w:type w:val="nextPage"/>
          <w:pgSz w:w="11906" w:h="16838"/>
          <w:pgMar w:left="1020" w:right="1020" w:header="0" w:top="1417" w:footer="708" w:bottom="992" w:gutter="0"/>
          <w:pgNumType w:fmt="decimal"/>
          <w:formProt w:val="false"/>
          <w:textDirection w:val="lrTb"/>
          <w:docGrid w:type="default" w:linePitch="360" w:charSpace="0"/>
        </w:sectPr>
        <w:pStyle w:val="Normal"/>
        <w:spacing w:before="0" w:after="0"/>
        <w:rPr>
          <w:rFonts w:ascii="Calibri" w:hAnsi="Calibri"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u w:val="none" w:color="000000"/>
          <w:vertAlign w:val="baseline"/>
        </w:rPr>
      </w:pPr>
      <w:r>
        <w:rPr>
          <w:rFonts w:eastAsia="Calibri" w:cs="Calibri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u w:val="none" w:color="000000"/>
          <w:vertAlign w:val="baseline"/>
        </w:rPr>
      </w:r>
    </w:p>
    <w:p>
      <w:pPr>
        <w:pStyle w:val="Normal"/>
        <w:keepNext w:val="false"/>
        <w:keepLines w:val="false"/>
        <w:spacing w:lineRule="auto" w:line="276" w:before="120" w:after="120"/>
        <w:ind w:left="340" w:right="0" w:hanging="227"/>
        <w:jc w:val="left"/>
        <w:rPr>
          <w:rFonts w:ascii="Calibri" w:hAnsi="Calibri"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u w:val="none" w:color="000000"/>
          <w:vertAlign w:val="baseline"/>
        </w:rPr>
      </w:pPr>
      <w:r>
        <w:rPr>
          <w:rFonts w:eastAsia="Calibri" w:cs="Calibri"/>
          <w:sz w:val="24"/>
        </w:rPr>
        <w:t>3) </w:t>
      </w:r>
      <w:r>
        <w:rPr>
          <w:rFonts w:eastAsia="Calibri" w:cs="Calibri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u w:val="none" w:color="000000"/>
          <w:vertAlign w:val="baseline"/>
        </w:rPr>
        <w:t>w §9 po ustępie 7 dodaje się ustęp 8 w brzmieniu: „8. Plan remontów i modernizacji wynikający ze stanu technicznego budynków przedstawia poniższa tabela:”</w:t>
        <w:br/>
        <w:t>Tabela nr 6a. Plan remontów i modernizacji wynikający ze stanu budynków i lokali w latach 2021-2025.</w:t>
      </w:r>
    </w:p>
    <w:tbl>
      <w:tblPr>
        <w:tblW w:w="5000" w:type="pct"/>
        <w:jc w:val="left"/>
        <w:tblInd w:w="0" w:type="dxa"/>
        <w:tblBorders>
          <w:top w:val="single" w:sz="2" w:space="0" w:color="00000A"/>
          <w:left w:val="single" w:sz="2" w:space="0" w:color="00000A"/>
          <w:bottom w:val="single" w:sz="2" w:space="0" w:color="00000A"/>
          <w:right w:val="single" w:sz="2" w:space="0" w:color="00000A"/>
          <w:insideH w:val="single" w:sz="2" w:space="0" w:color="00000A"/>
          <w:insideV w:val="single" w:sz="2" w:space="0" w:color="00000A"/>
        </w:tblBorders>
        <w:tblCellMar>
          <w:top w:w="100" w:type="dxa"/>
          <w:left w:w="110" w:type="dxa"/>
          <w:bottom w:w="0" w:type="dxa"/>
          <w:right w:w="108" w:type="dxa"/>
        </w:tblCellMar>
      </w:tblPr>
      <w:tblGrid>
        <w:gridCol w:w="575"/>
        <w:gridCol w:w="2439"/>
        <w:gridCol w:w="1596"/>
        <w:gridCol w:w="754"/>
        <w:gridCol w:w="1596"/>
        <w:gridCol w:w="740"/>
        <w:gridCol w:w="1582"/>
        <w:gridCol w:w="768"/>
        <w:gridCol w:w="2"/>
        <w:gridCol w:w="1596"/>
        <w:gridCol w:w="768"/>
        <w:gridCol w:w="2"/>
        <w:gridCol w:w="1597"/>
        <w:gridCol w:w="782"/>
      </w:tblGrid>
      <w:tr>
        <w:trPr>
          <w:trHeight w:val="280" w:hRule="atLeast"/>
        </w:trPr>
        <w:tc>
          <w:tcPr>
            <w:tcW w:w="575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  <w:insideH w:val="single" w:sz="2" w:space="0" w:color="00000A"/>
              <w:insideV w:val="single" w:sz="2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u w:val="none" w:color="000000"/>
                <w:vertAlign w:val="baseline"/>
              </w:rPr>
            </w:pPr>
            <w:r>
              <w:rPr>
                <w:b/>
              </w:rPr>
              <w:t>Lp.</w:t>
            </w:r>
          </w:p>
        </w:tc>
        <w:tc>
          <w:tcPr>
            <w:tcW w:w="2439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  <w:insideH w:val="single" w:sz="2" w:space="0" w:color="00000A"/>
              <w:insideV w:val="single" w:sz="2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u w:val="none" w:color="000000"/>
                <w:vertAlign w:val="baseline"/>
              </w:rPr>
            </w:pPr>
            <w:r>
              <w:rPr>
                <w:b/>
              </w:rPr>
              <w:t>Zakres rzeczowy</w:t>
            </w:r>
          </w:p>
        </w:tc>
        <w:tc>
          <w:tcPr>
            <w:tcW w:w="2350" w:type="dxa"/>
            <w:gridSpan w:val="2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  <w:insideH w:val="single" w:sz="2" w:space="0" w:color="00000A"/>
              <w:insideV w:val="single" w:sz="2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u w:val="none" w:color="000000"/>
                <w:vertAlign w:val="baseline"/>
              </w:rPr>
            </w:pPr>
            <w:r>
              <w:rPr>
                <w:b/>
              </w:rPr>
              <w:t>2021</w:t>
            </w:r>
          </w:p>
        </w:tc>
        <w:tc>
          <w:tcPr>
            <w:tcW w:w="2336" w:type="dxa"/>
            <w:gridSpan w:val="2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  <w:insideH w:val="single" w:sz="2" w:space="0" w:color="00000A"/>
              <w:insideV w:val="single" w:sz="2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u w:val="none" w:color="000000"/>
                <w:vertAlign w:val="baseline"/>
              </w:rPr>
            </w:pPr>
            <w:r>
              <w:rPr>
                <w:b/>
              </w:rPr>
              <w:t>2022</w:t>
            </w:r>
          </w:p>
        </w:tc>
        <w:tc>
          <w:tcPr>
            <w:tcW w:w="2350" w:type="dxa"/>
            <w:gridSpan w:val="2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  <w:insideH w:val="single" w:sz="2" w:space="0" w:color="00000A"/>
              <w:insideV w:val="single" w:sz="2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u w:val="none" w:color="000000"/>
                <w:vertAlign w:val="baseline"/>
              </w:rPr>
            </w:pPr>
            <w:r>
              <w:rPr>
                <w:b/>
              </w:rPr>
              <w:t>2023</w:t>
            </w:r>
          </w:p>
        </w:tc>
        <w:tc>
          <w:tcPr>
            <w:tcW w:w="2366" w:type="dxa"/>
            <w:gridSpan w:val="3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  <w:insideH w:val="single" w:sz="2" w:space="0" w:color="00000A"/>
              <w:insideV w:val="single" w:sz="2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u w:val="none" w:color="000000"/>
                <w:vertAlign w:val="baseline"/>
              </w:rPr>
            </w:pPr>
            <w:r>
              <w:rPr>
                <w:b/>
              </w:rPr>
              <w:t>2024</w:t>
            </w:r>
          </w:p>
        </w:tc>
        <w:tc>
          <w:tcPr>
            <w:tcW w:w="2381" w:type="dxa"/>
            <w:gridSpan w:val="3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  <w:insideH w:val="single" w:sz="2" w:space="0" w:color="00000A"/>
              <w:insideV w:val="single" w:sz="2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u w:val="none" w:color="000000"/>
                <w:vertAlign w:val="baseline"/>
              </w:rPr>
            </w:pPr>
            <w:r>
              <w:rPr>
                <w:b/>
              </w:rPr>
              <w:t>2025</w:t>
            </w:r>
          </w:p>
        </w:tc>
      </w:tr>
      <w:tr>
        <w:trPr>
          <w:trHeight w:val="291" w:hRule="atLeast"/>
        </w:trPr>
        <w:tc>
          <w:tcPr>
            <w:tcW w:w="575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  <w:insideH w:val="single" w:sz="2" w:space="0" w:color="00000A"/>
              <w:insideV w:val="single" w:sz="2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u w:val="none" w:color="000000"/>
                <w:vertAlign w:val="baseline"/>
              </w:rPr>
            </w:pPr>
            <w:r>
              <w:rPr>
                <w:rFonts w:eastAsia="Calibri" w:cs="Calibri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u w:val="none" w:color="000000"/>
                <w:vertAlign w:val="baseline"/>
              </w:rPr>
            </w:r>
          </w:p>
        </w:tc>
        <w:tc>
          <w:tcPr>
            <w:tcW w:w="2439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  <w:insideH w:val="single" w:sz="2" w:space="0" w:color="00000A"/>
              <w:insideV w:val="single" w:sz="2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u w:val="none" w:color="000000"/>
                <w:vertAlign w:val="baseline"/>
              </w:rPr>
            </w:pPr>
            <w:r>
              <w:rPr>
                <w:rFonts w:eastAsia="Calibri" w:cs="Calibri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u w:val="none" w:color="000000"/>
                <w:vertAlign w:val="baseline"/>
              </w:rPr>
            </w:r>
          </w:p>
        </w:tc>
        <w:tc>
          <w:tcPr>
            <w:tcW w:w="159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  <w:insideH w:val="single" w:sz="2" w:space="0" w:color="00000A"/>
              <w:insideV w:val="single" w:sz="2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u w:val="none" w:color="000000"/>
                <w:vertAlign w:val="baseline"/>
              </w:rPr>
            </w:pPr>
            <w:r>
              <w:rPr/>
              <w:t>wartość</w:t>
            </w:r>
          </w:p>
          <w:p>
            <w:pPr>
              <w:pStyle w:val="Normal"/>
              <w:jc w:val="center"/>
              <w:rPr/>
            </w:pPr>
            <w:r>
              <w:rPr/>
              <w:t>(zł)</w:t>
            </w:r>
          </w:p>
        </w:tc>
        <w:tc>
          <w:tcPr>
            <w:tcW w:w="75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  <w:insideH w:val="single" w:sz="2" w:space="0" w:color="00000A"/>
              <w:insideV w:val="single" w:sz="2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u w:val="none" w:color="000000"/>
                <w:vertAlign w:val="baseline"/>
              </w:rPr>
            </w:pPr>
            <w:r>
              <w:rPr/>
              <w:t>szt.</w:t>
            </w:r>
          </w:p>
        </w:tc>
        <w:tc>
          <w:tcPr>
            <w:tcW w:w="159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  <w:insideH w:val="single" w:sz="2" w:space="0" w:color="00000A"/>
              <w:insideV w:val="single" w:sz="2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u w:val="none" w:color="000000"/>
                <w:vertAlign w:val="baseline"/>
              </w:rPr>
            </w:pPr>
            <w:r>
              <w:rPr/>
              <w:t>wartość</w:t>
            </w:r>
          </w:p>
          <w:p>
            <w:pPr>
              <w:pStyle w:val="Normal"/>
              <w:jc w:val="center"/>
              <w:rPr/>
            </w:pPr>
            <w:r>
              <w:rPr/>
              <w:t>(zł)</w:t>
            </w:r>
          </w:p>
        </w:tc>
        <w:tc>
          <w:tcPr>
            <w:tcW w:w="740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  <w:insideH w:val="single" w:sz="2" w:space="0" w:color="00000A"/>
              <w:insideV w:val="single" w:sz="2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u w:val="none" w:color="000000"/>
                <w:vertAlign w:val="baseline"/>
              </w:rPr>
            </w:pPr>
            <w:r>
              <w:rPr/>
              <w:t>szt.</w:t>
            </w:r>
          </w:p>
        </w:tc>
        <w:tc>
          <w:tcPr>
            <w:tcW w:w="158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  <w:insideH w:val="single" w:sz="2" w:space="0" w:color="00000A"/>
              <w:insideV w:val="single" w:sz="2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u w:val="none" w:color="000000"/>
                <w:vertAlign w:val="baseline"/>
              </w:rPr>
            </w:pPr>
            <w:r>
              <w:rPr/>
              <w:t>wartość</w:t>
            </w:r>
          </w:p>
          <w:p>
            <w:pPr>
              <w:pStyle w:val="Normal"/>
              <w:jc w:val="center"/>
              <w:rPr/>
            </w:pPr>
            <w:r>
              <w:rPr/>
              <w:t>(zł)</w:t>
            </w:r>
          </w:p>
        </w:tc>
        <w:tc>
          <w:tcPr>
            <w:tcW w:w="770" w:type="dxa"/>
            <w:gridSpan w:val="2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  <w:insideH w:val="single" w:sz="2" w:space="0" w:color="00000A"/>
              <w:insideV w:val="single" w:sz="2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u w:val="none" w:color="000000"/>
                <w:vertAlign w:val="baseline"/>
              </w:rPr>
            </w:pPr>
            <w:r>
              <w:rPr/>
              <w:t>szt.</w:t>
            </w:r>
          </w:p>
        </w:tc>
        <w:tc>
          <w:tcPr>
            <w:tcW w:w="159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  <w:insideH w:val="single" w:sz="2" w:space="0" w:color="00000A"/>
              <w:insideV w:val="single" w:sz="2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u w:val="none" w:color="000000"/>
                <w:vertAlign w:val="baseline"/>
              </w:rPr>
            </w:pPr>
            <w:r>
              <w:rPr/>
              <w:t>wartość</w:t>
            </w:r>
          </w:p>
          <w:p>
            <w:pPr>
              <w:pStyle w:val="Normal"/>
              <w:jc w:val="center"/>
              <w:rPr/>
            </w:pPr>
            <w:r>
              <w:rPr/>
              <w:t>(zł)</w:t>
            </w:r>
          </w:p>
        </w:tc>
        <w:tc>
          <w:tcPr>
            <w:tcW w:w="770" w:type="dxa"/>
            <w:gridSpan w:val="2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  <w:insideH w:val="single" w:sz="2" w:space="0" w:color="00000A"/>
              <w:insideV w:val="single" w:sz="2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u w:val="none" w:color="000000"/>
                <w:vertAlign w:val="baseline"/>
              </w:rPr>
            </w:pPr>
            <w:r>
              <w:rPr/>
              <w:t>szt.</w:t>
            </w:r>
          </w:p>
        </w:tc>
        <w:tc>
          <w:tcPr>
            <w:tcW w:w="1597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  <w:insideH w:val="single" w:sz="2" w:space="0" w:color="00000A"/>
              <w:insideV w:val="single" w:sz="2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u w:val="none" w:color="000000"/>
                <w:vertAlign w:val="baseline"/>
              </w:rPr>
            </w:pPr>
            <w:r>
              <w:rPr/>
              <w:t>wartość</w:t>
            </w:r>
          </w:p>
          <w:p>
            <w:pPr>
              <w:pStyle w:val="Normal"/>
              <w:jc w:val="center"/>
              <w:rPr/>
            </w:pPr>
            <w:r>
              <w:rPr/>
              <w:t>(zł)</w:t>
            </w:r>
          </w:p>
        </w:tc>
        <w:tc>
          <w:tcPr>
            <w:tcW w:w="78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  <w:insideH w:val="single" w:sz="2" w:space="0" w:color="00000A"/>
              <w:insideV w:val="single" w:sz="2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u w:val="none" w:color="000000"/>
                <w:vertAlign w:val="baseline"/>
              </w:rPr>
            </w:pPr>
            <w:r>
              <w:rPr/>
              <w:t>szt.</w:t>
            </w:r>
          </w:p>
        </w:tc>
      </w:tr>
      <w:tr>
        <w:trPr>
          <w:trHeight w:val="1636" w:hRule="atLeast"/>
        </w:trPr>
        <w:tc>
          <w:tcPr>
            <w:tcW w:w="575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  <w:insideH w:val="single" w:sz="2" w:space="0" w:color="00000A"/>
              <w:insideV w:val="single" w:sz="2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u w:val="none" w:color="000000"/>
                <w:vertAlign w:val="baseline"/>
              </w:rPr>
            </w:pPr>
            <w:r>
              <w:rPr/>
              <w:t>1</w:t>
            </w:r>
          </w:p>
        </w:tc>
        <w:tc>
          <w:tcPr>
            <w:tcW w:w="2439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  <w:insideH w:val="single" w:sz="2" w:space="0" w:color="00000A"/>
              <w:insideV w:val="single" w:sz="2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u w:val="none" w:color="000000"/>
                <w:vertAlign w:val="baseline"/>
              </w:rPr>
            </w:pPr>
            <w:r>
              <w:rPr/>
              <w:t>Rozbiórki budynków w tym dokumentacja techniczna</w:t>
            </w:r>
          </w:p>
        </w:tc>
        <w:tc>
          <w:tcPr>
            <w:tcW w:w="159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  <w:insideH w:val="single" w:sz="2" w:space="0" w:color="00000A"/>
              <w:insideV w:val="single" w:sz="2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u w:val="none" w:color="000000"/>
                <w:vertAlign w:val="baseline"/>
              </w:rPr>
            </w:pPr>
            <w:r>
              <w:rPr/>
              <w:t>20 000,00</w:t>
            </w:r>
          </w:p>
        </w:tc>
        <w:tc>
          <w:tcPr>
            <w:tcW w:w="75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  <w:insideH w:val="single" w:sz="2" w:space="0" w:color="00000A"/>
              <w:insideV w:val="single" w:sz="2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u w:val="none" w:color="000000"/>
                <w:vertAlign w:val="baseline"/>
              </w:rPr>
            </w:pPr>
            <w:r>
              <w:rPr/>
              <w:t>1</w:t>
            </w:r>
          </w:p>
        </w:tc>
        <w:tc>
          <w:tcPr>
            <w:tcW w:w="159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  <w:insideH w:val="single" w:sz="2" w:space="0" w:color="00000A"/>
              <w:insideV w:val="single" w:sz="2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u w:val="none" w:color="000000"/>
                <w:vertAlign w:val="baseline"/>
              </w:rPr>
            </w:pPr>
            <w:r>
              <w:rPr/>
              <w:t>40 000,00</w:t>
            </w:r>
          </w:p>
        </w:tc>
        <w:tc>
          <w:tcPr>
            <w:tcW w:w="740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  <w:insideH w:val="single" w:sz="2" w:space="0" w:color="00000A"/>
              <w:insideV w:val="single" w:sz="2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u w:val="none" w:color="000000"/>
                <w:vertAlign w:val="baseline"/>
              </w:rPr>
            </w:pPr>
            <w:r>
              <w:rPr/>
              <w:t>2</w:t>
            </w:r>
          </w:p>
        </w:tc>
        <w:tc>
          <w:tcPr>
            <w:tcW w:w="158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  <w:insideH w:val="single" w:sz="2" w:space="0" w:color="00000A"/>
              <w:insideV w:val="single" w:sz="2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u w:val="none" w:color="000000"/>
                <w:vertAlign w:val="baseline"/>
              </w:rPr>
            </w:pPr>
            <w:r>
              <w:rPr/>
              <w:t>80 000,00</w:t>
            </w:r>
          </w:p>
        </w:tc>
        <w:tc>
          <w:tcPr>
            <w:tcW w:w="770" w:type="dxa"/>
            <w:gridSpan w:val="2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  <w:insideH w:val="single" w:sz="2" w:space="0" w:color="00000A"/>
              <w:insideV w:val="single" w:sz="2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u w:val="none" w:color="000000"/>
                <w:vertAlign w:val="baseline"/>
              </w:rPr>
            </w:pPr>
            <w:r>
              <w:rPr/>
              <w:t>4</w:t>
            </w:r>
          </w:p>
        </w:tc>
        <w:tc>
          <w:tcPr>
            <w:tcW w:w="159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  <w:insideH w:val="single" w:sz="2" w:space="0" w:color="00000A"/>
              <w:insideV w:val="single" w:sz="2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u w:val="none" w:color="000000"/>
                <w:vertAlign w:val="baseline"/>
              </w:rPr>
            </w:pPr>
            <w:r>
              <w:rPr/>
              <w:t>60 000,00</w:t>
            </w:r>
          </w:p>
        </w:tc>
        <w:tc>
          <w:tcPr>
            <w:tcW w:w="770" w:type="dxa"/>
            <w:gridSpan w:val="2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  <w:insideH w:val="single" w:sz="2" w:space="0" w:color="00000A"/>
              <w:insideV w:val="single" w:sz="2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u w:val="none" w:color="000000"/>
                <w:vertAlign w:val="baseline"/>
              </w:rPr>
            </w:pPr>
            <w:r>
              <w:rPr/>
              <w:t>3</w:t>
            </w:r>
          </w:p>
        </w:tc>
        <w:tc>
          <w:tcPr>
            <w:tcW w:w="1597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  <w:insideH w:val="single" w:sz="2" w:space="0" w:color="00000A"/>
              <w:insideV w:val="single" w:sz="2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u w:val="none" w:color="000000"/>
                <w:vertAlign w:val="baseline"/>
              </w:rPr>
            </w:pPr>
            <w:r>
              <w:rPr/>
              <w:t xml:space="preserve">40 000,00 </w:t>
            </w:r>
          </w:p>
        </w:tc>
        <w:tc>
          <w:tcPr>
            <w:tcW w:w="78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  <w:insideH w:val="single" w:sz="2" w:space="0" w:color="00000A"/>
              <w:insideV w:val="single" w:sz="2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u w:val="none" w:color="000000"/>
                <w:vertAlign w:val="baseline"/>
              </w:rPr>
            </w:pPr>
            <w:r>
              <w:rPr/>
              <w:t>2</w:t>
            </w:r>
          </w:p>
        </w:tc>
      </w:tr>
      <w:tr>
        <w:trPr>
          <w:trHeight w:val="3074" w:hRule="atLeast"/>
        </w:trPr>
        <w:tc>
          <w:tcPr>
            <w:tcW w:w="575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  <w:insideH w:val="single" w:sz="2" w:space="0" w:color="00000A"/>
              <w:insideV w:val="single" w:sz="2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u w:val="none" w:color="000000"/>
                <w:vertAlign w:val="baseline"/>
              </w:rPr>
            </w:pPr>
            <w:r>
              <w:rPr/>
              <w:t>2</w:t>
            </w:r>
          </w:p>
        </w:tc>
        <w:tc>
          <w:tcPr>
            <w:tcW w:w="2439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  <w:insideH w:val="single" w:sz="2" w:space="0" w:color="00000A"/>
              <w:insideV w:val="single" w:sz="2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u w:val="none" w:color="000000"/>
                <w:vertAlign w:val="baseline"/>
              </w:rPr>
            </w:pPr>
            <w:r>
              <w:rPr/>
              <w:t>Inwestycje - termomodernizacja, podłączenia budynku do sieci miejskiej lub gazowej, dokumentacja techniczna, audyty (budynki)</w:t>
            </w:r>
          </w:p>
        </w:tc>
        <w:tc>
          <w:tcPr>
            <w:tcW w:w="159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  <w:insideH w:val="single" w:sz="2" w:space="0" w:color="00000A"/>
              <w:insideV w:val="single" w:sz="2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u w:val="none" w:color="000000"/>
                <w:vertAlign w:val="baseline"/>
              </w:rPr>
            </w:pPr>
            <w:r>
              <w:rPr/>
              <w:t xml:space="preserve">1 304 000,00 </w:t>
            </w:r>
          </w:p>
        </w:tc>
        <w:tc>
          <w:tcPr>
            <w:tcW w:w="75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  <w:insideH w:val="single" w:sz="2" w:space="0" w:color="00000A"/>
              <w:insideV w:val="single" w:sz="2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u w:val="none" w:color="000000"/>
                <w:vertAlign w:val="baseline"/>
              </w:rPr>
            </w:pPr>
            <w:r>
              <w:rPr/>
              <w:t>4</w:t>
            </w:r>
          </w:p>
        </w:tc>
        <w:tc>
          <w:tcPr>
            <w:tcW w:w="159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  <w:insideH w:val="single" w:sz="2" w:space="0" w:color="00000A"/>
              <w:insideV w:val="single" w:sz="2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u w:val="none" w:color="000000"/>
                <w:vertAlign w:val="baseline"/>
              </w:rPr>
            </w:pPr>
            <w:r>
              <w:rPr/>
              <w:t xml:space="preserve">1 389 000,00 </w:t>
            </w:r>
          </w:p>
        </w:tc>
        <w:tc>
          <w:tcPr>
            <w:tcW w:w="740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  <w:insideH w:val="single" w:sz="2" w:space="0" w:color="00000A"/>
              <w:insideV w:val="single" w:sz="2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u w:val="none" w:color="000000"/>
                <w:vertAlign w:val="baseline"/>
              </w:rPr>
            </w:pPr>
            <w:r>
              <w:rPr/>
              <w:t>4</w:t>
            </w:r>
          </w:p>
        </w:tc>
        <w:tc>
          <w:tcPr>
            <w:tcW w:w="158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  <w:insideH w:val="single" w:sz="2" w:space="0" w:color="00000A"/>
              <w:insideV w:val="single" w:sz="2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u w:val="none" w:color="000000"/>
                <w:vertAlign w:val="baseline"/>
              </w:rPr>
            </w:pPr>
            <w:r>
              <w:rPr/>
              <w:t xml:space="preserve">2 100 000,00 </w:t>
            </w:r>
          </w:p>
        </w:tc>
        <w:tc>
          <w:tcPr>
            <w:tcW w:w="770" w:type="dxa"/>
            <w:gridSpan w:val="2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  <w:insideH w:val="single" w:sz="2" w:space="0" w:color="00000A"/>
              <w:insideV w:val="single" w:sz="2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u w:val="none" w:color="000000"/>
                <w:vertAlign w:val="baseline"/>
              </w:rPr>
            </w:pPr>
            <w:r>
              <w:rPr/>
              <w:t>5</w:t>
            </w:r>
          </w:p>
        </w:tc>
        <w:tc>
          <w:tcPr>
            <w:tcW w:w="159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  <w:insideH w:val="single" w:sz="2" w:space="0" w:color="00000A"/>
              <w:insideV w:val="single" w:sz="2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u w:val="none" w:color="000000"/>
                <w:vertAlign w:val="baseline"/>
              </w:rPr>
            </w:pPr>
            <w:r>
              <w:rPr/>
              <w:t>2 100 000,00</w:t>
            </w:r>
          </w:p>
        </w:tc>
        <w:tc>
          <w:tcPr>
            <w:tcW w:w="770" w:type="dxa"/>
            <w:gridSpan w:val="2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  <w:insideH w:val="single" w:sz="2" w:space="0" w:color="00000A"/>
              <w:insideV w:val="single" w:sz="2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u w:val="none" w:color="000000"/>
                <w:vertAlign w:val="baseline"/>
              </w:rPr>
            </w:pPr>
            <w:r>
              <w:rPr/>
              <w:t>5</w:t>
            </w:r>
          </w:p>
        </w:tc>
        <w:tc>
          <w:tcPr>
            <w:tcW w:w="1597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  <w:insideH w:val="single" w:sz="2" w:space="0" w:color="00000A"/>
              <w:insideV w:val="single" w:sz="2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u w:val="none" w:color="000000"/>
                <w:vertAlign w:val="baseline"/>
              </w:rPr>
            </w:pPr>
            <w:r>
              <w:rPr/>
              <w:t xml:space="preserve">1 400 000,00 </w:t>
            </w:r>
          </w:p>
        </w:tc>
        <w:tc>
          <w:tcPr>
            <w:tcW w:w="78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  <w:insideH w:val="single" w:sz="2" w:space="0" w:color="00000A"/>
              <w:insideV w:val="single" w:sz="2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u w:val="none" w:color="000000"/>
                <w:vertAlign w:val="baseline"/>
              </w:rPr>
            </w:pPr>
            <w:r>
              <w:rPr/>
              <w:t>4</w:t>
            </w:r>
          </w:p>
        </w:tc>
      </w:tr>
      <w:tr>
        <w:trPr>
          <w:trHeight w:val="1118" w:hRule="atLeast"/>
        </w:trPr>
        <w:tc>
          <w:tcPr>
            <w:tcW w:w="575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  <w:insideH w:val="single" w:sz="2" w:space="0" w:color="00000A"/>
              <w:insideV w:val="single" w:sz="2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u w:val="none" w:color="000000"/>
                <w:vertAlign w:val="baseline"/>
              </w:rPr>
            </w:pPr>
            <w:r>
              <w:rPr/>
              <w:t>3</w:t>
            </w:r>
          </w:p>
        </w:tc>
        <w:tc>
          <w:tcPr>
            <w:tcW w:w="2439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  <w:insideH w:val="single" w:sz="2" w:space="0" w:color="00000A"/>
              <w:insideV w:val="single" w:sz="2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u w:val="none" w:color="000000"/>
                <w:vertAlign w:val="baseline"/>
              </w:rPr>
            </w:pPr>
            <w:r>
              <w:rPr/>
              <w:t>Roboty dekarsko-blacharskie (budynki)</w:t>
            </w:r>
          </w:p>
        </w:tc>
        <w:tc>
          <w:tcPr>
            <w:tcW w:w="159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  <w:insideH w:val="single" w:sz="2" w:space="0" w:color="00000A"/>
              <w:insideV w:val="single" w:sz="2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u w:val="none" w:color="000000"/>
                <w:vertAlign w:val="baseline"/>
              </w:rPr>
            </w:pPr>
            <w:r>
              <w:rPr/>
              <w:t xml:space="preserve">163 000,00 </w:t>
            </w:r>
          </w:p>
        </w:tc>
        <w:tc>
          <w:tcPr>
            <w:tcW w:w="75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  <w:insideH w:val="single" w:sz="2" w:space="0" w:color="00000A"/>
              <w:insideV w:val="single" w:sz="2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u w:val="none" w:color="000000"/>
                <w:vertAlign w:val="baseline"/>
              </w:rPr>
            </w:pPr>
            <w:r>
              <w:rPr/>
              <w:t>4</w:t>
            </w:r>
          </w:p>
        </w:tc>
        <w:tc>
          <w:tcPr>
            <w:tcW w:w="159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  <w:insideH w:val="single" w:sz="2" w:space="0" w:color="00000A"/>
              <w:insideV w:val="single" w:sz="2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u w:val="none" w:color="000000"/>
                <w:vertAlign w:val="baseline"/>
              </w:rPr>
            </w:pPr>
            <w:r>
              <w:rPr/>
              <w:t>163 000,00</w:t>
            </w:r>
          </w:p>
        </w:tc>
        <w:tc>
          <w:tcPr>
            <w:tcW w:w="740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  <w:insideH w:val="single" w:sz="2" w:space="0" w:color="00000A"/>
              <w:insideV w:val="single" w:sz="2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u w:val="none" w:color="000000"/>
                <w:vertAlign w:val="baseline"/>
              </w:rPr>
            </w:pPr>
            <w:r>
              <w:rPr/>
              <w:t>4</w:t>
            </w:r>
          </w:p>
        </w:tc>
        <w:tc>
          <w:tcPr>
            <w:tcW w:w="158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  <w:insideH w:val="single" w:sz="2" w:space="0" w:color="00000A"/>
              <w:insideV w:val="single" w:sz="2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u w:val="none" w:color="000000"/>
                <w:vertAlign w:val="baseline"/>
              </w:rPr>
            </w:pPr>
            <w:r>
              <w:rPr/>
              <w:t>163 000,00</w:t>
            </w:r>
          </w:p>
        </w:tc>
        <w:tc>
          <w:tcPr>
            <w:tcW w:w="770" w:type="dxa"/>
            <w:gridSpan w:val="2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  <w:insideH w:val="single" w:sz="2" w:space="0" w:color="00000A"/>
              <w:insideV w:val="single" w:sz="2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u w:val="none" w:color="000000"/>
                <w:vertAlign w:val="baseline"/>
              </w:rPr>
            </w:pPr>
            <w:r>
              <w:rPr/>
              <w:t>4</w:t>
            </w:r>
          </w:p>
        </w:tc>
        <w:tc>
          <w:tcPr>
            <w:tcW w:w="159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  <w:insideH w:val="single" w:sz="2" w:space="0" w:color="00000A"/>
              <w:insideV w:val="single" w:sz="2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u w:val="none" w:color="000000"/>
                <w:vertAlign w:val="baseline"/>
              </w:rPr>
            </w:pPr>
            <w:r>
              <w:rPr/>
              <w:t>163 000,00</w:t>
            </w:r>
          </w:p>
        </w:tc>
        <w:tc>
          <w:tcPr>
            <w:tcW w:w="770" w:type="dxa"/>
            <w:gridSpan w:val="2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  <w:insideH w:val="single" w:sz="2" w:space="0" w:color="00000A"/>
              <w:insideV w:val="single" w:sz="2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u w:val="none" w:color="000000"/>
                <w:vertAlign w:val="baseline"/>
              </w:rPr>
            </w:pPr>
            <w:r>
              <w:rPr/>
              <w:t>4</w:t>
            </w:r>
          </w:p>
        </w:tc>
        <w:tc>
          <w:tcPr>
            <w:tcW w:w="1597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  <w:insideH w:val="single" w:sz="2" w:space="0" w:color="00000A"/>
              <w:insideV w:val="single" w:sz="2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u w:val="none" w:color="000000"/>
                <w:vertAlign w:val="baseline"/>
              </w:rPr>
            </w:pPr>
            <w:r>
              <w:rPr/>
              <w:t>163 000,00</w:t>
            </w:r>
          </w:p>
        </w:tc>
        <w:tc>
          <w:tcPr>
            <w:tcW w:w="78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  <w:insideH w:val="single" w:sz="2" w:space="0" w:color="00000A"/>
              <w:insideV w:val="single" w:sz="2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u w:val="none" w:color="000000"/>
                <w:vertAlign w:val="baseline"/>
              </w:rPr>
            </w:pPr>
            <w:r>
              <w:rPr/>
              <w:t>4</w:t>
            </w:r>
          </w:p>
        </w:tc>
      </w:tr>
      <w:tr>
        <w:trPr>
          <w:trHeight w:val="1397" w:hRule="atLeast"/>
        </w:trPr>
        <w:tc>
          <w:tcPr>
            <w:tcW w:w="575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  <w:insideH w:val="single" w:sz="2" w:space="0" w:color="00000A"/>
              <w:insideV w:val="single" w:sz="2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u w:val="none" w:color="000000"/>
                <w:vertAlign w:val="baseline"/>
              </w:rPr>
            </w:pPr>
            <w:r>
              <w:rPr/>
              <w:t>4</w:t>
            </w:r>
          </w:p>
        </w:tc>
        <w:tc>
          <w:tcPr>
            <w:tcW w:w="2439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  <w:insideH w:val="single" w:sz="2" w:space="0" w:color="00000A"/>
              <w:insideV w:val="single" w:sz="2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u w:val="none" w:color="000000"/>
                <w:vertAlign w:val="baseline"/>
              </w:rPr>
            </w:pPr>
            <w:r>
              <w:rPr/>
              <w:t>Wymiana stolarki okiennej i drzwiowej (lokale)</w:t>
            </w:r>
          </w:p>
        </w:tc>
        <w:tc>
          <w:tcPr>
            <w:tcW w:w="159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  <w:insideH w:val="single" w:sz="2" w:space="0" w:color="00000A"/>
              <w:insideV w:val="single" w:sz="2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u w:val="none" w:color="000000"/>
                <w:vertAlign w:val="baseline"/>
              </w:rPr>
            </w:pPr>
            <w:r>
              <w:rPr/>
              <w:t>120 000,00</w:t>
            </w:r>
          </w:p>
        </w:tc>
        <w:tc>
          <w:tcPr>
            <w:tcW w:w="75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  <w:insideH w:val="single" w:sz="2" w:space="0" w:color="00000A"/>
              <w:insideV w:val="single" w:sz="2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u w:val="none" w:color="000000"/>
                <w:vertAlign w:val="baseline"/>
              </w:rPr>
            </w:pPr>
            <w:r>
              <w:rPr/>
              <w:t>48</w:t>
            </w:r>
          </w:p>
        </w:tc>
        <w:tc>
          <w:tcPr>
            <w:tcW w:w="159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  <w:insideH w:val="single" w:sz="2" w:space="0" w:color="00000A"/>
              <w:insideV w:val="single" w:sz="2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u w:val="none" w:color="000000"/>
                <w:vertAlign w:val="baseline"/>
              </w:rPr>
            </w:pPr>
            <w:r>
              <w:rPr/>
              <w:t>120 000,00</w:t>
            </w:r>
          </w:p>
        </w:tc>
        <w:tc>
          <w:tcPr>
            <w:tcW w:w="740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  <w:insideH w:val="single" w:sz="2" w:space="0" w:color="00000A"/>
              <w:insideV w:val="single" w:sz="2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u w:val="none" w:color="000000"/>
                <w:vertAlign w:val="baseline"/>
              </w:rPr>
            </w:pPr>
            <w:r>
              <w:rPr/>
              <w:t>48</w:t>
            </w:r>
          </w:p>
        </w:tc>
        <w:tc>
          <w:tcPr>
            <w:tcW w:w="158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  <w:insideH w:val="single" w:sz="2" w:space="0" w:color="00000A"/>
              <w:insideV w:val="single" w:sz="2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u w:val="none" w:color="000000"/>
                <w:vertAlign w:val="baseline"/>
              </w:rPr>
            </w:pPr>
            <w:r>
              <w:rPr/>
              <w:t>120 000,00</w:t>
            </w:r>
          </w:p>
        </w:tc>
        <w:tc>
          <w:tcPr>
            <w:tcW w:w="770" w:type="dxa"/>
            <w:gridSpan w:val="2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  <w:insideH w:val="single" w:sz="2" w:space="0" w:color="00000A"/>
              <w:insideV w:val="single" w:sz="2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u w:val="none" w:color="000000"/>
                <w:vertAlign w:val="baseline"/>
              </w:rPr>
            </w:pPr>
            <w:r>
              <w:rPr/>
              <w:t>48</w:t>
            </w:r>
          </w:p>
        </w:tc>
        <w:tc>
          <w:tcPr>
            <w:tcW w:w="159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  <w:insideH w:val="single" w:sz="2" w:space="0" w:color="00000A"/>
              <w:insideV w:val="single" w:sz="2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u w:val="none" w:color="000000"/>
                <w:vertAlign w:val="baseline"/>
              </w:rPr>
            </w:pPr>
            <w:r>
              <w:rPr/>
              <w:t>120 000,00</w:t>
            </w:r>
          </w:p>
        </w:tc>
        <w:tc>
          <w:tcPr>
            <w:tcW w:w="770" w:type="dxa"/>
            <w:gridSpan w:val="2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  <w:insideH w:val="single" w:sz="2" w:space="0" w:color="00000A"/>
              <w:insideV w:val="single" w:sz="2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u w:val="none" w:color="000000"/>
                <w:vertAlign w:val="baseline"/>
              </w:rPr>
            </w:pPr>
            <w:r>
              <w:rPr/>
              <w:t>48</w:t>
            </w:r>
          </w:p>
        </w:tc>
        <w:tc>
          <w:tcPr>
            <w:tcW w:w="1597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  <w:insideH w:val="single" w:sz="2" w:space="0" w:color="00000A"/>
              <w:insideV w:val="single" w:sz="2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u w:val="none" w:color="000000"/>
                <w:vertAlign w:val="baseline"/>
              </w:rPr>
            </w:pPr>
            <w:r>
              <w:rPr/>
              <w:t>120 000,00</w:t>
            </w:r>
          </w:p>
        </w:tc>
        <w:tc>
          <w:tcPr>
            <w:tcW w:w="78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  <w:insideH w:val="single" w:sz="2" w:space="0" w:color="00000A"/>
              <w:insideV w:val="single" w:sz="2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u w:val="none" w:color="000000"/>
                <w:vertAlign w:val="baseline"/>
              </w:rPr>
            </w:pPr>
            <w:r>
              <w:rPr/>
              <w:t>48</w:t>
            </w:r>
          </w:p>
        </w:tc>
      </w:tr>
      <w:tr>
        <w:trPr>
          <w:trHeight w:val="1397" w:hRule="atLeast"/>
        </w:trPr>
        <w:tc>
          <w:tcPr>
            <w:tcW w:w="575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  <w:insideH w:val="single" w:sz="2" w:space="0" w:color="00000A"/>
              <w:insideV w:val="single" w:sz="2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u w:val="none" w:color="000000"/>
                <w:vertAlign w:val="baseline"/>
              </w:rPr>
            </w:pPr>
            <w:r>
              <w:rPr/>
              <w:t>5</w:t>
            </w:r>
          </w:p>
        </w:tc>
        <w:tc>
          <w:tcPr>
            <w:tcW w:w="2439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  <w:insideH w:val="single" w:sz="2" w:space="0" w:color="00000A"/>
              <w:insideV w:val="single" w:sz="2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u w:val="none" w:color="000000"/>
                <w:vertAlign w:val="baseline"/>
              </w:rPr>
            </w:pPr>
            <w:r>
              <w:rPr/>
              <w:t>Roboty kominiarskie - przemurowanie kominów (lokale)</w:t>
            </w:r>
          </w:p>
        </w:tc>
        <w:tc>
          <w:tcPr>
            <w:tcW w:w="159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  <w:insideH w:val="single" w:sz="2" w:space="0" w:color="00000A"/>
              <w:insideV w:val="single" w:sz="2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u w:val="none" w:color="000000"/>
                <w:vertAlign w:val="baseline"/>
              </w:rPr>
            </w:pPr>
            <w:r>
              <w:rPr/>
              <w:t>260 000,00</w:t>
            </w:r>
          </w:p>
        </w:tc>
        <w:tc>
          <w:tcPr>
            <w:tcW w:w="75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  <w:insideH w:val="single" w:sz="2" w:space="0" w:color="00000A"/>
              <w:insideV w:val="single" w:sz="2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u w:val="none" w:color="000000"/>
                <w:vertAlign w:val="baseline"/>
              </w:rPr>
            </w:pPr>
            <w:r>
              <w:rPr/>
              <w:t>16</w:t>
            </w:r>
          </w:p>
        </w:tc>
        <w:tc>
          <w:tcPr>
            <w:tcW w:w="159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  <w:insideH w:val="single" w:sz="2" w:space="0" w:color="00000A"/>
              <w:insideV w:val="single" w:sz="2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u w:val="none" w:color="000000"/>
                <w:vertAlign w:val="baseline"/>
              </w:rPr>
            </w:pPr>
            <w:r>
              <w:rPr/>
              <w:t>260 000,00</w:t>
            </w:r>
          </w:p>
        </w:tc>
        <w:tc>
          <w:tcPr>
            <w:tcW w:w="740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  <w:insideH w:val="single" w:sz="2" w:space="0" w:color="00000A"/>
              <w:insideV w:val="single" w:sz="2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u w:val="none" w:color="000000"/>
                <w:vertAlign w:val="baseline"/>
              </w:rPr>
            </w:pPr>
            <w:r>
              <w:rPr/>
              <w:t>16</w:t>
            </w:r>
          </w:p>
        </w:tc>
        <w:tc>
          <w:tcPr>
            <w:tcW w:w="158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  <w:insideH w:val="single" w:sz="2" w:space="0" w:color="00000A"/>
              <w:insideV w:val="single" w:sz="2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u w:val="none" w:color="000000"/>
                <w:vertAlign w:val="baseline"/>
              </w:rPr>
            </w:pPr>
            <w:r>
              <w:rPr/>
              <w:t>260 000,00</w:t>
            </w:r>
          </w:p>
        </w:tc>
        <w:tc>
          <w:tcPr>
            <w:tcW w:w="770" w:type="dxa"/>
            <w:gridSpan w:val="2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  <w:insideH w:val="single" w:sz="2" w:space="0" w:color="00000A"/>
              <w:insideV w:val="single" w:sz="2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u w:val="none" w:color="000000"/>
                <w:vertAlign w:val="baseline"/>
              </w:rPr>
            </w:pPr>
            <w:r>
              <w:rPr/>
              <w:t>16</w:t>
            </w:r>
          </w:p>
        </w:tc>
        <w:tc>
          <w:tcPr>
            <w:tcW w:w="159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  <w:insideH w:val="single" w:sz="2" w:space="0" w:color="00000A"/>
              <w:insideV w:val="single" w:sz="2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u w:val="none" w:color="000000"/>
                <w:vertAlign w:val="baseline"/>
              </w:rPr>
            </w:pPr>
            <w:r>
              <w:rPr/>
              <w:t>260 000,00</w:t>
            </w:r>
          </w:p>
        </w:tc>
        <w:tc>
          <w:tcPr>
            <w:tcW w:w="770" w:type="dxa"/>
            <w:gridSpan w:val="2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  <w:insideH w:val="single" w:sz="2" w:space="0" w:color="00000A"/>
              <w:insideV w:val="single" w:sz="2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u w:val="none" w:color="000000"/>
                <w:vertAlign w:val="baseline"/>
              </w:rPr>
            </w:pPr>
            <w:r>
              <w:rPr/>
              <w:t>16</w:t>
            </w:r>
          </w:p>
        </w:tc>
        <w:tc>
          <w:tcPr>
            <w:tcW w:w="1597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  <w:insideH w:val="single" w:sz="2" w:space="0" w:color="00000A"/>
              <w:insideV w:val="single" w:sz="2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u w:val="none" w:color="000000"/>
                <w:vertAlign w:val="baseline"/>
              </w:rPr>
            </w:pPr>
            <w:r>
              <w:rPr/>
              <w:t>260 000,00</w:t>
            </w:r>
          </w:p>
        </w:tc>
        <w:tc>
          <w:tcPr>
            <w:tcW w:w="78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  <w:insideH w:val="single" w:sz="2" w:space="0" w:color="00000A"/>
              <w:insideV w:val="single" w:sz="2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u w:val="none" w:color="000000"/>
                <w:vertAlign w:val="baseline"/>
              </w:rPr>
            </w:pPr>
            <w:r>
              <w:rPr/>
              <w:t>16</w:t>
            </w:r>
          </w:p>
        </w:tc>
      </w:tr>
      <w:tr>
        <w:trPr>
          <w:trHeight w:val="839" w:hRule="atLeast"/>
        </w:trPr>
        <w:tc>
          <w:tcPr>
            <w:tcW w:w="575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  <w:insideH w:val="single" w:sz="2" w:space="0" w:color="00000A"/>
              <w:insideV w:val="single" w:sz="2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u w:val="none" w:color="000000"/>
                <w:vertAlign w:val="baseline"/>
              </w:rPr>
            </w:pPr>
            <w:r>
              <w:rPr/>
              <w:t>6</w:t>
            </w:r>
          </w:p>
        </w:tc>
        <w:tc>
          <w:tcPr>
            <w:tcW w:w="2439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  <w:insideH w:val="single" w:sz="2" w:space="0" w:color="00000A"/>
              <w:insideV w:val="single" w:sz="2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u w:val="none" w:color="000000"/>
                <w:vertAlign w:val="baseline"/>
              </w:rPr>
            </w:pPr>
            <w:r>
              <w:rPr/>
              <w:t>Naprawa i wymiana pieców (lokale)</w:t>
            </w:r>
          </w:p>
        </w:tc>
        <w:tc>
          <w:tcPr>
            <w:tcW w:w="159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  <w:insideH w:val="single" w:sz="2" w:space="0" w:color="00000A"/>
              <w:insideV w:val="single" w:sz="2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u w:val="none" w:color="000000"/>
                <w:vertAlign w:val="baseline"/>
              </w:rPr>
            </w:pPr>
            <w:r>
              <w:rPr/>
              <w:t>97 000,00</w:t>
            </w:r>
          </w:p>
        </w:tc>
        <w:tc>
          <w:tcPr>
            <w:tcW w:w="75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  <w:insideH w:val="single" w:sz="2" w:space="0" w:color="00000A"/>
              <w:insideV w:val="single" w:sz="2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u w:val="none" w:color="000000"/>
                <w:vertAlign w:val="baseline"/>
              </w:rPr>
            </w:pPr>
            <w:r>
              <w:rPr/>
              <w:t>20</w:t>
            </w:r>
          </w:p>
        </w:tc>
        <w:tc>
          <w:tcPr>
            <w:tcW w:w="159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  <w:insideH w:val="single" w:sz="2" w:space="0" w:color="00000A"/>
              <w:insideV w:val="single" w:sz="2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u w:val="none" w:color="000000"/>
                <w:vertAlign w:val="baseline"/>
              </w:rPr>
            </w:pPr>
            <w:r>
              <w:rPr/>
              <w:t>97 000,00</w:t>
            </w:r>
          </w:p>
        </w:tc>
        <w:tc>
          <w:tcPr>
            <w:tcW w:w="740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  <w:insideH w:val="single" w:sz="2" w:space="0" w:color="00000A"/>
              <w:insideV w:val="single" w:sz="2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u w:val="none" w:color="000000"/>
                <w:vertAlign w:val="baseline"/>
              </w:rPr>
            </w:pPr>
            <w:r>
              <w:rPr/>
              <w:t>20</w:t>
            </w:r>
          </w:p>
        </w:tc>
        <w:tc>
          <w:tcPr>
            <w:tcW w:w="158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  <w:insideH w:val="single" w:sz="2" w:space="0" w:color="00000A"/>
              <w:insideV w:val="single" w:sz="2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u w:val="none" w:color="000000"/>
                <w:vertAlign w:val="baseline"/>
              </w:rPr>
            </w:pPr>
            <w:r>
              <w:rPr/>
              <w:t>97 000,00</w:t>
            </w:r>
          </w:p>
        </w:tc>
        <w:tc>
          <w:tcPr>
            <w:tcW w:w="770" w:type="dxa"/>
            <w:gridSpan w:val="2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  <w:insideH w:val="single" w:sz="2" w:space="0" w:color="00000A"/>
              <w:insideV w:val="single" w:sz="2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u w:val="none" w:color="000000"/>
                <w:vertAlign w:val="baseline"/>
              </w:rPr>
            </w:pPr>
            <w:r>
              <w:rPr/>
              <w:t>20</w:t>
            </w:r>
          </w:p>
        </w:tc>
        <w:tc>
          <w:tcPr>
            <w:tcW w:w="159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  <w:insideH w:val="single" w:sz="2" w:space="0" w:color="00000A"/>
              <w:insideV w:val="single" w:sz="2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u w:val="none" w:color="000000"/>
                <w:vertAlign w:val="baseline"/>
              </w:rPr>
            </w:pPr>
            <w:r>
              <w:rPr/>
              <w:t>97 000,00</w:t>
            </w:r>
          </w:p>
        </w:tc>
        <w:tc>
          <w:tcPr>
            <w:tcW w:w="770" w:type="dxa"/>
            <w:gridSpan w:val="2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  <w:insideH w:val="single" w:sz="2" w:space="0" w:color="00000A"/>
              <w:insideV w:val="single" w:sz="2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u w:val="none" w:color="000000"/>
                <w:vertAlign w:val="baseline"/>
              </w:rPr>
            </w:pPr>
            <w:r>
              <w:rPr/>
              <w:t>20</w:t>
            </w:r>
          </w:p>
        </w:tc>
        <w:tc>
          <w:tcPr>
            <w:tcW w:w="1597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  <w:insideH w:val="single" w:sz="2" w:space="0" w:color="00000A"/>
              <w:insideV w:val="single" w:sz="2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u w:val="none" w:color="000000"/>
                <w:vertAlign w:val="baseline"/>
              </w:rPr>
            </w:pPr>
            <w:r>
              <w:rPr/>
              <w:t>97 000,00</w:t>
            </w:r>
          </w:p>
        </w:tc>
        <w:tc>
          <w:tcPr>
            <w:tcW w:w="78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  <w:insideH w:val="single" w:sz="2" w:space="0" w:color="00000A"/>
              <w:insideV w:val="single" w:sz="2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u w:val="none" w:color="000000"/>
                <w:vertAlign w:val="baseline"/>
              </w:rPr>
            </w:pPr>
            <w:r>
              <w:rPr/>
              <w:t>20</w:t>
            </w:r>
          </w:p>
        </w:tc>
      </w:tr>
      <w:tr>
        <w:trPr>
          <w:trHeight w:val="1118" w:hRule="atLeast"/>
        </w:trPr>
        <w:tc>
          <w:tcPr>
            <w:tcW w:w="575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  <w:insideH w:val="single" w:sz="2" w:space="0" w:color="00000A"/>
              <w:insideV w:val="single" w:sz="2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u w:val="none" w:color="000000"/>
                <w:vertAlign w:val="baseline"/>
              </w:rPr>
            </w:pPr>
            <w:r>
              <w:rPr/>
              <w:t>7</w:t>
            </w:r>
          </w:p>
        </w:tc>
        <w:tc>
          <w:tcPr>
            <w:tcW w:w="2439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  <w:insideH w:val="single" w:sz="2" w:space="0" w:color="00000A"/>
              <w:insideV w:val="single" w:sz="2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u w:val="none" w:color="000000"/>
                <w:vertAlign w:val="baseline"/>
              </w:rPr>
            </w:pPr>
            <w:r>
              <w:rPr/>
              <w:t>Remonty i naprawa elewacji (budynki)</w:t>
            </w:r>
          </w:p>
        </w:tc>
        <w:tc>
          <w:tcPr>
            <w:tcW w:w="159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  <w:insideH w:val="single" w:sz="2" w:space="0" w:color="00000A"/>
              <w:insideV w:val="single" w:sz="2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u w:val="none" w:color="000000"/>
                <w:vertAlign w:val="baseline"/>
              </w:rPr>
            </w:pPr>
            <w:r>
              <w:rPr/>
              <w:t>238 000,00</w:t>
            </w:r>
          </w:p>
        </w:tc>
        <w:tc>
          <w:tcPr>
            <w:tcW w:w="75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  <w:insideH w:val="single" w:sz="2" w:space="0" w:color="00000A"/>
              <w:insideV w:val="single" w:sz="2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u w:val="none" w:color="000000"/>
                <w:vertAlign w:val="baseline"/>
              </w:rPr>
            </w:pPr>
            <w:r>
              <w:rPr/>
              <w:t>2</w:t>
            </w:r>
          </w:p>
        </w:tc>
        <w:tc>
          <w:tcPr>
            <w:tcW w:w="159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  <w:insideH w:val="single" w:sz="2" w:space="0" w:color="00000A"/>
              <w:insideV w:val="single" w:sz="2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u w:val="none" w:color="000000"/>
                <w:vertAlign w:val="baseline"/>
              </w:rPr>
            </w:pPr>
            <w:r>
              <w:rPr/>
              <w:t>238 000,00</w:t>
            </w:r>
          </w:p>
        </w:tc>
        <w:tc>
          <w:tcPr>
            <w:tcW w:w="740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  <w:insideH w:val="single" w:sz="2" w:space="0" w:color="00000A"/>
              <w:insideV w:val="single" w:sz="2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u w:val="none" w:color="000000"/>
                <w:vertAlign w:val="baseline"/>
              </w:rPr>
            </w:pPr>
            <w:r>
              <w:rPr/>
              <w:t>2</w:t>
            </w:r>
          </w:p>
        </w:tc>
        <w:tc>
          <w:tcPr>
            <w:tcW w:w="158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  <w:insideH w:val="single" w:sz="2" w:space="0" w:color="00000A"/>
              <w:insideV w:val="single" w:sz="2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u w:val="none" w:color="000000"/>
                <w:vertAlign w:val="baseline"/>
              </w:rPr>
            </w:pPr>
            <w:r>
              <w:rPr/>
              <w:t>238 000,00</w:t>
            </w:r>
          </w:p>
        </w:tc>
        <w:tc>
          <w:tcPr>
            <w:tcW w:w="770" w:type="dxa"/>
            <w:gridSpan w:val="2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  <w:insideH w:val="single" w:sz="2" w:space="0" w:color="00000A"/>
              <w:insideV w:val="single" w:sz="2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u w:val="none" w:color="000000"/>
                <w:vertAlign w:val="baseline"/>
              </w:rPr>
            </w:pPr>
            <w:r>
              <w:rPr/>
              <w:t>2</w:t>
            </w:r>
          </w:p>
        </w:tc>
        <w:tc>
          <w:tcPr>
            <w:tcW w:w="159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  <w:insideH w:val="single" w:sz="2" w:space="0" w:color="00000A"/>
              <w:insideV w:val="single" w:sz="2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u w:val="none" w:color="000000"/>
                <w:vertAlign w:val="baseline"/>
              </w:rPr>
            </w:pPr>
            <w:r>
              <w:rPr/>
              <w:t>238 000,00</w:t>
            </w:r>
          </w:p>
        </w:tc>
        <w:tc>
          <w:tcPr>
            <w:tcW w:w="770" w:type="dxa"/>
            <w:gridSpan w:val="2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  <w:insideH w:val="single" w:sz="2" w:space="0" w:color="00000A"/>
              <w:insideV w:val="single" w:sz="2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u w:val="none" w:color="000000"/>
                <w:vertAlign w:val="baseline"/>
              </w:rPr>
            </w:pPr>
            <w:r>
              <w:rPr/>
              <w:t>2</w:t>
            </w:r>
          </w:p>
        </w:tc>
        <w:tc>
          <w:tcPr>
            <w:tcW w:w="1597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  <w:insideH w:val="single" w:sz="2" w:space="0" w:color="00000A"/>
              <w:insideV w:val="single" w:sz="2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u w:val="none" w:color="000000"/>
                <w:vertAlign w:val="baseline"/>
              </w:rPr>
            </w:pPr>
            <w:r>
              <w:rPr/>
              <w:t>238 000,00</w:t>
            </w:r>
          </w:p>
        </w:tc>
        <w:tc>
          <w:tcPr>
            <w:tcW w:w="78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  <w:insideH w:val="single" w:sz="2" w:space="0" w:color="00000A"/>
              <w:insideV w:val="single" w:sz="2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u w:val="none" w:color="000000"/>
                <w:vertAlign w:val="baseline"/>
              </w:rPr>
            </w:pPr>
            <w:r>
              <w:rPr/>
              <w:t>2</w:t>
            </w:r>
          </w:p>
        </w:tc>
      </w:tr>
      <w:tr>
        <w:trPr>
          <w:trHeight w:val="1397" w:hRule="atLeast"/>
        </w:trPr>
        <w:tc>
          <w:tcPr>
            <w:tcW w:w="575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  <w:insideH w:val="single" w:sz="2" w:space="0" w:color="00000A"/>
              <w:insideV w:val="single" w:sz="2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u w:val="none" w:color="000000"/>
                <w:vertAlign w:val="baseline"/>
              </w:rPr>
            </w:pPr>
            <w:r>
              <w:rPr/>
              <w:t>8</w:t>
            </w:r>
          </w:p>
        </w:tc>
        <w:tc>
          <w:tcPr>
            <w:tcW w:w="2439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  <w:insideH w:val="single" w:sz="2" w:space="0" w:color="00000A"/>
              <w:insideV w:val="single" w:sz="2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u w:val="none" w:color="000000"/>
                <w:vertAlign w:val="baseline"/>
              </w:rPr>
            </w:pPr>
            <w:r>
              <w:rPr/>
              <w:t xml:space="preserve">Wymiana lub budowa instalacji WLZ, wodno- kanaliz. itp.(budynki) </w:t>
            </w:r>
          </w:p>
        </w:tc>
        <w:tc>
          <w:tcPr>
            <w:tcW w:w="159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  <w:insideH w:val="single" w:sz="2" w:space="0" w:color="00000A"/>
              <w:insideV w:val="single" w:sz="2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u w:val="none" w:color="000000"/>
                <w:vertAlign w:val="baseline"/>
              </w:rPr>
            </w:pPr>
            <w:r>
              <w:rPr/>
              <w:t>97 000,00</w:t>
            </w:r>
          </w:p>
        </w:tc>
        <w:tc>
          <w:tcPr>
            <w:tcW w:w="75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  <w:insideH w:val="single" w:sz="2" w:space="0" w:color="00000A"/>
              <w:insideV w:val="single" w:sz="2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u w:val="none" w:color="000000"/>
                <w:vertAlign w:val="baseline"/>
              </w:rPr>
            </w:pPr>
            <w:r>
              <w:rPr/>
              <w:t>6</w:t>
            </w:r>
          </w:p>
        </w:tc>
        <w:tc>
          <w:tcPr>
            <w:tcW w:w="159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  <w:insideH w:val="single" w:sz="2" w:space="0" w:color="00000A"/>
              <w:insideV w:val="single" w:sz="2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u w:val="none" w:color="000000"/>
                <w:vertAlign w:val="baseline"/>
              </w:rPr>
            </w:pPr>
            <w:r>
              <w:rPr/>
              <w:t>97 000,00</w:t>
            </w:r>
          </w:p>
        </w:tc>
        <w:tc>
          <w:tcPr>
            <w:tcW w:w="740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  <w:insideH w:val="single" w:sz="2" w:space="0" w:color="00000A"/>
              <w:insideV w:val="single" w:sz="2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u w:val="none" w:color="000000"/>
                <w:vertAlign w:val="baseline"/>
              </w:rPr>
            </w:pPr>
            <w:r>
              <w:rPr/>
              <w:t>6</w:t>
            </w:r>
          </w:p>
        </w:tc>
        <w:tc>
          <w:tcPr>
            <w:tcW w:w="158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  <w:insideH w:val="single" w:sz="2" w:space="0" w:color="00000A"/>
              <w:insideV w:val="single" w:sz="2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u w:val="none" w:color="000000"/>
                <w:vertAlign w:val="baseline"/>
              </w:rPr>
            </w:pPr>
            <w:r>
              <w:rPr/>
              <w:t>97 000,00</w:t>
            </w:r>
          </w:p>
        </w:tc>
        <w:tc>
          <w:tcPr>
            <w:tcW w:w="770" w:type="dxa"/>
            <w:gridSpan w:val="2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  <w:insideH w:val="single" w:sz="2" w:space="0" w:color="00000A"/>
              <w:insideV w:val="single" w:sz="2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u w:val="none" w:color="000000"/>
                <w:vertAlign w:val="baseline"/>
              </w:rPr>
            </w:pPr>
            <w:r>
              <w:rPr/>
              <w:t>6</w:t>
            </w:r>
          </w:p>
        </w:tc>
        <w:tc>
          <w:tcPr>
            <w:tcW w:w="159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  <w:insideH w:val="single" w:sz="2" w:space="0" w:color="00000A"/>
              <w:insideV w:val="single" w:sz="2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u w:val="none" w:color="000000"/>
                <w:vertAlign w:val="baseline"/>
              </w:rPr>
            </w:pPr>
            <w:r>
              <w:rPr/>
              <w:t>97 000,00</w:t>
            </w:r>
          </w:p>
        </w:tc>
        <w:tc>
          <w:tcPr>
            <w:tcW w:w="770" w:type="dxa"/>
            <w:gridSpan w:val="2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  <w:insideH w:val="single" w:sz="2" w:space="0" w:color="00000A"/>
              <w:insideV w:val="single" w:sz="2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u w:val="none" w:color="000000"/>
                <w:vertAlign w:val="baseline"/>
              </w:rPr>
            </w:pPr>
            <w:r>
              <w:rPr/>
              <w:t>6</w:t>
            </w:r>
          </w:p>
        </w:tc>
        <w:tc>
          <w:tcPr>
            <w:tcW w:w="1597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  <w:insideH w:val="single" w:sz="2" w:space="0" w:color="00000A"/>
              <w:insideV w:val="single" w:sz="2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u w:val="none" w:color="000000"/>
                <w:vertAlign w:val="baseline"/>
              </w:rPr>
            </w:pPr>
            <w:r>
              <w:rPr/>
              <w:t>97 000,00</w:t>
            </w:r>
          </w:p>
        </w:tc>
        <w:tc>
          <w:tcPr>
            <w:tcW w:w="78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  <w:insideH w:val="single" w:sz="2" w:space="0" w:color="00000A"/>
              <w:insideV w:val="single" w:sz="2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u w:val="none" w:color="000000"/>
                <w:vertAlign w:val="baseline"/>
              </w:rPr>
            </w:pPr>
            <w:r>
              <w:rPr/>
              <w:t>6</w:t>
            </w:r>
          </w:p>
        </w:tc>
      </w:tr>
      <w:tr>
        <w:trPr>
          <w:trHeight w:val="2236" w:hRule="atLeast"/>
        </w:trPr>
        <w:tc>
          <w:tcPr>
            <w:tcW w:w="575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  <w:insideH w:val="single" w:sz="2" w:space="0" w:color="00000A"/>
              <w:insideV w:val="single" w:sz="2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u w:val="none" w:color="000000"/>
                <w:vertAlign w:val="baseline"/>
              </w:rPr>
            </w:pPr>
            <w:r>
              <w:rPr/>
              <w:t>9</w:t>
            </w:r>
          </w:p>
        </w:tc>
        <w:tc>
          <w:tcPr>
            <w:tcW w:w="2439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  <w:insideH w:val="single" w:sz="2" w:space="0" w:color="00000A"/>
              <w:insideV w:val="single" w:sz="2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u w:val="none" w:color="000000"/>
                <w:vertAlign w:val="baseline"/>
              </w:rPr>
            </w:pPr>
            <w:r>
              <w:rPr/>
              <w:t>Remonty bieżące w tym przygotowanie lokali do zasiedlenia, remonty lokali zasiedlonych (lokale)</w:t>
            </w:r>
          </w:p>
        </w:tc>
        <w:tc>
          <w:tcPr>
            <w:tcW w:w="159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  <w:insideH w:val="single" w:sz="2" w:space="0" w:color="00000A"/>
              <w:insideV w:val="single" w:sz="2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u w:val="none" w:color="000000"/>
                <w:vertAlign w:val="baseline"/>
              </w:rPr>
            </w:pPr>
            <w:r>
              <w:rPr/>
              <w:t>713 000,00</w:t>
            </w:r>
          </w:p>
        </w:tc>
        <w:tc>
          <w:tcPr>
            <w:tcW w:w="75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  <w:insideH w:val="single" w:sz="2" w:space="0" w:color="00000A"/>
              <w:insideV w:val="single" w:sz="2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u w:val="none" w:color="000000"/>
                <w:vertAlign w:val="baseline"/>
              </w:rPr>
            </w:pPr>
            <w:r>
              <w:rPr/>
              <w:t>158</w:t>
            </w:r>
          </w:p>
        </w:tc>
        <w:tc>
          <w:tcPr>
            <w:tcW w:w="159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  <w:insideH w:val="single" w:sz="2" w:space="0" w:color="00000A"/>
              <w:insideV w:val="single" w:sz="2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u w:val="none" w:color="000000"/>
                <w:vertAlign w:val="baseline"/>
              </w:rPr>
            </w:pPr>
            <w:r>
              <w:rPr/>
              <w:t>710 000,00</w:t>
            </w:r>
          </w:p>
        </w:tc>
        <w:tc>
          <w:tcPr>
            <w:tcW w:w="740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  <w:insideH w:val="single" w:sz="2" w:space="0" w:color="00000A"/>
              <w:insideV w:val="single" w:sz="2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u w:val="none" w:color="000000"/>
                <w:vertAlign w:val="baseline"/>
              </w:rPr>
            </w:pPr>
            <w:r>
              <w:rPr/>
              <w:t>150</w:t>
            </w:r>
          </w:p>
        </w:tc>
        <w:tc>
          <w:tcPr>
            <w:tcW w:w="158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  <w:insideH w:val="single" w:sz="2" w:space="0" w:color="00000A"/>
              <w:insideV w:val="single" w:sz="2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u w:val="none" w:color="000000"/>
                <w:vertAlign w:val="baseline"/>
              </w:rPr>
            </w:pPr>
            <w:r>
              <w:rPr/>
              <w:t>700 000,00</w:t>
            </w:r>
          </w:p>
        </w:tc>
        <w:tc>
          <w:tcPr>
            <w:tcW w:w="770" w:type="dxa"/>
            <w:gridSpan w:val="2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  <w:insideH w:val="single" w:sz="2" w:space="0" w:color="00000A"/>
              <w:insideV w:val="single" w:sz="2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u w:val="none" w:color="000000"/>
                <w:vertAlign w:val="baseline"/>
              </w:rPr>
            </w:pPr>
            <w:r>
              <w:rPr/>
              <w:t>145</w:t>
            </w:r>
          </w:p>
        </w:tc>
        <w:tc>
          <w:tcPr>
            <w:tcW w:w="159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  <w:insideH w:val="single" w:sz="2" w:space="0" w:color="00000A"/>
              <w:insideV w:val="single" w:sz="2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u w:val="none" w:color="000000"/>
                <w:vertAlign w:val="baseline"/>
              </w:rPr>
            </w:pPr>
            <w:r>
              <w:rPr/>
              <w:t>700 000,00</w:t>
            </w:r>
          </w:p>
        </w:tc>
        <w:tc>
          <w:tcPr>
            <w:tcW w:w="770" w:type="dxa"/>
            <w:gridSpan w:val="2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  <w:insideH w:val="single" w:sz="2" w:space="0" w:color="00000A"/>
              <w:insideV w:val="single" w:sz="2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u w:val="none" w:color="000000"/>
                <w:vertAlign w:val="baseline"/>
              </w:rPr>
            </w:pPr>
            <w:r>
              <w:rPr/>
              <w:t>145</w:t>
            </w:r>
          </w:p>
        </w:tc>
        <w:tc>
          <w:tcPr>
            <w:tcW w:w="1597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  <w:insideH w:val="single" w:sz="2" w:space="0" w:color="00000A"/>
              <w:insideV w:val="single" w:sz="2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u w:val="none" w:color="000000"/>
                <w:vertAlign w:val="baseline"/>
              </w:rPr>
            </w:pPr>
            <w:r>
              <w:rPr/>
              <w:t>700 000,00</w:t>
            </w:r>
          </w:p>
        </w:tc>
        <w:tc>
          <w:tcPr>
            <w:tcW w:w="78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  <w:insideH w:val="single" w:sz="2" w:space="0" w:color="00000A"/>
              <w:insideV w:val="single" w:sz="2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u w:val="none" w:color="000000"/>
                <w:vertAlign w:val="baseline"/>
              </w:rPr>
            </w:pPr>
            <w:r>
              <w:rPr/>
              <w:t>145</w:t>
            </w:r>
          </w:p>
        </w:tc>
      </w:tr>
      <w:tr>
        <w:trPr>
          <w:trHeight w:val="1118" w:hRule="atLeast"/>
        </w:trPr>
        <w:tc>
          <w:tcPr>
            <w:tcW w:w="575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  <w:insideH w:val="single" w:sz="2" w:space="0" w:color="00000A"/>
              <w:insideV w:val="single" w:sz="2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u w:val="none" w:color="000000"/>
                <w:vertAlign w:val="baseline"/>
              </w:rPr>
            </w:pPr>
            <w:r>
              <w:rPr/>
              <w:t>10</w:t>
            </w:r>
          </w:p>
        </w:tc>
        <w:tc>
          <w:tcPr>
            <w:tcW w:w="2439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  <w:insideH w:val="single" w:sz="2" w:space="0" w:color="00000A"/>
              <w:insideV w:val="single" w:sz="2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u w:val="none" w:color="000000"/>
                <w:vertAlign w:val="baseline"/>
              </w:rPr>
            </w:pPr>
            <w:r>
              <w:rPr/>
              <w:t>Konserwacje budowlane i sanitarne (lokale)</w:t>
            </w:r>
          </w:p>
        </w:tc>
        <w:tc>
          <w:tcPr>
            <w:tcW w:w="159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  <w:insideH w:val="single" w:sz="2" w:space="0" w:color="00000A"/>
              <w:insideV w:val="single" w:sz="2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u w:val="none" w:color="000000"/>
                <w:vertAlign w:val="baseline"/>
              </w:rPr>
            </w:pPr>
            <w:r>
              <w:rPr/>
              <w:t>86 000,00</w:t>
            </w:r>
          </w:p>
        </w:tc>
        <w:tc>
          <w:tcPr>
            <w:tcW w:w="75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  <w:insideH w:val="single" w:sz="2" w:space="0" w:color="00000A"/>
              <w:insideV w:val="single" w:sz="2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u w:val="none" w:color="000000"/>
                <w:vertAlign w:val="baseline"/>
              </w:rPr>
            </w:pPr>
            <w:r>
              <w:rPr/>
              <w:t>504</w:t>
            </w:r>
          </w:p>
        </w:tc>
        <w:tc>
          <w:tcPr>
            <w:tcW w:w="159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  <w:insideH w:val="single" w:sz="2" w:space="0" w:color="00000A"/>
              <w:insideV w:val="single" w:sz="2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u w:val="none" w:color="000000"/>
                <w:vertAlign w:val="baseline"/>
              </w:rPr>
            </w:pPr>
            <w:r>
              <w:rPr/>
              <w:t>86 000,00</w:t>
            </w:r>
          </w:p>
        </w:tc>
        <w:tc>
          <w:tcPr>
            <w:tcW w:w="740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  <w:insideH w:val="single" w:sz="2" w:space="0" w:color="00000A"/>
              <w:insideV w:val="single" w:sz="2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u w:val="none" w:color="000000"/>
                <w:vertAlign w:val="baseline"/>
              </w:rPr>
            </w:pPr>
            <w:r>
              <w:rPr/>
              <w:t>504</w:t>
            </w:r>
          </w:p>
        </w:tc>
        <w:tc>
          <w:tcPr>
            <w:tcW w:w="158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  <w:insideH w:val="single" w:sz="2" w:space="0" w:color="00000A"/>
              <w:insideV w:val="single" w:sz="2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u w:val="none" w:color="000000"/>
                <w:vertAlign w:val="baseline"/>
              </w:rPr>
            </w:pPr>
            <w:r>
              <w:rPr/>
              <w:t>86 000,00</w:t>
            </w:r>
          </w:p>
        </w:tc>
        <w:tc>
          <w:tcPr>
            <w:tcW w:w="770" w:type="dxa"/>
            <w:gridSpan w:val="2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  <w:insideH w:val="single" w:sz="2" w:space="0" w:color="00000A"/>
              <w:insideV w:val="single" w:sz="2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u w:val="none" w:color="000000"/>
                <w:vertAlign w:val="baseline"/>
              </w:rPr>
            </w:pPr>
            <w:r>
              <w:rPr/>
              <w:t>504</w:t>
            </w:r>
          </w:p>
        </w:tc>
        <w:tc>
          <w:tcPr>
            <w:tcW w:w="159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  <w:insideH w:val="single" w:sz="2" w:space="0" w:color="00000A"/>
              <w:insideV w:val="single" w:sz="2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u w:val="none" w:color="000000"/>
                <w:vertAlign w:val="baseline"/>
              </w:rPr>
            </w:pPr>
            <w:r>
              <w:rPr/>
              <w:t>86 000,00</w:t>
            </w:r>
          </w:p>
        </w:tc>
        <w:tc>
          <w:tcPr>
            <w:tcW w:w="770" w:type="dxa"/>
            <w:gridSpan w:val="2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  <w:insideH w:val="single" w:sz="2" w:space="0" w:color="00000A"/>
              <w:insideV w:val="single" w:sz="2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u w:val="none" w:color="000000"/>
                <w:vertAlign w:val="baseline"/>
              </w:rPr>
            </w:pPr>
            <w:r>
              <w:rPr/>
              <w:t>504</w:t>
            </w:r>
          </w:p>
        </w:tc>
        <w:tc>
          <w:tcPr>
            <w:tcW w:w="1597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  <w:insideH w:val="single" w:sz="2" w:space="0" w:color="00000A"/>
              <w:insideV w:val="single" w:sz="2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u w:val="none" w:color="000000"/>
                <w:vertAlign w:val="baseline"/>
              </w:rPr>
            </w:pPr>
            <w:r>
              <w:rPr/>
              <w:t>86 000,00</w:t>
            </w:r>
          </w:p>
        </w:tc>
        <w:tc>
          <w:tcPr>
            <w:tcW w:w="78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  <w:insideH w:val="single" w:sz="2" w:space="0" w:color="00000A"/>
              <w:insideV w:val="single" w:sz="2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u w:val="none" w:color="000000"/>
                <w:vertAlign w:val="baseline"/>
              </w:rPr>
            </w:pPr>
            <w:r>
              <w:rPr/>
              <w:t>504</w:t>
            </w:r>
          </w:p>
        </w:tc>
      </w:tr>
      <w:tr>
        <w:trPr>
          <w:trHeight w:val="839" w:hRule="atLeast"/>
        </w:trPr>
        <w:tc>
          <w:tcPr>
            <w:tcW w:w="575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  <w:insideH w:val="single" w:sz="2" w:space="0" w:color="00000A"/>
              <w:insideV w:val="single" w:sz="2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u w:val="none" w:color="000000"/>
                <w:vertAlign w:val="baseline"/>
              </w:rPr>
            </w:pPr>
            <w:r>
              <w:rPr/>
              <w:t>11</w:t>
            </w:r>
          </w:p>
        </w:tc>
        <w:tc>
          <w:tcPr>
            <w:tcW w:w="2439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  <w:insideH w:val="single" w:sz="2" w:space="0" w:color="00000A"/>
              <w:insideV w:val="single" w:sz="2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u w:val="none" w:color="000000"/>
                <w:vertAlign w:val="baseline"/>
              </w:rPr>
            </w:pPr>
            <w:r>
              <w:rPr/>
              <w:t>Konserwacje elektryczne (lokale)</w:t>
            </w:r>
          </w:p>
        </w:tc>
        <w:tc>
          <w:tcPr>
            <w:tcW w:w="159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  <w:insideH w:val="single" w:sz="2" w:space="0" w:color="00000A"/>
              <w:insideV w:val="single" w:sz="2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u w:val="none" w:color="000000"/>
                <w:vertAlign w:val="baseline"/>
              </w:rPr>
            </w:pPr>
            <w:r>
              <w:rPr/>
              <w:t>65 000,00</w:t>
            </w:r>
          </w:p>
        </w:tc>
        <w:tc>
          <w:tcPr>
            <w:tcW w:w="75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  <w:insideH w:val="single" w:sz="2" w:space="0" w:color="00000A"/>
              <w:insideV w:val="single" w:sz="2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u w:val="none" w:color="000000"/>
                <w:vertAlign w:val="baseline"/>
              </w:rPr>
            </w:pPr>
            <w:r>
              <w:rPr/>
              <w:t>376</w:t>
            </w:r>
          </w:p>
        </w:tc>
        <w:tc>
          <w:tcPr>
            <w:tcW w:w="159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  <w:insideH w:val="single" w:sz="2" w:space="0" w:color="00000A"/>
              <w:insideV w:val="single" w:sz="2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u w:val="none" w:color="000000"/>
                <w:vertAlign w:val="baseline"/>
              </w:rPr>
            </w:pPr>
            <w:r>
              <w:rPr/>
              <w:t>65 000,00</w:t>
            </w:r>
          </w:p>
        </w:tc>
        <w:tc>
          <w:tcPr>
            <w:tcW w:w="740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  <w:insideH w:val="single" w:sz="2" w:space="0" w:color="00000A"/>
              <w:insideV w:val="single" w:sz="2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u w:val="none" w:color="000000"/>
                <w:vertAlign w:val="baseline"/>
              </w:rPr>
            </w:pPr>
            <w:r>
              <w:rPr/>
              <w:t>376</w:t>
            </w:r>
          </w:p>
        </w:tc>
        <w:tc>
          <w:tcPr>
            <w:tcW w:w="158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  <w:insideH w:val="single" w:sz="2" w:space="0" w:color="00000A"/>
              <w:insideV w:val="single" w:sz="2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u w:val="none" w:color="000000"/>
                <w:vertAlign w:val="baseline"/>
              </w:rPr>
            </w:pPr>
            <w:r>
              <w:rPr/>
              <w:t>65 000,00</w:t>
            </w:r>
          </w:p>
        </w:tc>
        <w:tc>
          <w:tcPr>
            <w:tcW w:w="770" w:type="dxa"/>
            <w:gridSpan w:val="2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  <w:insideH w:val="single" w:sz="2" w:space="0" w:color="00000A"/>
              <w:insideV w:val="single" w:sz="2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u w:val="none" w:color="000000"/>
                <w:vertAlign w:val="baseline"/>
              </w:rPr>
            </w:pPr>
            <w:r>
              <w:rPr/>
              <w:t>376</w:t>
            </w:r>
          </w:p>
        </w:tc>
        <w:tc>
          <w:tcPr>
            <w:tcW w:w="159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  <w:insideH w:val="single" w:sz="2" w:space="0" w:color="00000A"/>
              <w:insideV w:val="single" w:sz="2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u w:val="none" w:color="000000"/>
                <w:vertAlign w:val="baseline"/>
              </w:rPr>
            </w:pPr>
            <w:r>
              <w:rPr/>
              <w:t>65 000,00</w:t>
            </w:r>
          </w:p>
        </w:tc>
        <w:tc>
          <w:tcPr>
            <w:tcW w:w="770" w:type="dxa"/>
            <w:gridSpan w:val="2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  <w:insideH w:val="single" w:sz="2" w:space="0" w:color="00000A"/>
              <w:insideV w:val="single" w:sz="2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u w:val="none" w:color="000000"/>
                <w:vertAlign w:val="baseline"/>
              </w:rPr>
            </w:pPr>
            <w:r>
              <w:rPr/>
              <w:t>376</w:t>
            </w:r>
          </w:p>
        </w:tc>
        <w:tc>
          <w:tcPr>
            <w:tcW w:w="1597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  <w:insideH w:val="single" w:sz="2" w:space="0" w:color="00000A"/>
              <w:insideV w:val="single" w:sz="2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u w:val="none" w:color="000000"/>
                <w:vertAlign w:val="baseline"/>
              </w:rPr>
            </w:pPr>
            <w:r>
              <w:rPr/>
              <w:t>65 000,00</w:t>
            </w:r>
          </w:p>
        </w:tc>
        <w:tc>
          <w:tcPr>
            <w:tcW w:w="78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  <w:insideH w:val="single" w:sz="2" w:space="0" w:color="00000A"/>
              <w:insideV w:val="single" w:sz="2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u w:val="none" w:color="000000"/>
                <w:vertAlign w:val="baseline"/>
              </w:rPr>
            </w:pPr>
            <w:r>
              <w:rPr/>
              <w:t>376</w:t>
            </w:r>
          </w:p>
        </w:tc>
      </w:tr>
      <w:tr>
        <w:trPr>
          <w:trHeight w:val="1118" w:hRule="atLeast"/>
        </w:trPr>
        <w:tc>
          <w:tcPr>
            <w:tcW w:w="575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  <w:insideH w:val="single" w:sz="2" w:space="0" w:color="00000A"/>
              <w:insideV w:val="single" w:sz="2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u w:val="none" w:color="000000"/>
                <w:vertAlign w:val="baseline"/>
              </w:rPr>
            </w:pPr>
            <w:r>
              <w:rPr/>
              <w:t>12</w:t>
            </w:r>
          </w:p>
        </w:tc>
        <w:tc>
          <w:tcPr>
            <w:tcW w:w="2439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  <w:insideH w:val="single" w:sz="2" w:space="0" w:color="00000A"/>
              <w:insideV w:val="single" w:sz="2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u w:val="none" w:color="000000"/>
                <w:vertAlign w:val="baseline"/>
              </w:rPr>
            </w:pPr>
            <w:r>
              <w:rPr/>
              <w:t>Konserwacje drobne (anteny TV, domofony, itp.)</w:t>
            </w:r>
          </w:p>
        </w:tc>
        <w:tc>
          <w:tcPr>
            <w:tcW w:w="159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  <w:insideH w:val="single" w:sz="2" w:space="0" w:color="00000A"/>
              <w:insideV w:val="single" w:sz="2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u w:val="none" w:color="000000"/>
                <w:vertAlign w:val="baseline"/>
              </w:rPr>
            </w:pPr>
            <w:r>
              <w:rPr/>
              <w:t>16 000,00</w:t>
            </w:r>
          </w:p>
        </w:tc>
        <w:tc>
          <w:tcPr>
            <w:tcW w:w="75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  <w:insideH w:val="single" w:sz="2" w:space="0" w:color="00000A"/>
              <w:insideV w:val="single" w:sz="2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u w:val="none" w:color="000000"/>
                <w:vertAlign w:val="baseline"/>
              </w:rPr>
            </w:pPr>
            <w:r>
              <w:rPr/>
              <w:t>19</w:t>
            </w:r>
          </w:p>
        </w:tc>
        <w:tc>
          <w:tcPr>
            <w:tcW w:w="159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  <w:insideH w:val="single" w:sz="2" w:space="0" w:color="00000A"/>
              <w:insideV w:val="single" w:sz="2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u w:val="none" w:color="000000"/>
                <w:vertAlign w:val="baseline"/>
              </w:rPr>
            </w:pPr>
            <w:r>
              <w:rPr/>
              <w:t>16 000,00</w:t>
            </w:r>
          </w:p>
        </w:tc>
        <w:tc>
          <w:tcPr>
            <w:tcW w:w="740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  <w:insideH w:val="single" w:sz="2" w:space="0" w:color="00000A"/>
              <w:insideV w:val="single" w:sz="2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u w:val="none" w:color="000000"/>
                <w:vertAlign w:val="baseline"/>
              </w:rPr>
            </w:pPr>
            <w:r>
              <w:rPr/>
              <w:t>19</w:t>
            </w:r>
          </w:p>
        </w:tc>
        <w:tc>
          <w:tcPr>
            <w:tcW w:w="158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  <w:insideH w:val="single" w:sz="2" w:space="0" w:color="00000A"/>
              <w:insideV w:val="single" w:sz="2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u w:val="none" w:color="000000"/>
                <w:vertAlign w:val="baseline"/>
              </w:rPr>
            </w:pPr>
            <w:r>
              <w:rPr/>
              <w:t>16 000,00</w:t>
            </w:r>
          </w:p>
        </w:tc>
        <w:tc>
          <w:tcPr>
            <w:tcW w:w="770" w:type="dxa"/>
            <w:gridSpan w:val="2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  <w:insideH w:val="single" w:sz="2" w:space="0" w:color="00000A"/>
              <w:insideV w:val="single" w:sz="2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u w:val="none" w:color="000000"/>
                <w:vertAlign w:val="baseline"/>
              </w:rPr>
            </w:pPr>
            <w:r>
              <w:rPr/>
              <w:t>19</w:t>
            </w:r>
          </w:p>
        </w:tc>
        <w:tc>
          <w:tcPr>
            <w:tcW w:w="159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  <w:insideH w:val="single" w:sz="2" w:space="0" w:color="00000A"/>
              <w:insideV w:val="single" w:sz="2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u w:val="none" w:color="000000"/>
                <w:vertAlign w:val="baseline"/>
              </w:rPr>
            </w:pPr>
            <w:r>
              <w:rPr/>
              <w:t>16 000,00</w:t>
            </w:r>
          </w:p>
        </w:tc>
        <w:tc>
          <w:tcPr>
            <w:tcW w:w="770" w:type="dxa"/>
            <w:gridSpan w:val="2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  <w:insideH w:val="single" w:sz="2" w:space="0" w:color="00000A"/>
              <w:insideV w:val="single" w:sz="2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u w:val="none" w:color="000000"/>
                <w:vertAlign w:val="baseline"/>
              </w:rPr>
            </w:pPr>
            <w:r>
              <w:rPr/>
              <w:t>19</w:t>
            </w:r>
          </w:p>
        </w:tc>
        <w:tc>
          <w:tcPr>
            <w:tcW w:w="1597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  <w:insideH w:val="single" w:sz="2" w:space="0" w:color="00000A"/>
              <w:insideV w:val="single" w:sz="2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u w:val="none" w:color="000000"/>
                <w:vertAlign w:val="baseline"/>
              </w:rPr>
            </w:pPr>
            <w:r>
              <w:rPr/>
              <w:t>16 000,00</w:t>
            </w:r>
          </w:p>
        </w:tc>
        <w:tc>
          <w:tcPr>
            <w:tcW w:w="78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  <w:insideH w:val="single" w:sz="2" w:space="0" w:color="00000A"/>
              <w:insideV w:val="single" w:sz="2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u w:val="none" w:color="000000"/>
                <w:vertAlign w:val="baseline"/>
              </w:rPr>
            </w:pPr>
            <w:r>
              <w:rPr/>
              <w:t>19</w:t>
            </w:r>
          </w:p>
        </w:tc>
      </w:tr>
      <w:tr>
        <w:trPr>
          <w:trHeight w:val="839" w:hRule="atLeast"/>
        </w:trPr>
        <w:tc>
          <w:tcPr>
            <w:tcW w:w="575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  <w:insideH w:val="single" w:sz="2" w:space="0" w:color="00000A"/>
              <w:insideV w:val="single" w:sz="2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u w:val="none" w:color="000000"/>
                <w:vertAlign w:val="baseline"/>
              </w:rPr>
            </w:pPr>
            <w:r>
              <w:rPr/>
              <w:t>13</w:t>
            </w:r>
          </w:p>
        </w:tc>
        <w:tc>
          <w:tcPr>
            <w:tcW w:w="2439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  <w:insideH w:val="single" w:sz="2" w:space="0" w:color="00000A"/>
              <w:insideV w:val="single" w:sz="2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u w:val="none" w:color="000000"/>
                <w:vertAlign w:val="baseline"/>
              </w:rPr>
            </w:pPr>
            <w:r>
              <w:rPr/>
              <w:t>Konserwacje c.o. i gazowe (budynki)</w:t>
            </w:r>
          </w:p>
        </w:tc>
        <w:tc>
          <w:tcPr>
            <w:tcW w:w="159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  <w:insideH w:val="single" w:sz="2" w:space="0" w:color="00000A"/>
              <w:insideV w:val="single" w:sz="2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u w:val="none" w:color="000000"/>
                <w:vertAlign w:val="baseline"/>
              </w:rPr>
            </w:pPr>
            <w:r>
              <w:rPr/>
              <w:t>78 000,00</w:t>
            </w:r>
          </w:p>
        </w:tc>
        <w:tc>
          <w:tcPr>
            <w:tcW w:w="75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  <w:insideH w:val="single" w:sz="2" w:space="0" w:color="00000A"/>
              <w:insideV w:val="single" w:sz="2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u w:val="none" w:color="000000"/>
                <w:vertAlign w:val="baseline"/>
              </w:rPr>
            </w:pPr>
            <w:r>
              <w:rPr/>
              <w:t>50</w:t>
            </w:r>
          </w:p>
        </w:tc>
        <w:tc>
          <w:tcPr>
            <w:tcW w:w="159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  <w:insideH w:val="single" w:sz="2" w:space="0" w:color="00000A"/>
              <w:insideV w:val="single" w:sz="2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u w:val="none" w:color="000000"/>
                <w:vertAlign w:val="baseline"/>
              </w:rPr>
            </w:pPr>
            <w:r>
              <w:rPr/>
              <w:t>78 000,00</w:t>
            </w:r>
          </w:p>
        </w:tc>
        <w:tc>
          <w:tcPr>
            <w:tcW w:w="740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  <w:insideH w:val="single" w:sz="2" w:space="0" w:color="00000A"/>
              <w:insideV w:val="single" w:sz="2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u w:val="none" w:color="000000"/>
                <w:vertAlign w:val="baseline"/>
              </w:rPr>
            </w:pPr>
            <w:r>
              <w:rPr/>
              <w:t>50</w:t>
            </w:r>
          </w:p>
        </w:tc>
        <w:tc>
          <w:tcPr>
            <w:tcW w:w="158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  <w:insideH w:val="single" w:sz="2" w:space="0" w:color="00000A"/>
              <w:insideV w:val="single" w:sz="2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u w:val="none" w:color="000000"/>
                <w:vertAlign w:val="baseline"/>
              </w:rPr>
            </w:pPr>
            <w:r>
              <w:rPr/>
              <w:t>78 000,00</w:t>
            </w:r>
          </w:p>
        </w:tc>
        <w:tc>
          <w:tcPr>
            <w:tcW w:w="770" w:type="dxa"/>
            <w:gridSpan w:val="2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  <w:insideH w:val="single" w:sz="2" w:space="0" w:color="00000A"/>
              <w:insideV w:val="single" w:sz="2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u w:val="none" w:color="000000"/>
                <w:vertAlign w:val="baseline"/>
              </w:rPr>
            </w:pPr>
            <w:r>
              <w:rPr/>
              <w:t>50</w:t>
            </w:r>
          </w:p>
        </w:tc>
        <w:tc>
          <w:tcPr>
            <w:tcW w:w="159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  <w:insideH w:val="single" w:sz="2" w:space="0" w:color="00000A"/>
              <w:insideV w:val="single" w:sz="2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u w:val="none" w:color="000000"/>
                <w:vertAlign w:val="baseline"/>
              </w:rPr>
            </w:pPr>
            <w:r>
              <w:rPr/>
              <w:t>78 000,00</w:t>
            </w:r>
          </w:p>
        </w:tc>
        <w:tc>
          <w:tcPr>
            <w:tcW w:w="770" w:type="dxa"/>
            <w:gridSpan w:val="2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  <w:insideH w:val="single" w:sz="2" w:space="0" w:color="00000A"/>
              <w:insideV w:val="single" w:sz="2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u w:val="none" w:color="000000"/>
                <w:vertAlign w:val="baseline"/>
              </w:rPr>
            </w:pPr>
            <w:r>
              <w:rPr/>
              <w:t>50</w:t>
            </w:r>
          </w:p>
        </w:tc>
        <w:tc>
          <w:tcPr>
            <w:tcW w:w="1597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  <w:insideH w:val="single" w:sz="2" w:space="0" w:color="00000A"/>
              <w:insideV w:val="single" w:sz="2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u w:val="none" w:color="000000"/>
                <w:vertAlign w:val="baseline"/>
              </w:rPr>
            </w:pPr>
            <w:r>
              <w:rPr/>
              <w:t>78 000,00</w:t>
            </w:r>
          </w:p>
        </w:tc>
        <w:tc>
          <w:tcPr>
            <w:tcW w:w="78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  <w:insideH w:val="single" w:sz="2" w:space="0" w:color="00000A"/>
              <w:insideV w:val="single" w:sz="2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u w:val="none" w:color="000000"/>
                <w:vertAlign w:val="baseline"/>
              </w:rPr>
            </w:pPr>
            <w:r>
              <w:rPr/>
              <w:t>50</w:t>
            </w:r>
          </w:p>
        </w:tc>
      </w:tr>
      <w:tr>
        <w:trPr>
          <w:trHeight w:val="839" w:hRule="atLeast"/>
        </w:trPr>
        <w:tc>
          <w:tcPr>
            <w:tcW w:w="575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  <w:insideH w:val="single" w:sz="2" w:space="0" w:color="00000A"/>
              <w:insideV w:val="single" w:sz="2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u w:val="none" w:color="000000"/>
                <w:vertAlign w:val="baseline"/>
              </w:rPr>
            </w:pPr>
            <w:r>
              <w:rPr/>
              <w:t>14</w:t>
            </w:r>
          </w:p>
        </w:tc>
        <w:tc>
          <w:tcPr>
            <w:tcW w:w="2439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  <w:insideH w:val="single" w:sz="2" w:space="0" w:color="00000A"/>
              <w:insideV w:val="single" w:sz="2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u w:val="none" w:color="000000"/>
                <w:vertAlign w:val="baseline"/>
              </w:rPr>
            </w:pPr>
            <w:r>
              <w:rPr/>
              <w:t>Konserwacje kominiarskie (budynki)</w:t>
            </w:r>
          </w:p>
        </w:tc>
        <w:tc>
          <w:tcPr>
            <w:tcW w:w="159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  <w:insideH w:val="single" w:sz="2" w:space="0" w:color="00000A"/>
              <w:insideV w:val="single" w:sz="2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u w:val="none" w:color="000000"/>
                <w:vertAlign w:val="baseline"/>
              </w:rPr>
            </w:pPr>
            <w:r>
              <w:rPr/>
              <w:t>185 000,00</w:t>
            </w:r>
          </w:p>
        </w:tc>
        <w:tc>
          <w:tcPr>
            <w:tcW w:w="75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  <w:insideH w:val="single" w:sz="2" w:space="0" w:color="00000A"/>
              <w:insideV w:val="single" w:sz="2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u w:val="none" w:color="000000"/>
                <w:vertAlign w:val="baseline"/>
              </w:rPr>
            </w:pPr>
            <w:r>
              <w:rPr/>
              <w:t>351</w:t>
            </w:r>
          </w:p>
        </w:tc>
        <w:tc>
          <w:tcPr>
            <w:tcW w:w="159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  <w:insideH w:val="single" w:sz="2" w:space="0" w:color="00000A"/>
              <w:insideV w:val="single" w:sz="2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u w:val="none" w:color="000000"/>
                <w:vertAlign w:val="baseline"/>
              </w:rPr>
            </w:pPr>
            <w:r>
              <w:rPr/>
              <w:t>185 000,00</w:t>
            </w:r>
          </w:p>
        </w:tc>
        <w:tc>
          <w:tcPr>
            <w:tcW w:w="740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  <w:insideH w:val="single" w:sz="2" w:space="0" w:color="00000A"/>
              <w:insideV w:val="single" w:sz="2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u w:val="none" w:color="000000"/>
                <w:vertAlign w:val="baseline"/>
              </w:rPr>
            </w:pPr>
            <w:r>
              <w:rPr/>
              <w:t>349</w:t>
            </w:r>
          </w:p>
        </w:tc>
        <w:tc>
          <w:tcPr>
            <w:tcW w:w="158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  <w:insideH w:val="single" w:sz="2" w:space="0" w:color="00000A"/>
              <w:insideV w:val="single" w:sz="2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u w:val="none" w:color="000000"/>
                <w:vertAlign w:val="baseline"/>
              </w:rPr>
            </w:pPr>
            <w:r>
              <w:rPr/>
              <w:t>185 000,00</w:t>
            </w:r>
          </w:p>
        </w:tc>
        <w:tc>
          <w:tcPr>
            <w:tcW w:w="770" w:type="dxa"/>
            <w:gridSpan w:val="2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  <w:insideH w:val="single" w:sz="2" w:space="0" w:color="00000A"/>
              <w:insideV w:val="single" w:sz="2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u w:val="none" w:color="000000"/>
                <w:vertAlign w:val="baseline"/>
              </w:rPr>
            </w:pPr>
            <w:r>
              <w:rPr/>
              <w:t>345</w:t>
            </w:r>
          </w:p>
        </w:tc>
        <w:tc>
          <w:tcPr>
            <w:tcW w:w="159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  <w:insideH w:val="single" w:sz="2" w:space="0" w:color="00000A"/>
              <w:insideV w:val="single" w:sz="2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u w:val="none" w:color="000000"/>
                <w:vertAlign w:val="baseline"/>
              </w:rPr>
            </w:pPr>
            <w:r>
              <w:rPr/>
              <w:t>185 000,00</w:t>
            </w:r>
          </w:p>
        </w:tc>
        <w:tc>
          <w:tcPr>
            <w:tcW w:w="770" w:type="dxa"/>
            <w:gridSpan w:val="2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  <w:insideH w:val="single" w:sz="2" w:space="0" w:color="00000A"/>
              <w:insideV w:val="single" w:sz="2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u w:val="none" w:color="000000"/>
                <w:vertAlign w:val="baseline"/>
              </w:rPr>
            </w:pPr>
            <w:r>
              <w:rPr/>
              <w:t>342</w:t>
            </w:r>
          </w:p>
        </w:tc>
        <w:tc>
          <w:tcPr>
            <w:tcW w:w="1597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  <w:insideH w:val="single" w:sz="2" w:space="0" w:color="00000A"/>
              <w:insideV w:val="single" w:sz="2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u w:val="none" w:color="000000"/>
                <w:vertAlign w:val="baseline"/>
              </w:rPr>
            </w:pPr>
            <w:r>
              <w:rPr/>
              <w:t>185 000,00</w:t>
            </w:r>
          </w:p>
        </w:tc>
        <w:tc>
          <w:tcPr>
            <w:tcW w:w="78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  <w:insideH w:val="single" w:sz="2" w:space="0" w:color="00000A"/>
              <w:insideV w:val="single" w:sz="2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u w:val="none" w:color="000000"/>
                <w:vertAlign w:val="baseline"/>
              </w:rPr>
            </w:pPr>
            <w:r>
              <w:rPr/>
              <w:t>340</w:t>
            </w:r>
          </w:p>
        </w:tc>
      </w:tr>
      <w:tr>
        <w:trPr>
          <w:trHeight w:val="1129" w:hRule="atLeast"/>
        </w:trPr>
        <w:tc>
          <w:tcPr>
            <w:tcW w:w="575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  <w:insideH w:val="single" w:sz="2" w:space="0" w:color="00000A"/>
              <w:insideV w:val="single" w:sz="2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u w:val="none" w:color="000000"/>
                <w:vertAlign w:val="baseline"/>
              </w:rPr>
            </w:pPr>
            <w:r>
              <w:rPr/>
              <w:t>15</w:t>
            </w:r>
          </w:p>
        </w:tc>
        <w:tc>
          <w:tcPr>
            <w:tcW w:w="2439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  <w:insideH w:val="single" w:sz="2" w:space="0" w:color="00000A"/>
              <w:insideV w:val="single" w:sz="2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u w:val="none" w:color="000000"/>
                <w:vertAlign w:val="baseline"/>
              </w:rPr>
            </w:pPr>
            <w:r>
              <w:rPr/>
              <w:t>Nadzór techniczny, przeglądy (budynki)</w:t>
            </w:r>
          </w:p>
        </w:tc>
        <w:tc>
          <w:tcPr>
            <w:tcW w:w="159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  <w:insideH w:val="single" w:sz="2" w:space="0" w:color="00000A"/>
              <w:insideV w:val="single" w:sz="2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u w:val="none" w:color="000000"/>
                <w:vertAlign w:val="baseline"/>
              </w:rPr>
            </w:pPr>
            <w:r>
              <w:rPr/>
              <w:t>18 000,00</w:t>
            </w:r>
          </w:p>
        </w:tc>
        <w:tc>
          <w:tcPr>
            <w:tcW w:w="75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  <w:insideH w:val="single" w:sz="2" w:space="0" w:color="00000A"/>
              <w:insideV w:val="single" w:sz="2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u w:val="none" w:color="000000"/>
                <w:vertAlign w:val="baseline"/>
              </w:rPr>
            </w:pPr>
            <w:r>
              <w:rPr/>
              <w:t>19</w:t>
            </w:r>
          </w:p>
        </w:tc>
        <w:tc>
          <w:tcPr>
            <w:tcW w:w="159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  <w:insideH w:val="single" w:sz="2" w:space="0" w:color="00000A"/>
              <w:insideV w:val="single" w:sz="2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u w:val="none" w:color="000000"/>
                <w:vertAlign w:val="baseline"/>
              </w:rPr>
            </w:pPr>
            <w:r>
              <w:rPr/>
              <w:t>18 000,00</w:t>
            </w:r>
          </w:p>
        </w:tc>
        <w:tc>
          <w:tcPr>
            <w:tcW w:w="740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  <w:insideH w:val="single" w:sz="2" w:space="0" w:color="00000A"/>
              <w:insideV w:val="single" w:sz="2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u w:val="none" w:color="000000"/>
                <w:vertAlign w:val="baseline"/>
              </w:rPr>
            </w:pPr>
            <w:r>
              <w:rPr/>
              <w:t>19</w:t>
            </w:r>
          </w:p>
        </w:tc>
        <w:tc>
          <w:tcPr>
            <w:tcW w:w="158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  <w:insideH w:val="single" w:sz="2" w:space="0" w:color="00000A"/>
              <w:insideV w:val="single" w:sz="2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u w:val="none" w:color="000000"/>
                <w:vertAlign w:val="baseline"/>
              </w:rPr>
            </w:pPr>
            <w:r>
              <w:rPr/>
              <w:t>18 000,00</w:t>
            </w:r>
          </w:p>
        </w:tc>
        <w:tc>
          <w:tcPr>
            <w:tcW w:w="770" w:type="dxa"/>
            <w:gridSpan w:val="2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  <w:insideH w:val="single" w:sz="2" w:space="0" w:color="00000A"/>
              <w:insideV w:val="single" w:sz="2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u w:val="none" w:color="000000"/>
                <w:vertAlign w:val="baseline"/>
              </w:rPr>
            </w:pPr>
            <w:r>
              <w:rPr/>
              <w:t>19</w:t>
            </w:r>
          </w:p>
        </w:tc>
        <w:tc>
          <w:tcPr>
            <w:tcW w:w="159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  <w:insideH w:val="single" w:sz="2" w:space="0" w:color="00000A"/>
              <w:insideV w:val="single" w:sz="2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u w:val="none" w:color="000000"/>
                <w:vertAlign w:val="baseline"/>
              </w:rPr>
            </w:pPr>
            <w:r>
              <w:rPr/>
              <w:t>18 000,00</w:t>
            </w:r>
          </w:p>
        </w:tc>
        <w:tc>
          <w:tcPr>
            <w:tcW w:w="770" w:type="dxa"/>
            <w:gridSpan w:val="2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  <w:insideH w:val="single" w:sz="2" w:space="0" w:color="00000A"/>
              <w:insideV w:val="single" w:sz="2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u w:val="none" w:color="000000"/>
                <w:vertAlign w:val="baseline"/>
              </w:rPr>
            </w:pPr>
            <w:r>
              <w:rPr/>
              <w:t>19</w:t>
            </w:r>
          </w:p>
        </w:tc>
        <w:tc>
          <w:tcPr>
            <w:tcW w:w="1597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  <w:insideH w:val="single" w:sz="2" w:space="0" w:color="00000A"/>
              <w:insideV w:val="single" w:sz="2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u w:val="none" w:color="000000"/>
                <w:vertAlign w:val="baseline"/>
              </w:rPr>
            </w:pPr>
            <w:r>
              <w:rPr/>
              <w:t>18 000,00</w:t>
            </w:r>
          </w:p>
        </w:tc>
        <w:tc>
          <w:tcPr>
            <w:tcW w:w="78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  <w:insideH w:val="single" w:sz="2" w:space="0" w:color="00000A"/>
              <w:insideV w:val="single" w:sz="2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u w:val="none" w:color="000000"/>
                <w:vertAlign w:val="baseline"/>
              </w:rPr>
            </w:pPr>
            <w:r>
              <w:rPr/>
              <w:t>19</w:t>
            </w:r>
          </w:p>
        </w:tc>
      </w:tr>
      <w:tr>
        <w:trPr>
          <w:trHeight w:val="555" w:hRule="atLeast"/>
        </w:trPr>
        <w:tc>
          <w:tcPr>
            <w:tcW w:w="3014" w:type="dxa"/>
            <w:gridSpan w:val="2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  <w:insideH w:val="single" w:sz="2" w:space="0" w:color="00000A"/>
              <w:insideV w:val="single" w:sz="2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u w:val="none" w:color="000000"/>
                <w:vertAlign w:val="baseline"/>
              </w:rPr>
            </w:pPr>
            <w:r>
              <w:rPr/>
              <w:t>SUMA</w:t>
            </w:r>
          </w:p>
        </w:tc>
        <w:tc>
          <w:tcPr>
            <w:tcW w:w="159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  <w:insideH w:val="single" w:sz="2" w:space="0" w:color="00000A"/>
              <w:insideV w:val="single" w:sz="2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u w:val="none" w:color="000000"/>
                <w:vertAlign w:val="baseline"/>
              </w:rPr>
            </w:pPr>
            <w:r>
              <w:rPr/>
              <w:t>3 460 000,00</w:t>
            </w:r>
          </w:p>
        </w:tc>
        <w:tc>
          <w:tcPr>
            <w:tcW w:w="75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  <w:insideH w:val="single" w:sz="2" w:space="0" w:color="00000A"/>
              <w:insideV w:val="single" w:sz="2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u w:val="none" w:color="000000"/>
                <w:vertAlign w:val="baseline"/>
              </w:rPr>
            </w:pPr>
            <w:r>
              <w:rPr/>
              <w:t>1578</w:t>
            </w:r>
          </w:p>
        </w:tc>
        <w:tc>
          <w:tcPr>
            <w:tcW w:w="159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  <w:insideH w:val="single" w:sz="2" w:space="0" w:color="00000A"/>
              <w:insideV w:val="single" w:sz="2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u w:val="none" w:color="000000"/>
                <w:vertAlign w:val="baseline"/>
              </w:rPr>
            </w:pPr>
            <w:r>
              <w:rPr/>
              <w:t>3 562 000,00</w:t>
            </w:r>
          </w:p>
        </w:tc>
        <w:tc>
          <w:tcPr>
            <w:tcW w:w="740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  <w:insideH w:val="single" w:sz="2" w:space="0" w:color="00000A"/>
              <w:insideV w:val="single" w:sz="2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u w:val="none" w:color="000000"/>
                <w:vertAlign w:val="baseline"/>
              </w:rPr>
            </w:pPr>
            <w:r>
              <w:rPr/>
              <w:t>1569</w:t>
            </w:r>
          </w:p>
        </w:tc>
        <w:tc>
          <w:tcPr>
            <w:tcW w:w="158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  <w:insideH w:val="single" w:sz="2" w:space="0" w:color="00000A"/>
              <w:insideV w:val="single" w:sz="2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u w:val="none" w:color="000000"/>
                <w:vertAlign w:val="baseline"/>
              </w:rPr>
            </w:pPr>
            <w:r>
              <w:rPr/>
              <w:t>4 303 000,00</w:t>
            </w:r>
          </w:p>
        </w:tc>
        <w:tc>
          <w:tcPr>
            <w:tcW w:w="770" w:type="dxa"/>
            <w:gridSpan w:val="2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  <w:insideH w:val="single" w:sz="2" w:space="0" w:color="00000A"/>
              <w:insideV w:val="single" w:sz="2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u w:val="none" w:color="000000"/>
                <w:vertAlign w:val="baseline"/>
              </w:rPr>
            </w:pPr>
            <w:r>
              <w:rPr/>
              <w:t>1563</w:t>
            </w:r>
          </w:p>
        </w:tc>
        <w:tc>
          <w:tcPr>
            <w:tcW w:w="159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  <w:insideH w:val="single" w:sz="2" w:space="0" w:color="00000A"/>
              <w:insideV w:val="single" w:sz="2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u w:val="none" w:color="000000"/>
                <w:vertAlign w:val="baseline"/>
              </w:rPr>
            </w:pPr>
            <w:r>
              <w:rPr/>
              <w:t>4 283 000,00</w:t>
            </w:r>
          </w:p>
        </w:tc>
        <w:tc>
          <w:tcPr>
            <w:tcW w:w="770" w:type="dxa"/>
            <w:gridSpan w:val="2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  <w:insideH w:val="single" w:sz="2" w:space="0" w:color="00000A"/>
              <w:insideV w:val="single" w:sz="2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u w:val="none" w:color="000000"/>
                <w:vertAlign w:val="baseline"/>
              </w:rPr>
            </w:pPr>
            <w:r>
              <w:rPr/>
              <w:t>1559</w:t>
            </w:r>
          </w:p>
        </w:tc>
        <w:tc>
          <w:tcPr>
            <w:tcW w:w="1597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  <w:insideH w:val="single" w:sz="2" w:space="0" w:color="00000A"/>
              <w:insideV w:val="single" w:sz="2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u w:val="none" w:color="000000"/>
                <w:vertAlign w:val="baseline"/>
              </w:rPr>
            </w:pPr>
            <w:r>
              <w:rPr/>
              <w:t>3 563 000,00</w:t>
            </w:r>
          </w:p>
        </w:tc>
        <w:tc>
          <w:tcPr>
            <w:tcW w:w="78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  <w:insideH w:val="single" w:sz="2" w:space="0" w:color="00000A"/>
              <w:insideV w:val="single" w:sz="2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u w:val="none" w:color="000000"/>
                <w:vertAlign w:val="baseline"/>
              </w:rPr>
            </w:pPr>
            <w:r>
              <w:rPr/>
              <w:t>1555</w:t>
            </w:r>
          </w:p>
        </w:tc>
      </w:tr>
    </w:tbl>
    <w:p>
      <w:pPr>
        <w:sectPr>
          <w:footerReference w:type="default" r:id="rId3"/>
          <w:type w:val="nextPage"/>
          <w:pgSz w:orient="landscape" w:w="16838" w:h="11906"/>
          <w:pgMar w:left="1020" w:right="1020" w:header="0" w:top="1417" w:footer="708" w:bottom="992" w:gutter="0"/>
          <w:pgNumType w:fmt="decimal"/>
          <w:formProt w:val="false"/>
          <w:textDirection w:val="lrTb"/>
          <w:docGrid w:type="default" w:linePitch="360" w:charSpace="0"/>
        </w:sectPr>
      </w:pPr>
    </w:p>
    <w:p>
      <w:pPr>
        <w:pStyle w:val="Normal"/>
        <w:keepNext w:val="false"/>
        <w:keepLines w:val="false"/>
        <w:spacing w:lineRule="auto" w:line="276" w:before="120" w:after="120"/>
        <w:ind w:left="340" w:right="0" w:hanging="227"/>
        <w:jc w:val="left"/>
        <w:rPr>
          <w:rFonts w:ascii="Calibri" w:hAnsi="Calibri"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u w:val="none" w:color="000000"/>
          <w:vertAlign w:val="baseline"/>
        </w:rPr>
      </w:pPr>
      <w:r>
        <w:rPr>
          <w:rFonts w:eastAsia="Calibri" w:cs="Calibri"/>
          <w:sz w:val="24"/>
        </w:rPr>
        <w:t>4) </w:t>
      </w:r>
      <w:r>
        <w:rPr>
          <w:rFonts w:eastAsia="Calibri" w:cs="Calibri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u w:val="none" w:color="000000"/>
          <w:vertAlign w:val="baseline"/>
        </w:rPr>
        <w:t>§ 20 ust. 4 otrzymuje brzmienie: „4. Przyjmuje się zasadę, że w nowo wybudowanych budynkach oraz w budynkach po remontach kapitalnych oraz modernizacjach, stawka czynszu powinna wynosić nie mniej niż 2,75% i nie więcej niż 3% wartości odtworzeniowej 1 m</w:t>
      </w:r>
      <w:r>
        <w:rPr>
          <w:rFonts w:eastAsia="Calibri" w:cs="Calibri"/>
          <w:b w:val="false"/>
          <w:i w:val="false"/>
          <w:caps w:val="false"/>
          <w:smallCaps w:val="false"/>
          <w:strike w:val="false"/>
          <w:dstrike w:val="false"/>
          <w:color w:val="000000"/>
          <w:sz w:val="24"/>
          <w:u w:val="none" w:color="000000"/>
          <w:vertAlign w:val="superscript"/>
        </w:rPr>
        <w:t xml:space="preserve">2 </w:t>
      </w:r>
      <w:r>
        <w:rPr>
          <w:rFonts w:eastAsia="Calibri" w:cs="Calibri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u w:val="none" w:color="000000"/>
          <w:vertAlign w:val="baseline"/>
        </w:rPr>
        <w:t>powierzchni użytkowej lokalu.”;</w:t>
      </w:r>
    </w:p>
    <w:p>
      <w:pPr>
        <w:pStyle w:val="Normal"/>
        <w:keepNext w:val="false"/>
        <w:keepLines w:val="false"/>
        <w:spacing w:lineRule="auto" w:line="276" w:before="120" w:after="120"/>
        <w:ind w:left="340" w:right="0" w:hanging="227"/>
        <w:jc w:val="left"/>
        <w:rPr>
          <w:rFonts w:ascii="Calibri" w:hAnsi="Calibri"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u w:val="none" w:color="000000"/>
          <w:vertAlign w:val="baseline"/>
        </w:rPr>
      </w:pPr>
      <w:r>
        <w:rPr>
          <w:rFonts w:eastAsia="Calibri" w:cs="Calibri"/>
          <w:sz w:val="24"/>
        </w:rPr>
        <w:t>5) </w:t>
      </w:r>
      <w:r>
        <w:rPr>
          <w:rFonts w:eastAsia="Calibri" w:cs="Calibri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u w:val="none" w:color="000000"/>
          <w:vertAlign w:val="baseline"/>
        </w:rPr>
        <w:t>w § 20 uchyla się ust. 5</w:t>
      </w:r>
    </w:p>
    <w:p>
      <w:pPr>
        <w:pStyle w:val="Normal"/>
        <w:keepNext w:val="false"/>
        <w:keepLines/>
        <w:spacing w:lineRule="auto" w:line="276" w:before="120" w:after="120"/>
        <w:ind w:left="0" w:right="0" w:firstLine="340"/>
        <w:jc w:val="left"/>
        <w:rPr>
          <w:rFonts w:ascii="Calibri" w:hAnsi="Calibri"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u w:val="none" w:color="000000"/>
          <w:vertAlign w:val="baseline"/>
        </w:rPr>
      </w:pPr>
      <w:r>
        <w:rPr>
          <w:rFonts w:eastAsia="Calibri" w:cs="Calibri"/>
          <w:b/>
          <w:sz w:val="24"/>
        </w:rPr>
        <w:t>§ 2. </w:t>
      </w:r>
      <w:r>
        <w:rPr>
          <w:rFonts w:eastAsia="Calibri" w:cs="Calibri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u w:val="none" w:color="000000"/>
          <w:vertAlign w:val="baseline"/>
        </w:rPr>
        <w:t>Wykonanie uchwały powierza się Prezydentowi Miasta Tomaszowa Mazowieckiego.</w:t>
      </w:r>
    </w:p>
    <w:p>
      <w:pPr>
        <w:pStyle w:val="Normal"/>
        <w:keepNext w:val="false"/>
        <w:keepLines/>
        <w:spacing w:lineRule="auto" w:line="276" w:before="120" w:after="120"/>
        <w:ind w:left="0" w:right="0" w:firstLine="340"/>
        <w:jc w:val="left"/>
        <w:rPr/>
      </w:pPr>
      <w:r>
        <w:rPr>
          <w:rFonts w:eastAsia="Calibri" w:cs="Calibri"/>
          <w:b/>
          <w:sz w:val="24"/>
        </w:rPr>
        <w:t>§ 3. </w:t>
      </w:r>
      <w:r>
        <w:rPr>
          <w:rFonts w:eastAsia="Calibri" w:cs="Calibri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u w:val="none" w:color="000000"/>
          <w:vertAlign w:val="baseline"/>
        </w:rPr>
        <w:t>Uchwała wchodzi w życie po upływie 14 dnia od dnia ogłoszenia w Dzienniku Urzędowym Województwa Łódzkiego.</w:t>
      </w:r>
    </w:p>
    <w:p>
      <w:pPr>
        <w:pStyle w:val="Normal"/>
        <w:spacing w:lineRule="auto" w:line="276" w:before="120" w:after="120"/>
        <w:ind w:left="0" w:right="0" w:firstLine="340"/>
        <w:jc w:val="left"/>
        <w:rPr>
          <w:rFonts w:ascii="Calibri" w:hAnsi="Calibri"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u w:val="none" w:color="000000"/>
          <w:vertAlign w:val="baseline"/>
        </w:rPr>
      </w:pPr>
      <w:r>
        <w:rPr/>
      </w:r>
    </w:p>
    <w:p>
      <w:pPr>
        <w:pStyle w:val="Normal"/>
        <w:spacing w:lineRule="auto" w:line="276" w:before="120" w:after="120"/>
        <w:ind w:left="0" w:right="0" w:firstLine="340"/>
        <w:jc w:val="left"/>
        <w:rPr>
          <w:rFonts w:ascii="Calibri" w:hAnsi="Calibri"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u w:val="none" w:color="000000"/>
          <w:vertAlign w:val="baseline"/>
        </w:rPr>
      </w:pPr>
      <w:r>
        <w:rPr/>
      </w:r>
    </w:p>
    <w:p>
      <w:pPr>
        <w:pStyle w:val="Normal"/>
        <w:spacing w:lineRule="auto" w:line="276" w:before="120" w:after="120"/>
        <w:ind w:left="0" w:right="0" w:firstLine="340"/>
        <w:jc w:val="left"/>
        <w:rPr>
          <w:rFonts w:ascii="Calibri" w:hAnsi="Calibri"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u w:val="none" w:color="000000"/>
          <w:vertAlign w:val="baseline"/>
        </w:rPr>
      </w:pPr>
      <w:r>
        <w:rPr/>
      </w:r>
    </w:p>
    <w:p>
      <w:pPr>
        <w:pStyle w:val="Normal"/>
        <w:spacing w:lineRule="auto" w:line="276" w:before="120" w:after="120"/>
        <w:ind w:left="0" w:right="0" w:firstLine="340"/>
        <w:jc w:val="left"/>
        <w:rPr>
          <w:rFonts w:ascii="Calibri" w:hAnsi="Calibri"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u w:val="none" w:color="000000"/>
          <w:vertAlign w:val="baseline"/>
        </w:rPr>
      </w:pPr>
      <w:r>
        <w:rPr/>
      </w:r>
    </w:p>
    <w:p>
      <w:pPr>
        <w:pStyle w:val="Normal"/>
        <w:spacing w:lineRule="auto" w:line="276" w:before="120" w:after="120"/>
        <w:ind w:left="0" w:right="0" w:firstLine="340"/>
        <w:jc w:val="left"/>
        <w:rPr>
          <w:rFonts w:ascii="Calibri" w:hAnsi="Calibri"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u w:val="none" w:color="000000"/>
          <w:vertAlign w:val="baseline"/>
        </w:rPr>
      </w:pPr>
      <w:r>
        <w:rPr/>
      </w:r>
    </w:p>
    <w:p>
      <w:pPr>
        <w:pStyle w:val="Normal"/>
        <w:spacing w:lineRule="auto" w:line="276" w:before="120" w:after="120"/>
        <w:ind w:left="0" w:right="0" w:firstLine="340"/>
        <w:jc w:val="left"/>
        <w:rPr>
          <w:rFonts w:ascii="Calibri" w:hAnsi="Calibri"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u w:val="none" w:color="000000"/>
          <w:vertAlign w:val="baseline"/>
        </w:rPr>
      </w:pPr>
      <w:r>
        <w:rPr/>
      </w:r>
    </w:p>
    <w:p>
      <w:pPr>
        <w:pStyle w:val="Normal"/>
        <w:spacing w:lineRule="auto" w:line="276" w:before="120" w:after="120"/>
        <w:ind w:left="0" w:right="0" w:firstLine="340"/>
        <w:jc w:val="left"/>
        <w:rPr>
          <w:rFonts w:ascii="Calibri" w:hAnsi="Calibri"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u w:val="none" w:color="000000"/>
          <w:vertAlign w:val="baseline"/>
        </w:rPr>
      </w:pPr>
      <w:r>
        <w:rPr/>
      </w:r>
    </w:p>
    <w:p>
      <w:pPr>
        <w:pStyle w:val="Normal"/>
        <w:spacing w:lineRule="auto" w:line="276" w:before="120" w:after="120"/>
        <w:ind w:left="0" w:right="0" w:firstLine="340"/>
        <w:jc w:val="left"/>
        <w:rPr/>
      </w:pPr>
      <w:r>
        <w:rPr>
          <w:rFonts w:eastAsia="Calibri" w:cs="Calibri"/>
          <w:b w:val="false"/>
          <w:caps w:val="false"/>
          <w:smallCaps w:val="false"/>
          <w:strike w:val="false"/>
          <w:dstrike w:val="false"/>
          <w:color w:val="00000A"/>
          <w:sz w:val="24"/>
          <w:u w:val="none"/>
        </w:rPr>
        <w:t>Projekt sporządził</w:t>
      </w:r>
    </w:p>
    <w:p>
      <w:pPr>
        <w:pStyle w:val="Normal"/>
        <w:spacing w:lineRule="auto" w:line="276" w:before="120" w:after="120"/>
        <w:ind w:left="0" w:right="0" w:firstLine="340"/>
        <w:jc w:val="left"/>
        <w:rPr>
          <w:rFonts w:ascii="Calibri" w:hAnsi="Calibri" w:eastAsia="Calibri" w:cs="Calibri"/>
          <w:b w:val="false"/>
          <w:b w:val="false"/>
          <w:caps w:val="false"/>
          <w:smallCaps w:val="false"/>
          <w:strike w:val="false"/>
          <w:dstrike w:val="false"/>
          <w:color w:val="00000A"/>
          <w:sz w:val="24"/>
          <w:u w:val="none"/>
        </w:rPr>
      </w:pPr>
      <w:r>
        <w:rPr>
          <w:rFonts w:eastAsia="Calibri" w:cs="Calibri"/>
          <w:b w:val="false"/>
          <w:caps w:val="false"/>
          <w:smallCaps w:val="false"/>
          <w:strike w:val="false"/>
          <w:dstrike w:val="false"/>
          <w:color w:val="00000A"/>
          <w:sz w:val="24"/>
          <w:u w:val="none"/>
        </w:rPr>
      </w:r>
    </w:p>
    <w:p>
      <w:pPr>
        <w:pStyle w:val="Normal"/>
        <w:spacing w:lineRule="auto" w:line="276" w:before="120" w:after="120"/>
        <w:ind w:left="0" w:right="0" w:firstLine="340"/>
        <w:jc w:val="left"/>
        <w:rPr/>
      </w:pPr>
      <w:r>
        <w:rPr>
          <w:rFonts w:eastAsia="Calibri" w:cs="Calibri"/>
          <w:b w:val="false"/>
          <w:caps w:val="false"/>
          <w:smallCaps w:val="false"/>
          <w:strike w:val="false"/>
          <w:dstrike w:val="false"/>
          <w:color w:val="00000A"/>
          <w:sz w:val="24"/>
          <w:u w:val="none"/>
        </w:rPr>
        <w:t>……………………………</w:t>
      </w:r>
    </w:p>
    <w:p>
      <w:pPr>
        <w:pStyle w:val="Normal"/>
        <w:spacing w:lineRule="auto" w:line="276" w:before="120" w:after="120"/>
        <w:ind w:left="0" w:right="0" w:firstLine="340"/>
        <w:jc w:val="left"/>
        <w:rPr/>
      </w:pPr>
      <w:r>
        <w:rPr>
          <w:rFonts w:eastAsia="Calibri" w:cs="Calibri"/>
          <w:b w:val="false"/>
          <w:caps w:val="false"/>
          <w:smallCaps w:val="false"/>
          <w:strike w:val="false"/>
          <w:dstrike w:val="false"/>
          <w:color w:val="00000A"/>
          <w:sz w:val="24"/>
          <w:u w:val="none"/>
        </w:rPr>
        <w:t xml:space="preserve">Projekt zaopiniował </w:t>
      </w:r>
    </w:p>
    <w:p>
      <w:pPr>
        <w:pStyle w:val="Normal"/>
        <w:spacing w:lineRule="auto" w:line="276" w:before="120" w:after="120"/>
        <w:ind w:left="0" w:right="0" w:firstLine="340"/>
        <w:jc w:val="left"/>
        <w:rPr/>
      </w:pPr>
      <w:r>
        <w:rPr>
          <w:rFonts w:eastAsia="Calibri" w:cs="Calibri"/>
          <w:b w:val="false"/>
          <w:caps w:val="false"/>
          <w:smallCaps w:val="false"/>
          <w:strike w:val="false"/>
          <w:dstrike w:val="false"/>
          <w:color w:val="00000A"/>
          <w:sz w:val="24"/>
          <w:u w:val="none"/>
        </w:rPr>
        <w:t>pod względem prawnym</w:t>
      </w:r>
    </w:p>
    <w:p>
      <w:pPr>
        <w:pStyle w:val="Normal"/>
        <w:spacing w:lineRule="auto" w:line="276" w:before="120" w:after="120"/>
        <w:ind w:left="0" w:right="0" w:firstLine="340"/>
        <w:jc w:val="left"/>
        <w:rPr>
          <w:rFonts w:ascii="Calibri" w:hAnsi="Calibri" w:eastAsia="Calibri" w:cs="Calibri"/>
          <w:b w:val="false"/>
          <w:b w:val="false"/>
          <w:caps w:val="false"/>
          <w:smallCaps w:val="false"/>
          <w:strike w:val="false"/>
          <w:dstrike w:val="false"/>
          <w:color w:val="00000A"/>
          <w:sz w:val="24"/>
          <w:u w:val="none"/>
        </w:rPr>
      </w:pPr>
      <w:r>
        <w:rPr>
          <w:rFonts w:eastAsia="Calibri" w:cs="Calibri"/>
          <w:b w:val="false"/>
          <w:caps w:val="false"/>
          <w:smallCaps w:val="false"/>
          <w:strike w:val="false"/>
          <w:dstrike w:val="false"/>
          <w:color w:val="00000A"/>
          <w:sz w:val="24"/>
          <w:u w:val="none"/>
        </w:rPr>
      </w:r>
    </w:p>
    <w:p>
      <w:pPr>
        <w:pStyle w:val="Normal"/>
        <w:spacing w:lineRule="auto" w:line="276" w:before="120" w:after="120"/>
        <w:ind w:left="0" w:right="0" w:firstLine="340"/>
        <w:jc w:val="left"/>
        <w:rPr/>
      </w:pPr>
      <w:r>
        <w:rPr>
          <w:rFonts w:eastAsia="Calibri" w:cs="Calibri"/>
          <w:b w:val="false"/>
          <w:i w:val="false"/>
          <w:caps w:val="false"/>
          <w:smallCaps w:val="false"/>
          <w:strike w:val="false"/>
          <w:dstrike w:val="false"/>
          <w:color w:val="00000A"/>
          <w:position w:val="0"/>
          <w:sz w:val="24"/>
          <w:sz w:val="24"/>
          <w:u w:val="none"/>
          <w:vertAlign w:val="baseline"/>
        </w:rPr>
        <w:t>…………………………</w:t>
      </w:r>
      <w:r>
        <w:rPr>
          <w:rFonts w:eastAsia="Calibri" w:cs="Calibri"/>
          <w:b w:val="false"/>
          <w:i w:val="false"/>
          <w:caps w:val="false"/>
          <w:smallCaps w:val="false"/>
          <w:strike w:val="false"/>
          <w:dstrike w:val="false"/>
          <w:color w:val="00000A"/>
          <w:position w:val="0"/>
          <w:sz w:val="24"/>
          <w:sz w:val="24"/>
          <w:u w:val="none"/>
          <w:vertAlign w:val="baseline"/>
        </w:rPr>
        <w:t>..</w:t>
      </w:r>
    </w:p>
    <w:p>
      <w:pPr>
        <w:pStyle w:val="Normal"/>
        <w:spacing w:lineRule="auto" w:line="276" w:before="120" w:after="120"/>
        <w:ind w:left="0" w:right="0" w:firstLine="340"/>
        <w:jc w:val="left"/>
        <w:rPr>
          <w:rFonts w:ascii="Calibri" w:hAnsi="Calibri"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A"/>
          <w:position w:val="0"/>
          <w:sz w:val="24"/>
          <w:sz w:val="24"/>
          <w:u w:val="none"/>
          <w:vertAlign w:val="baseline"/>
        </w:rPr>
      </w:pPr>
      <w:r>
        <w:rPr/>
      </w:r>
    </w:p>
    <w:p>
      <w:pPr>
        <w:pStyle w:val="Normal"/>
        <w:spacing w:lineRule="auto" w:line="276" w:before="120" w:after="120"/>
        <w:ind w:left="0" w:right="0" w:firstLine="340"/>
        <w:jc w:val="left"/>
        <w:rPr>
          <w:rFonts w:ascii="Calibri" w:hAnsi="Calibri"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A"/>
          <w:position w:val="0"/>
          <w:sz w:val="24"/>
          <w:sz w:val="24"/>
          <w:u w:val="none"/>
          <w:vertAlign w:val="baseline"/>
        </w:rPr>
      </w:pPr>
      <w:r>
        <w:rPr/>
      </w:r>
    </w:p>
    <w:p>
      <w:pPr>
        <w:pStyle w:val="Normal"/>
        <w:spacing w:lineRule="auto" w:line="276" w:before="120" w:after="120"/>
        <w:ind w:left="0" w:right="0" w:firstLine="340"/>
        <w:jc w:val="left"/>
        <w:rPr>
          <w:rFonts w:ascii="Calibri" w:hAnsi="Calibri"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A"/>
          <w:position w:val="0"/>
          <w:sz w:val="24"/>
          <w:sz w:val="24"/>
          <w:u w:val="none"/>
          <w:vertAlign w:val="baseline"/>
        </w:rPr>
      </w:pPr>
      <w:r>
        <w:rPr/>
      </w:r>
    </w:p>
    <w:p>
      <w:pPr>
        <w:pStyle w:val="Normal"/>
        <w:spacing w:lineRule="auto" w:line="276" w:before="120" w:after="120"/>
        <w:ind w:left="0" w:right="0" w:firstLine="340"/>
        <w:jc w:val="left"/>
        <w:rPr>
          <w:rFonts w:ascii="Calibri" w:hAnsi="Calibri"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A"/>
          <w:position w:val="0"/>
          <w:sz w:val="24"/>
          <w:sz w:val="24"/>
          <w:u w:val="none"/>
          <w:vertAlign w:val="baseline"/>
        </w:rPr>
      </w:pPr>
      <w:r>
        <w:rPr/>
      </w:r>
    </w:p>
    <w:p>
      <w:pPr>
        <w:pStyle w:val="Normal"/>
        <w:spacing w:lineRule="auto" w:line="276" w:before="120" w:after="120"/>
        <w:ind w:left="0" w:right="0" w:firstLine="340"/>
        <w:jc w:val="left"/>
        <w:rPr>
          <w:rFonts w:ascii="Calibri" w:hAnsi="Calibri"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A"/>
          <w:position w:val="0"/>
          <w:sz w:val="24"/>
          <w:sz w:val="24"/>
          <w:u w:val="none"/>
          <w:vertAlign w:val="baseline"/>
        </w:rPr>
      </w:pPr>
      <w:r>
        <w:rPr/>
      </w:r>
    </w:p>
    <w:p>
      <w:pPr>
        <w:pStyle w:val="Normal"/>
        <w:spacing w:lineRule="auto" w:line="276" w:before="120" w:after="120"/>
        <w:ind w:left="0" w:right="0" w:firstLine="340"/>
        <w:jc w:val="left"/>
        <w:rPr>
          <w:rFonts w:ascii="Calibri" w:hAnsi="Calibri"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A"/>
          <w:position w:val="0"/>
          <w:sz w:val="24"/>
          <w:sz w:val="24"/>
          <w:u w:val="none"/>
          <w:vertAlign w:val="baseline"/>
        </w:rPr>
      </w:pPr>
      <w:r>
        <w:rPr/>
      </w:r>
    </w:p>
    <w:p>
      <w:pPr>
        <w:pStyle w:val="Normal"/>
        <w:spacing w:lineRule="auto" w:line="276" w:before="120" w:after="120"/>
        <w:ind w:left="0" w:right="0" w:firstLine="340"/>
        <w:jc w:val="left"/>
        <w:rPr>
          <w:rFonts w:ascii="Calibri" w:hAnsi="Calibri"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A"/>
          <w:position w:val="0"/>
          <w:sz w:val="24"/>
          <w:sz w:val="24"/>
          <w:u w:val="none"/>
          <w:vertAlign w:val="baseline"/>
        </w:rPr>
      </w:pPr>
      <w:r>
        <w:rPr/>
      </w:r>
    </w:p>
    <w:p>
      <w:pPr>
        <w:pStyle w:val="Normal"/>
        <w:spacing w:lineRule="auto" w:line="276" w:before="120" w:after="120"/>
        <w:ind w:left="0" w:right="0" w:firstLine="340"/>
        <w:jc w:val="left"/>
        <w:rPr>
          <w:rFonts w:ascii="Calibri" w:hAnsi="Calibri"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A"/>
          <w:position w:val="0"/>
          <w:sz w:val="24"/>
          <w:sz w:val="24"/>
          <w:u w:val="none"/>
          <w:vertAlign w:val="baseline"/>
        </w:rPr>
      </w:pPr>
      <w:r>
        <w:rPr/>
      </w:r>
    </w:p>
    <w:p>
      <w:pPr>
        <w:pStyle w:val="Normal"/>
        <w:spacing w:lineRule="auto" w:line="276" w:before="120" w:after="120"/>
        <w:ind w:left="0" w:right="0" w:firstLine="340"/>
        <w:jc w:val="left"/>
        <w:rPr>
          <w:rFonts w:ascii="Calibri" w:hAnsi="Calibri"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A"/>
          <w:position w:val="0"/>
          <w:sz w:val="24"/>
          <w:sz w:val="24"/>
          <w:u w:val="none"/>
          <w:vertAlign w:val="baseline"/>
        </w:rPr>
      </w:pPr>
      <w:r>
        <w:rPr/>
      </w:r>
    </w:p>
    <w:p>
      <w:pPr>
        <w:pStyle w:val="Normal"/>
        <w:spacing w:lineRule="auto" w:line="276" w:before="120" w:after="120"/>
        <w:ind w:left="0" w:right="0" w:firstLine="340"/>
        <w:jc w:val="left"/>
        <w:rPr>
          <w:rFonts w:ascii="Calibri" w:hAnsi="Calibri"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A"/>
          <w:position w:val="0"/>
          <w:sz w:val="24"/>
          <w:sz w:val="24"/>
          <w:u w:val="none"/>
          <w:vertAlign w:val="baseline"/>
        </w:rPr>
      </w:pPr>
      <w:r>
        <w:rPr/>
      </w:r>
    </w:p>
    <w:p>
      <w:pPr>
        <w:pStyle w:val="Normal"/>
        <w:jc w:val="center"/>
        <w:rPr/>
      </w:pPr>
      <w:r>
        <w:rPr>
          <w:rFonts w:cs="Calibri"/>
          <w:b/>
          <w:bCs/>
        </w:rPr>
        <w:t>UZASADNIENIE</w:t>
      </w:r>
    </w:p>
    <w:p>
      <w:pPr>
        <w:pStyle w:val="Normal"/>
        <w:jc w:val="center"/>
        <w:rPr/>
      </w:pPr>
      <w:r>
        <w:rPr/>
      </w:r>
    </w:p>
    <w:p>
      <w:pPr>
        <w:pStyle w:val="Normal"/>
        <w:spacing w:lineRule="auto" w:line="360"/>
        <w:jc w:val="both"/>
        <w:rPr/>
      </w:pPr>
      <w:r>
        <w:rPr>
          <w:rFonts w:cs="Calibri"/>
        </w:rPr>
        <w:tab/>
        <w:t>W związku z wszczęciem z urzędu postępowania prowadzonego przez organ nadzorczy - Łódzki Urząd Wojewódzki, kontroli legalności uchwały nr XLIII/313/2021 Rady Miejskiej Tomaszowa Mazowieckiego z dnia 25 marca 2021 roku w sprawie „Wieloletniego programu gospodarowania mieszkaniowym zasobem Gminy Miasto Tomaszów Mazowiecki na lata 2021-2025”, do Urzędu Miasta w Tomaszowie Mazowieckim w dniu 14 kwietnia 2021 roku wpłynęło pismo, w którym zgłoszono zastrzeżenia dotyczące kwestii prognozy stanu technicznego zasobu mieszkaniowego Gminy Miasto Tomaszów Mazowiecki oraz planu remontów i modernizacji wynikającego ze stanu technicznego budynków. Ponadto wniesiono uwagi do treści § 20 ust. 4 i 5 w/w programu.</w:t>
      </w:r>
    </w:p>
    <w:p>
      <w:pPr>
        <w:pStyle w:val="Normal"/>
        <w:spacing w:lineRule="auto" w:line="360"/>
        <w:jc w:val="both"/>
        <w:rPr/>
      </w:pPr>
      <w:r>
        <w:rPr>
          <w:rFonts w:cs="Calibri"/>
        </w:rPr>
        <w:tab/>
        <w:t>W ocenie organu nadzoru program nie zawiera prognozy stanu technicznego zasobu mieszkaniowego Gminy Miasto Tomaszów Mazowiecki w poszczególnych latach oraz planu remontów i modernizacji przedmiotowego zasobu w kolejnych latach.</w:t>
      </w:r>
      <w:r>
        <w:rPr/>
        <w:t xml:space="preserve"> Wskazano j</w:t>
      </w:r>
      <w:r>
        <w:rPr>
          <w:rFonts w:cs="Calibri"/>
        </w:rPr>
        <w:t xml:space="preserve">ednocześnie, że przyjęta w § 20 ust. 4 programu zasada, że w </w:t>
      </w:r>
      <w:r>
        <w:rPr>
          <w:rFonts w:cs="Calibri"/>
          <w:color w:val="00000A"/>
        </w:rPr>
        <w:t>nowo wybudowanych budynkach oraz w budynkach po remontach kapitalnych oraz modernizacjach, stawka czynszu wynosić będzie 3%</w:t>
      </w:r>
      <w:r>
        <w:rPr>
          <w:rFonts w:cs="Calibri"/>
          <w:color w:val="CE181E"/>
        </w:rPr>
        <w:t xml:space="preserve"> </w:t>
      </w:r>
      <w:r>
        <w:rPr>
          <w:rFonts w:cs="Calibri"/>
          <w:color w:val="00000A"/>
        </w:rPr>
        <w:t>wartości odtworzeniowej 1 m</w:t>
      </w:r>
      <w:r>
        <w:rPr>
          <w:rFonts w:cs="Calibri"/>
          <w:color w:val="00000A"/>
          <w:vertAlign w:val="superscript"/>
        </w:rPr>
        <w:t xml:space="preserve">2 </w:t>
      </w:r>
      <w:r>
        <w:rPr>
          <w:rFonts w:cs="Calibri"/>
          <w:color w:val="00000A"/>
        </w:rPr>
        <w:t xml:space="preserve">powierzchni użytkowej lokalu, ogranicza rolę Prezydenta Miasta Tomaszowa Mazowieckiego, który zgodnie z treścią art. 8 pkt. 1 ustawy z dnia 21 czerwca 2001 roku o ochronie praw lokatorów i mieszkaniowym zasobie gminy i o zmianie kodeksu cywilnego określa stawki czynszu w przypadku nieruchomości należących do gminnego zasobu mieszkaniowego. Rada gminy </w:t>
        <w:br/>
        <w:t>w tym zakresie upoważniona jest jedynie do określenia zasad polityki czynszowej oraz zasad obniżania czynszu.</w:t>
      </w:r>
    </w:p>
    <w:p>
      <w:pPr>
        <w:pStyle w:val="Normal"/>
        <w:spacing w:lineRule="auto" w:line="360"/>
        <w:jc w:val="both"/>
        <w:rPr/>
      </w:pPr>
      <w:r>
        <w:rPr>
          <w:rFonts w:cs="Calibri"/>
          <w:color w:val="00000A"/>
        </w:rPr>
        <w:tab/>
        <w:t>W § 20 ust. 5 programu przyjęto zasadę, że</w:t>
      </w:r>
      <w:r>
        <w:rPr>
          <w:rFonts w:cs="Calibri"/>
          <w:color w:val="000000"/>
        </w:rPr>
        <w:t xml:space="preserve"> odzyskane przez Gminę lokale mieszkalne </w:t>
        <w:br/>
        <w:t>o powierzchni użytkowej powyżej 80 m</w:t>
      </w:r>
      <w:r>
        <w:rPr>
          <w:rFonts w:cs="Calibri"/>
          <w:color w:val="000000"/>
          <w:vertAlign w:val="superscript"/>
        </w:rPr>
        <w:t>2</w:t>
      </w:r>
      <w:r>
        <w:rPr>
          <w:rFonts w:cs="Calibri"/>
          <w:color w:val="000000"/>
        </w:rPr>
        <w:t xml:space="preserve"> mogą być oddane w najem w drodze pisemnego przetargu ofertowego a w przypadku jego nie rozstrzygnięcia, w drodze negocjacji.  W opinii organu zasady wynajmowania lokali z mieszkaniowego zasobu gminy winny być tak skonstruowane by ci spośród mieszkańców gminy, którzy spełniają podstawowe kryteria przedmiotowe (jak warunki zamieszkiwania i wysokość dochodu), od których zależy wynajęcie lokalu z zasobu mieszkaniowego gminy, mieli równe szanse na czynienie starań o uzyskanie lokalu. Ustalenie przetargowego trybu kształtowania wysokości czynszów w mieszkaniach komunalnych, faworyzuje osoby o lepszej sytuacji majątkowej, co w opinii organu jest niedopuszczalne.</w:t>
      </w:r>
    </w:p>
    <w:p>
      <w:pPr>
        <w:pStyle w:val="Normal"/>
        <w:spacing w:lineRule="auto" w:line="360"/>
        <w:jc w:val="both"/>
        <w:rPr/>
      </w:pPr>
      <w:r>
        <w:rPr>
          <w:rFonts w:cs="Calibri"/>
          <w:color w:val="000000"/>
        </w:rPr>
        <w:tab/>
        <w:t xml:space="preserve">Niniejszy projekt uchwały wprowadza prognozę stanu technicznego zasobu mieszkaniowego Gminy Miasto Tomaszów Mazowiecki, plan remontów i modernizacji zasobu mieszkaniowego gminy w poszczególnych latach oraz korektę zapisów § 20 ust. 4 i 5 w/w programu. </w:t>
      </w:r>
    </w:p>
    <w:p>
      <w:pPr>
        <w:pStyle w:val="Normal"/>
        <w:spacing w:lineRule="auto" w:line="360"/>
        <w:jc w:val="both"/>
        <w:rPr/>
      </w:pPr>
      <w:r>
        <w:rPr>
          <w:rFonts w:cs="Calibri"/>
          <w:color w:val="000000"/>
        </w:rPr>
        <w:tab/>
        <w:t xml:space="preserve">Jednocześnie wprowadza się korektę techniczną polegającą na wykreśleniu, z tytułu załącznika nr 1 do uchwały nr XLIII/313/2021 Rady Miejskiej Tomaszowa Mazowieckiego z dnia 25 marca 2021 roku, frazy: „w sprawie „Wieloletniego programu gospodarowania mieszkaniowym zasobem Gminy Miasto Tomaszów Mazowiecki na lata 2021-2025””. </w:t>
      </w:r>
    </w:p>
    <w:p>
      <w:pPr>
        <w:pStyle w:val="Normal"/>
        <w:spacing w:lineRule="auto" w:line="360" w:before="120" w:after="120"/>
        <w:ind w:left="0" w:right="0" w:firstLine="340"/>
        <w:jc w:val="both"/>
        <w:rPr/>
      </w:pPr>
      <w:r>
        <w:rPr>
          <w:rFonts w:eastAsia="Calibri" w:cs="Calibri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u w:val="none" w:color="000000"/>
          <w:vertAlign w:val="baseline"/>
        </w:rPr>
        <w:tab/>
        <w:t xml:space="preserve">Biorąc pod uwagę powyższe proszę o przyjęcie proponowanych zmian do uchwały </w:t>
        <w:br/>
        <w:t>nr XLIII/313/2021 Rady Miejskiej Tomaszowa Mazowieckiego z dnia 25 marca 2021 roku w sprawie „Wieloletniego programu gospodarowania mieszkaniowym zasobem Gminy Miasto Tomaszów Mazowiecki na lata 2021-2025”.</w:t>
      </w:r>
    </w:p>
    <w:sectPr>
      <w:footerReference w:type="default" r:id="rId4"/>
      <w:type w:val="nextPage"/>
      <w:pgSz w:w="11906" w:h="16838"/>
      <w:pgMar w:left="1020" w:right="1020" w:header="0" w:top="1417" w:footer="708" w:bottom="992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W w:w="5000" w:type="pct"/>
      <w:jc w:val="left"/>
      <w:tblInd w:w="0" w:type="dxa"/>
      <w:tblBorders>
        <w:top w:val="single" w:sz="2" w:space="0" w:color="00000A"/>
      </w:tblBorders>
      <w:tblCellMar>
        <w:top w:w="100" w:type="dxa"/>
        <w:left w:w="113" w:type="dxa"/>
        <w:bottom w:w="0" w:type="dxa"/>
        <w:right w:w="108" w:type="dxa"/>
      </w:tblCellMar>
    </w:tblPr>
    <w:tblGrid>
      <w:gridCol w:w="6576"/>
      <w:gridCol w:w="3289"/>
    </w:tblGrid>
    <w:tr>
      <w:trPr/>
      <w:tc>
        <w:tcPr>
          <w:tcW w:w="6576" w:type="dxa"/>
          <w:tcBorders>
            <w:top w:val="single" w:sz="2" w:space="0" w:color="00000A"/>
          </w:tcBorders>
          <w:shd w:fill="auto" w:val="clear"/>
          <w:vAlign w:val="center"/>
        </w:tcPr>
        <w:p>
          <w:pPr>
            <w:pStyle w:val="Normal"/>
            <w:jc w:val="left"/>
            <w:rPr>
              <w:rFonts w:ascii="Calibri" w:hAnsi="Calibri" w:eastAsia="Calibri" w:cs="Calibri"/>
              <w:b w:val="false"/>
              <w:b w:val="false"/>
              <w:sz w:val="18"/>
            </w:rPr>
          </w:pPr>
          <w:r>
            <w:rPr>
              <w:rFonts w:eastAsia="Calibri" w:cs="Calibri"/>
              <w:b w:val="false"/>
              <w:sz w:val="18"/>
            </w:rPr>
            <w:t>Id: 5D4D9FAA-1814-4699-9677-C12B16141A92. Projekt</w:t>
          </w:r>
        </w:p>
      </w:tc>
      <w:tc>
        <w:tcPr>
          <w:tcW w:w="3289" w:type="dxa"/>
          <w:tcBorders>
            <w:top w:val="single" w:sz="2" w:space="0" w:color="00000A"/>
          </w:tcBorders>
          <w:shd w:fill="auto" w:val="clear"/>
          <w:vAlign w:val="center"/>
        </w:tcPr>
        <w:p>
          <w:pPr>
            <w:pStyle w:val="Normal"/>
            <w:jc w:val="right"/>
            <w:rPr/>
          </w:pPr>
          <w:r>
            <w:rPr>
              <w:rFonts w:eastAsia="Calibri" w:cs="Calibri"/>
              <w:b w:val="false"/>
              <w:sz w:val="18"/>
            </w:rPr>
            <w:t xml:space="preserve">Strona </w:t>
          </w:r>
          <w:r>
            <w:rPr>
              <w:rFonts w:eastAsia="Calibri" w:cs="Calibri"/>
              <w:b w:val="false"/>
              <w:sz w:val="18"/>
            </w:rPr>
            <w:fldChar w:fldCharType="begin"/>
          </w:r>
          <w:r>
            <w:rPr>
              <w:sz w:val="18"/>
              <w:b w:val="false"/>
              <w:rFonts w:eastAsia="Calibri" w:cs="Calibri"/>
            </w:rPr>
            <w:instrText> PAGE </w:instrText>
          </w:r>
          <w:r>
            <w:rPr>
              <w:sz w:val="18"/>
              <w:b w:val="false"/>
              <w:rFonts w:eastAsia="Calibri" w:cs="Calibri"/>
            </w:rPr>
            <w:fldChar w:fldCharType="separate"/>
          </w:r>
          <w:r>
            <w:rPr>
              <w:sz w:val="18"/>
              <w:b w:val="false"/>
              <w:rFonts w:eastAsia="Calibri" w:cs="Calibri"/>
            </w:rPr>
            <w:t>1</w:t>
          </w:r>
          <w:r>
            <w:rPr>
              <w:sz w:val="18"/>
              <w:b w:val="false"/>
              <w:rFonts w:eastAsia="Calibri" w:cs="Calibri"/>
            </w:rPr>
            <w:fldChar w:fldCharType="end"/>
          </w:r>
        </w:p>
      </w:tc>
    </w:tr>
  </w:tbl>
  <w:p>
    <w:pPr>
      <w:pStyle w:val="Normal"/>
      <w:rPr>
        <w:rFonts w:ascii="Calibri" w:hAnsi="Calibri" w:eastAsia="Calibri" w:cs="Calibri"/>
        <w:b w:val="false"/>
        <w:b w:val="false"/>
        <w:sz w:val="18"/>
      </w:rPr>
    </w:pPr>
    <w:r>
      <w:rPr>
        <w:rFonts w:eastAsia="Calibri" w:cs="Calibri"/>
        <w:b w:val="false"/>
        <w:sz w:val="18"/>
      </w:rPr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W w:w="5000" w:type="pct"/>
      <w:jc w:val="left"/>
      <w:tblInd w:w="0" w:type="dxa"/>
      <w:tblBorders>
        <w:top w:val="single" w:sz="2" w:space="0" w:color="00000A"/>
      </w:tblBorders>
      <w:tblCellMar>
        <w:top w:w="100" w:type="dxa"/>
        <w:left w:w="113" w:type="dxa"/>
        <w:bottom w:w="0" w:type="dxa"/>
        <w:right w:w="108" w:type="dxa"/>
      </w:tblCellMar>
    </w:tblPr>
    <w:tblGrid>
      <w:gridCol w:w="9865"/>
      <w:gridCol w:w="4932"/>
    </w:tblGrid>
    <w:tr>
      <w:trPr/>
      <w:tc>
        <w:tcPr>
          <w:tcW w:w="9865" w:type="dxa"/>
          <w:tcBorders>
            <w:top w:val="single" w:sz="2" w:space="0" w:color="00000A"/>
          </w:tcBorders>
          <w:shd w:fill="auto" w:val="clear"/>
          <w:vAlign w:val="center"/>
        </w:tcPr>
        <w:p>
          <w:pPr>
            <w:pStyle w:val="Normal"/>
            <w:jc w:val="left"/>
            <w:rPr>
              <w:rFonts w:ascii="Calibri" w:hAnsi="Calibri" w:eastAsia="Calibri" w:cs="Calibri"/>
              <w:b w:val="false"/>
              <w:b w:val="false"/>
              <w:sz w:val="18"/>
            </w:rPr>
          </w:pPr>
          <w:r>
            <w:rPr>
              <w:rFonts w:eastAsia="Calibri" w:cs="Calibri"/>
              <w:b w:val="false"/>
              <w:sz w:val="18"/>
            </w:rPr>
            <w:t>Id: 5D4D9FAA-1814-4699-9677-C12B16141A92. Projekt</w:t>
          </w:r>
        </w:p>
      </w:tc>
      <w:tc>
        <w:tcPr>
          <w:tcW w:w="4932" w:type="dxa"/>
          <w:tcBorders>
            <w:top w:val="single" w:sz="2" w:space="0" w:color="00000A"/>
          </w:tcBorders>
          <w:shd w:fill="auto" w:val="clear"/>
          <w:vAlign w:val="center"/>
        </w:tcPr>
        <w:p>
          <w:pPr>
            <w:pStyle w:val="Normal"/>
            <w:jc w:val="right"/>
            <w:rPr/>
          </w:pPr>
          <w:r>
            <w:rPr>
              <w:rFonts w:eastAsia="Calibri" w:cs="Calibri"/>
              <w:b w:val="false"/>
              <w:sz w:val="18"/>
            </w:rPr>
            <w:t xml:space="preserve">Strona </w:t>
          </w:r>
          <w:r>
            <w:rPr>
              <w:rFonts w:eastAsia="Calibri" w:cs="Calibri"/>
              <w:b w:val="false"/>
              <w:sz w:val="18"/>
            </w:rPr>
            <w:fldChar w:fldCharType="begin"/>
          </w:r>
          <w:r>
            <w:rPr>
              <w:sz w:val="18"/>
              <w:b w:val="false"/>
              <w:rFonts w:eastAsia="Calibri" w:cs="Calibri"/>
            </w:rPr>
            <w:instrText> PAGE </w:instrText>
          </w:r>
          <w:r>
            <w:rPr>
              <w:sz w:val="18"/>
              <w:b w:val="false"/>
              <w:rFonts w:eastAsia="Calibri" w:cs="Calibri"/>
            </w:rPr>
            <w:fldChar w:fldCharType="separate"/>
          </w:r>
          <w:r>
            <w:rPr>
              <w:sz w:val="18"/>
              <w:b w:val="false"/>
              <w:rFonts w:eastAsia="Calibri" w:cs="Calibri"/>
            </w:rPr>
            <w:t>4</w:t>
          </w:r>
          <w:r>
            <w:rPr>
              <w:sz w:val="18"/>
              <w:b w:val="false"/>
              <w:rFonts w:eastAsia="Calibri" w:cs="Calibri"/>
            </w:rPr>
            <w:fldChar w:fldCharType="end"/>
          </w:r>
        </w:p>
      </w:tc>
    </w:tr>
  </w:tbl>
  <w:p>
    <w:pPr>
      <w:pStyle w:val="Normal"/>
      <w:rPr>
        <w:rFonts w:ascii="Calibri" w:hAnsi="Calibri" w:eastAsia="Calibri" w:cs="Calibri"/>
        <w:b w:val="false"/>
        <w:b w:val="false"/>
        <w:sz w:val="18"/>
      </w:rPr>
    </w:pPr>
    <w:r>
      <w:rPr>
        <w:rFonts w:eastAsia="Calibri" w:cs="Calibri"/>
        <w:b w:val="false"/>
        <w:sz w:val="18"/>
      </w:rPr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W w:w="5000" w:type="pct"/>
      <w:jc w:val="left"/>
      <w:tblInd w:w="0" w:type="dxa"/>
      <w:tblBorders>
        <w:top w:val="single" w:sz="2" w:space="0" w:color="00000A"/>
      </w:tblBorders>
      <w:tblCellMar>
        <w:top w:w="100" w:type="dxa"/>
        <w:left w:w="113" w:type="dxa"/>
        <w:bottom w:w="0" w:type="dxa"/>
        <w:right w:w="108" w:type="dxa"/>
      </w:tblCellMar>
    </w:tblPr>
    <w:tblGrid>
      <w:gridCol w:w="6576"/>
      <w:gridCol w:w="3289"/>
    </w:tblGrid>
    <w:tr>
      <w:trPr/>
      <w:tc>
        <w:tcPr>
          <w:tcW w:w="6576" w:type="dxa"/>
          <w:tcBorders>
            <w:top w:val="single" w:sz="2" w:space="0" w:color="00000A"/>
          </w:tcBorders>
          <w:shd w:fill="auto" w:val="clear"/>
          <w:vAlign w:val="center"/>
        </w:tcPr>
        <w:p>
          <w:pPr>
            <w:pStyle w:val="Normal"/>
            <w:jc w:val="left"/>
            <w:rPr>
              <w:rFonts w:ascii="Calibri" w:hAnsi="Calibri" w:eastAsia="Calibri" w:cs="Calibri"/>
              <w:b w:val="false"/>
              <w:b w:val="false"/>
              <w:sz w:val="18"/>
            </w:rPr>
          </w:pPr>
          <w:r>
            <w:rPr>
              <w:rFonts w:eastAsia="Calibri" w:cs="Calibri"/>
              <w:b w:val="false"/>
              <w:sz w:val="18"/>
            </w:rPr>
            <w:t>Id: 5D4D9FAA-1814-4699-9677-C12B16141A92. Projekt</w:t>
          </w:r>
        </w:p>
      </w:tc>
      <w:tc>
        <w:tcPr>
          <w:tcW w:w="3289" w:type="dxa"/>
          <w:tcBorders>
            <w:top w:val="single" w:sz="2" w:space="0" w:color="00000A"/>
          </w:tcBorders>
          <w:shd w:fill="auto" w:val="clear"/>
          <w:vAlign w:val="center"/>
        </w:tcPr>
        <w:p>
          <w:pPr>
            <w:pStyle w:val="Normal"/>
            <w:jc w:val="right"/>
            <w:rPr/>
          </w:pPr>
          <w:r>
            <w:rPr>
              <w:rFonts w:eastAsia="Calibri" w:cs="Calibri"/>
              <w:b w:val="false"/>
              <w:sz w:val="18"/>
            </w:rPr>
            <w:t xml:space="preserve">Strona </w:t>
          </w:r>
          <w:r>
            <w:rPr>
              <w:rFonts w:eastAsia="Calibri" w:cs="Calibri"/>
              <w:b w:val="false"/>
              <w:sz w:val="18"/>
            </w:rPr>
            <w:fldChar w:fldCharType="begin"/>
          </w:r>
          <w:r>
            <w:rPr>
              <w:sz w:val="18"/>
              <w:b w:val="false"/>
              <w:rFonts w:eastAsia="Calibri" w:cs="Calibri"/>
            </w:rPr>
            <w:instrText> PAGE </w:instrText>
          </w:r>
          <w:r>
            <w:rPr>
              <w:sz w:val="18"/>
              <w:b w:val="false"/>
              <w:rFonts w:eastAsia="Calibri" w:cs="Calibri"/>
            </w:rPr>
            <w:fldChar w:fldCharType="separate"/>
          </w:r>
          <w:r>
            <w:rPr>
              <w:sz w:val="18"/>
              <w:b w:val="false"/>
              <w:rFonts w:eastAsia="Calibri" w:cs="Calibri"/>
            </w:rPr>
            <w:t>7</w:t>
          </w:r>
          <w:r>
            <w:rPr>
              <w:sz w:val="18"/>
              <w:b w:val="false"/>
              <w:rFonts w:eastAsia="Calibri" w:cs="Calibri"/>
            </w:rPr>
            <w:fldChar w:fldCharType="end"/>
          </w:r>
        </w:p>
      </w:tc>
    </w:tr>
  </w:tbl>
  <w:p>
    <w:pPr>
      <w:pStyle w:val="Normal"/>
      <w:rPr>
        <w:rFonts w:ascii="Calibri" w:hAnsi="Calibri" w:eastAsia="Calibri" w:cs="Calibri"/>
        <w:b w:val="false"/>
        <w:b w:val="false"/>
        <w:sz w:val="18"/>
      </w:rPr>
    </w:pPr>
    <w:r>
      <w:rPr>
        <w:rFonts w:eastAsia="Calibri" w:cs="Calibri"/>
        <w:b w:val="false"/>
        <w:sz w:val="18"/>
      </w:rPr>
    </w:r>
  </w:p>
</w:ftr>
</file>

<file path=word/settings.xml><?xml version="1.0" encoding="utf-8"?>
<w:settings xmlns:w="http://schemas.openxmlformats.org/wordprocessingml/2006/main">
  <w:zoom w:percent="100"/>
  <w:defaultTabStop w:val="720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pl-PL" w:eastAsia="pl-PL" w:bidi="pl-PL"/>
      </w:rPr>
    </w:rPrDefault>
    <w:pPrDefault>
      <w:pPr/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</w:latentStyles>
  <w:style w:type="paragraph" w:styleId="Normal" w:default="1">
    <w:name w:val="Normal"/>
    <w:qFormat/>
    <w:pPr>
      <w:widowControl/>
      <w:bidi w:val="0"/>
      <w:jc w:val="left"/>
    </w:pPr>
    <w:rPr>
      <w:rFonts w:ascii="Calibri" w:hAnsi="Calibri" w:eastAsia="Calibri" w:cs="Calibri"/>
      <w:color w:val="auto"/>
      <w:kern w:val="0"/>
      <w:sz w:val="24"/>
      <w:szCs w:val="24"/>
      <w:lang w:val="pl-PL" w:eastAsia="pl-PL" w:bidi="pl-PL"/>
    </w:rPr>
  </w:style>
  <w:style w:type="character" w:styleId="DefaultParagraphFont" w:default="1">
    <w:name w:val="Default Paragraph Font"/>
    <w:semiHidden/>
    <w:qFormat/>
    <w:rPr/>
  </w:style>
  <w:style w:type="character" w:styleId="Znakiprzypiswkocowych">
    <w:name w:val="Znaki przypisów końcowych"/>
    <w:qFormat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Stopka">
    <w:name w:val="Footer"/>
    <w:basedOn w:val="Normal"/>
    <w:pPr/>
    <w:rPr/>
  </w:style>
  <w:style w:type="numbering" w:styleId="NoList" w:default="1">
    <w:name w:val="No List"/>
    <w:semiHidden/>
    <w:qFormat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footer" Target="footer2.xml"/><Relationship Id="rId4" Type="http://schemas.openxmlformats.org/officeDocument/2006/relationships/footer" Target="footer3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2</TotalTime>
  <Application>LibreOffice/6.0.3.2$Windows_x86 LibreOffice_project/8f48d515416608e3a835360314dac7e47fd0b821</Application>
  <Pages>7</Pages>
  <Words>1221</Words>
  <Characters>6774</Characters>
  <CharactersWithSpaces>7736</CharactersWithSpaces>
  <Paragraphs>281</Paragraphs>
  <Company>Rada Miejska Tomaszowa Mazowieckiego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2021-04-21T12:41:23Z</dcterms:created>
  <dc:creator>pchuderski</dc:creator>
  <dc:description/>
  <dc:language>pl-PL</dc:language>
  <cp:lastModifiedBy/>
  <dcterms:modified xsi:type="dcterms:W3CDTF">2021-04-21T12:43:54Z</dcterms:modified>
  <cp:revision>2</cp:revision>
  <dc:subject>o zmianie uchwały nr XLIII/313/2021 Rady Miejskiej Tomaszowa Mazowieckiego w^sprawie „Wieloletniego programu gospodarowania mieszkaniowym zasobem Gminy Miasto Tomaszów Mazowiecki na lata 2021-2025”</dc:subject>
  <dc:title>Uchwała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Rada Miejska Tomaszowa Mazowieckiego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  <property fmtid="{D5CDD505-2E9C-101B-9397-08002B2CF9AE}" pid="9" name="category">
    <vt:lpwstr>Akt prawny</vt:lpwstr>
  </property>
</Properties>
</file>