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Pr="00C965DB" w:rsidRDefault="00C965DB">
      <w:pPr>
        <w:rPr>
          <w:b/>
          <w:i/>
          <w:u w:val="single"/>
        </w:rPr>
      </w:pPr>
      <w:r>
        <w:rPr>
          <w:b/>
          <w:i/>
          <w:u w:val="single"/>
        </w:rPr>
        <w:t>Projekt</w:t>
      </w:r>
    </w:p>
    <w:p w:rsidR="00A77B3E" w:rsidRDefault="0045203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452034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452034">
      <w:pPr>
        <w:keepNext/>
        <w:spacing w:after="480" w:line="276" w:lineRule="auto"/>
        <w:jc w:val="center"/>
      </w:pPr>
      <w:r>
        <w:rPr>
          <w:b/>
        </w:rPr>
        <w:t>w sprawie nadania nazwy drodze na terenie miasta Tomaszowa Mazowieckiego.</w:t>
      </w:r>
    </w:p>
    <w:p w:rsidR="00A77B3E" w:rsidRDefault="00452034">
      <w:pPr>
        <w:keepLines/>
        <w:spacing w:before="120" w:after="120" w:line="276" w:lineRule="auto"/>
        <w:ind w:firstLine="227"/>
      </w:pPr>
      <w:r>
        <w:t>Na podstawie art. 18 ust. 2 pkt 13 oraz art. 40 ust. 1 ustawy z dnia 8 marca 1990 r. o samorządzie gminnym (</w:t>
      </w:r>
      <w:proofErr w:type="spellStart"/>
      <w:r>
        <w:t>t.j</w:t>
      </w:r>
      <w:proofErr w:type="spellEnd"/>
      <w:r>
        <w:t>. Dz. U. z 2020 r. poz. 713, poz. 1378), Rada Miejska Tomaszowa Mazowieckiego uchwala, co następuje:</w:t>
      </w:r>
    </w:p>
    <w:p w:rsidR="00A77B3E" w:rsidRDefault="004520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Nadaje się drodze zlokalizowanej na działkach oznaczonych w ewidencji gruntów miasta Tomaszowa Mazowieckiego numerami: 53 i 85 w </w:t>
      </w:r>
      <w:proofErr w:type="spellStart"/>
      <w:r>
        <w:t>obr</w:t>
      </w:r>
      <w:proofErr w:type="spellEnd"/>
      <w:r>
        <w:t>. 25 nazwę ulica „Migdałowa".</w:t>
      </w:r>
    </w:p>
    <w:p w:rsidR="00A77B3E" w:rsidRDefault="004520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Lokalizację drogi o której mowa w ust. 1 zaznaczono kolorem zielonym na szkicu sytuacyjnym stanowiącym załącznik do niniejszej uchwały.</w:t>
      </w:r>
    </w:p>
    <w:p w:rsidR="00A77B3E" w:rsidRDefault="004520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C965DB" w:rsidRDefault="004520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po upływie 14 dni od dnia jej ogłoszenia w Dzienniku Urzędowym Województwa Łódzkiego. </w:t>
      </w:r>
    </w:p>
    <w:p w:rsidR="00C965DB" w:rsidRDefault="00C965D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C965DB" w:rsidRDefault="00C965D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C965DB" w:rsidRDefault="00C965D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C965DB" w:rsidRDefault="00C965D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C965DB" w:rsidRDefault="00452034" w:rsidP="00C965DB">
      <w:pPr>
        <w:keepLines/>
        <w:ind w:firstLine="340"/>
        <w:contextualSpacing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…………………………………    </w:t>
      </w:r>
    </w:p>
    <w:p w:rsidR="00C965DB" w:rsidRDefault="00452034" w:rsidP="00C965DB">
      <w:pPr>
        <w:keepLines/>
        <w:ind w:firstLine="340"/>
        <w:contextualSpacing/>
        <w:rPr>
          <w:color w:val="000000"/>
          <w:u w:color="000000"/>
        </w:rPr>
      </w:pPr>
      <w:r>
        <w:rPr>
          <w:color w:val="000000"/>
          <w:u w:color="000000"/>
        </w:rPr>
        <w:t xml:space="preserve">Projekt sporządził    </w:t>
      </w:r>
    </w:p>
    <w:p w:rsidR="00C965DB" w:rsidRDefault="00C965DB" w:rsidP="00C965DB">
      <w:pPr>
        <w:keepLines/>
        <w:ind w:firstLine="340"/>
        <w:contextualSpacing/>
        <w:rPr>
          <w:color w:val="000000"/>
          <w:u w:color="000000"/>
        </w:rPr>
      </w:pPr>
    </w:p>
    <w:p w:rsidR="00C965DB" w:rsidRDefault="00C965DB" w:rsidP="00C965DB">
      <w:pPr>
        <w:keepLines/>
        <w:ind w:firstLine="340"/>
        <w:contextualSpacing/>
        <w:rPr>
          <w:color w:val="000000"/>
          <w:u w:color="000000"/>
        </w:rPr>
      </w:pPr>
    </w:p>
    <w:p w:rsidR="00C965DB" w:rsidRDefault="00C965DB" w:rsidP="00C965DB">
      <w:pPr>
        <w:keepLines/>
        <w:ind w:firstLine="340"/>
        <w:contextualSpacing/>
        <w:rPr>
          <w:color w:val="000000"/>
          <w:u w:color="000000"/>
        </w:rPr>
      </w:pPr>
    </w:p>
    <w:p w:rsidR="00C965DB" w:rsidRDefault="00C965DB" w:rsidP="00C965DB">
      <w:pPr>
        <w:keepLines/>
        <w:ind w:firstLine="340"/>
        <w:contextualSpacing/>
        <w:rPr>
          <w:color w:val="000000"/>
          <w:u w:color="000000"/>
        </w:rPr>
      </w:pPr>
    </w:p>
    <w:p w:rsidR="00C965DB" w:rsidRDefault="00C965DB" w:rsidP="00C965DB">
      <w:pPr>
        <w:keepLines/>
        <w:ind w:firstLine="340"/>
        <w:contextualSpacing/>
        <w:rPr>
          <w:color w:val="000000"/>
          <w:u w:color="000000"/>
        </w:rPr>
      </w:pPr>
    </w:p>
    <w:p w:rsidR="00C965DB" w:rsidRDefault="00C965DB" w:rsidP="00C965DB">
      <w:pPr>
        <w:keepLines/>
        <w:ind w:firstLine="340"/>
        <w:contextualSpacing/>
        <w:rPr>
          <w:color w:val="000000"/>
          <w:u w:color="000000"/>
        </w:rPr>
      </w:pPr>
    </w:p>
    <w:p w:rsidR="00C965DB" w:rsidRDefault="00452034" w:rsidP="00C965DB">
      <w:pPr>
        <w:keepLines/>
        <w:ind w:firstLine="340"/>
        <w:contextualSpacing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………………………………...    </w:t>
      </w:r>
    </w:p>
    <w:p w:rsidR="00A77B3E" w:rsidRDefault="00452034" w:rsidP="00C965DB">
      <w:pPr>
        <w:keepLines/>
        <w:ind w:firstLine="340"/>
        <w:contextualSpacing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Projekt zaopiniował pod względem prawnym</w:t>
      </w:r>
    </w:p>
    <w:p w:rsidR="00A77B3E" w:rsidRDefault="00452034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lastRenderedPageBreak/>
        <w:t>Załącznik 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dnia....................2021 r.</w:t>
      </w:r>
    </w:p>
    <w:p w:rsidR="00A77B3E" w:rsidRDefault="00452034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noProof/>
          <w:color w:val="000000"/>
          <w:u w:color="000000"/>
          <w:lang w:bidi="ar-SA"/>
        </w:rPr>
        <w:drawing>
          <wp:inline distT="0" distB="0" distL="0" distR="0">
            <wp:extent cx="5144218" cy="7278116"/>
            <wp:effectExtent l="0" t="0" r="0" b="0"/>
            <wp:docPr id="100001" name="Obraz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44218" cy="7278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A77B3E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:rsidR="00DB5ADA" w:rsidRDefault="00DB5ADA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:rsidR="00DB5ADA" w:rsidRDefault="00DB5ADA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:rsidR="00DB5ADA" w:rsidRPr="00EF5463" w:rsidRDefault="00DB5ADA" w:rsidP="00DB5ADA">
      <w:pPr>
        <w:spacing w:line="276" w:lineRule="auto"/>
        <w:contextualSpacing/>
        <w:jc w:val="center"/>
        <w:rPr>
          <w:b/>
        </w:rPr>
      </w:pPr>
      <w:r w:rsidRPr="00EF5463">
        <w:rPr>
          <w:b/>
        </w:rPr>
        <w:lastRenderedPageBreak/>
        <w:t>U Z A S A D N I E N I E</w:t>
      </w:r>
    </w:p>
    <w:p w:rsidR="00DB5ADA" w:rsidRDefault="00DB5ADA" w:rsidP="00DB5ADA">
      <w:pPr>
        <w:spacing w:line="276" w:lineRule="auto"/>
        <w:contextualSpacing/>
      </w:pPr>
    </w:p>
    <w:p w:rsidR="00DB5ADA" w:rsidRPr="004E5288" w:rsidRDefault="00DB5ADA" w:rsidP="00DB5ADA">
      <w:pPr>
        <w:ind w:firstLine="709"/>
        <w:contextualSpacing/>
        <w:jc w:val="both"/>
        <w:rPr>
          <w:rFonts w:cstheme="minorHAnsi"/>
        </w:rPr>
      </w:pPr>
      <w:r w:rsidRPr="004E5288">
        <w:t xml:space="preserve">Działki oznaczone w ewidencji gruntów numerami 53 i 85 w </w:t>
      </w:r>
      <w:proofErr w:type="spellStart"/>
      <w:r w:rsidRPr="004E5288">
        <w:t>obr</w:t>
      </w:r>
      <w:proofErr w:type="spellEnd"/>
      <w:r w:rsidRPr="004E5288">
        <w:t xml:space="preserve">. 25 są własnością </w:t>
      </w:r>
      <w:r>
        <w:br/>
      </w:r>
      <w:r w:rsidRPr="004E5288">
        <w:t xml:space="preserve">Gminy Miasto Tomaszów Mazowiecki. </w:t>
      </w:r>
      <w:r>
        <w:t>Zgodnie z</w:t>
      </w:r>
      <w:r w:rsidRPr="004E5288">
        <w:t xml:space="preserve"> miejscowym planem zagospodarowania przestrzennego zatwierdzonym uchwałą Nr </w:t>
      </w:r>
      <w:r>
        <w:t>XXXV/321/2016</w:t>
      </w:r>
      <w:r w:rsidRPr="004E5288">
        <w:t xml:space="preserve"> Rady Miejskiej Tomaszowa Mazowieckiego z dnia </w:t>
      </w:r>
      <w:r>
        <w:t xml:space="preserve">31 października 2016 </w:t>
      </w:r>
      <w:r w:rsidRPr="004E5288">
        <w:t xml:space="preserve">r. w sprawie miejscowego planu </w:t>
      </w:r>
      <w:r>
        <w:br/>
      </w:r>
      <w:r w:rsidRPr="004E5288">
        <w:t xml:space="preserve">zagospodarowania przestrzennego </w:t>
      </w:r>
      <w:r>
        <w:t xml:space="preserve">terenu położonego w dzielnicy Wola Wiaderna </w:t>
      </w:r>
      <w:r>
        <w:br/>
        <w:t>w Tomaszowie Mazowieckim</w:t>
      </w:r>
      <w:r w:rsidRPr="004E5288">
        <w:t xml:space="preserve"> (Dz. Urz. Woj. Łódzkiego z dnia </w:t>
      </w:r>
      <w:r>
        <w:t>21 listopada 2016</w:t>
      </w:r>
      <w:r w:rsidRPr="004E5288">
        <w:t xml:space="preserve"> r. poz. </w:t>
      </w:r>
      <w:r>
        <w:t xml:space="preserve">4898) </w:t>
      </w:r>
      <w:r>
        <w:br/>
      </w:r>
      <w:r>
        <w:t>znajdują</w:t>
      </w:r>
      <w:r w:rsidRPr="004E5288">
        <w:t xml:space="preserve"> się </w:t>
      </w:r>
      <w:r>
        <w:t>one</w:t>
      </w:r>
      <w:r w:rsidRPr="004E5288">
        <w:t xml:space="preserve"> w </w:t>
      </w:r>
      <w:r w:rsidRPr="00EF5463">
        <w:rPr>
          <w:rFonts w:cstheme="minorHAnsi"/>
        </w:rPr>
        <w:t>t</w:t>
      </w:r>
      <w:r>
        <w:rPr>
          <w:rFonts w:cstheme="minorHAnsi"/>
        </w:rPr>
        <w:t>erenach</w:t>
      </w:r>
      <w:r w:rsidRPr="00EF5463">
        <w:rPr>
          <w:rFonts w:cstheme="minorHAnsi"/>
        </w:rPr>
        <w:t xml:space="preserve"> komunikacji</w:t>
      </w:r>
      <w:r>
        <w:rPr>
          <w:rFonts w:cstheme="minorHAnsi"/>
        </w:rPr>
        <w:t xml:space="preserve"> – droga (ulica) publiczna klasy dojazdowej. </w:t>
      </w:r>
      <w:r>
        <w:rPr>
          <w:rFonts w:cstheme="minorHAnsi"/>
        </w:rPr>
        <w:br/>
      </w:r>
      <w:r>
        <w:rPr>
          <w:rFonts w:cstheme="minorHAnsi"/>
        </w:rPr>
        <w:t xml:space="preserve">Przedmiotowe działki stanowią drogę dojazdową </w:t>
      </w:r>
      <w:r w:rsidRPr="00EF5463">
        <w:rPr>
          <w:rFonts w:cstheme="minorHAnsi"/>
        </w:rPr>
        <w:t xml:space="preserve">do nowopowstających budynków </w:t>
      </w:r>
      <w:r>
        <w:rPr>
          <w:rFonts w:cstheme="minorHAnsi"/>
        </w:rPr>
        <w:br/>
      </w:r>
      <w:bookmarkStart w:id="0" w:name="_GoBack"/>
      <w:bookmarkEnd w:id="0"/>
      <w:r w:rsidRPr="00EF5463">
        <w:rPr>
          <w:rFonts w:cstheme="minorHAnsi"/>
        </w:rPr>
        <w:t>mieszkalnych</w:t>
      </w:r>
      <w:r>
        <w:rPr>
          <w:rFonts w:cstheme="minorHAnsi"/>
        </w:rPr>
        <w:t>.</w:t>
      </w:r>
    </w:p>
    <w:p w:rsidR="00DB5ADA" w:rsidRDefault="00DB5ADA" w:rsidP="00DB5ADA">
      <w:pPr>
        <w:spacing w:line="276" w:lineRule="auto"/>
        <w:ind w:firstLine="708"/>
        <w:contextualSpacing/>
        <w:jc w:val="both"/>
      </w:pPr>
      <w:r w:rsidRPr="00EF5463">
        <w:rPr>
          <w:rFonts w:cstheme="minorHAnsi"/>
        </w:rPr>
        <w:t>Ze względu na występowanie częstych problemów</w:t>
      </w:r>
      <w:r w:rsidRPr="00EF5463">
        <w:t xml:space="preserve"> z dostarczaniem korespondencji </w:t>
      </w:r>
      <w:r>
        <w:br/>
      </w:r>
      <w:r w:rsidRPr="00EF5463">
        <w:t xml:space="preserve">oraz trudnościami z dojazdem dla służb porządkowych i ratowniczych (dotychczasowe adresy: </w:t>
      </w:r>
      <w:r>
        <w:br/>
      </w:r>
      <w:r w:rsidRPr="00EF5463">
        <w:t xml:space="preserve">ul. </w:t>
      </w:r>
      <w:r>
        <w:t>Dąbrowska</w:t>
      </w:r>
      <w:r w:rsidRPr="00EF5463">
        <w:t xml:space="preserve"> nr </w:t>
      </w:r>
      <w:r>
        <w:t xml:space="preserve">93A, 93B, 93C, 93D, 93E, 93F, 93G, 93H, 93J, 93K, 93L, 93Ł, 93M, 93N, 93O, </w:t>
      </w:r>
      <w:r>
        <w:br/>
      </w:r>
      <w:r>
        <w:t>93P, 93R, 93S, 93T, 93U, 93W, 93Z i 93ZA), n</w:t>
      </w:r>
      <w:r w:rsidRPr="00EF5463">
        <w:t>adanie nazwy, a w dalszym etapie oznaczenie nieruchomości numerami porządkowymi do przedmiotowej drogi</w:t>
      </w:r>
      <w:r>
        <w:t>,</w:t>
      </w:r>
      <w:r w:rsidRPr="00EF5463">
        <w:t xml:space="preserve"> pozwoli na</w:t>
      </w:r>
      <w:r>
        <w:t xml:space="preserve"> rozwiązanie dotychczasowych problemów mieszkańców opisanych powyżej oraz</w:t>
      </w:r>
      <w:r w:rsidRPr="00EF5463">
        <w:t xml:space="preserve"> zachowanie porządku </w:t>
      </w:r>
      <w:r>
        <w:br/>
      </w:r>
      <w:r w:rsidRPr="00EF5463">
        <w:t xml:space="preserve">i ładu w zakresie numeracji. </w:t>
      </w:r>
    </w:p>
    <w:p w:rsidR="00DB5ADA" w:rsidRPr="00EF5463" w:rsidRDefault="00DB5ADA" w:rsidP="00DB5ADA">
      <w:pPr>
        <w:spacing w:line="276" w:lineRule="auto"/>
        <w:ind w:firstLine="708"/>
        <w:contextualSpacing/>
        <w:jc w:val="both"/>
      </w:pPr>
      <w:r w:rsidRPr="00EF5463">
        <w:t>Biorąc</w:t>
      </w:r>
      <w:r>
        <w:t xml:space="preserve"> powyższe pod uwagę</w:t>
      </w:r>
      <w:r w:rsidRPr="00EF5463">
        <w:t xml:space="preserve"> podjęcie przedmiotowej uchwały jest uzasadnione.</w:t>
      </w:r>
    </w:p>
    <w:p w:rsidR="00DB5ADA" w:rsidRDefault="00DB5ADA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sectPr w:rsidR="00DB5ADA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617" w:rsidRDefault="00487617">
      <w:r>
        <w:separator/>
      </w:r>
    </w:p>
  </w:endnote>
  <w:endnote w:type="continuationSeparator" w:id="0">
    <w:p w:rsidR="00487617" w:rsidRDefault="00487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55D7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55D74" w:rsidRDefault="00452034">
          <w:pPr>
            <w:rPr>
              <w:sz w:val="18"/>
            </w:rPr>
          </w:pPr>
          <w:r>
            <w:rPr>
              <w:sz w:val="18"/>
            </w:rPr>
            <w:t>Id: D0366FB1-4D51-408A-909C-FCFBAA4DC535.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55D74" w:rsidRDefault="004520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B5AD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55D74" w:rsidRDefault="00A55D7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55D7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55D74" w:rsidRDefault="00452034">
          <w:pPr>
            <w:rPr>
              <w:sz w:val="18"/>
            </w:rPr>
          </w:pPr>
          <w:r>
            <w:rPr>
              <w:sz w:val="18"/>
            </w:rPr>
            <w:t>Id: D0366FB1-4D51-408A-909C-FCFBAA4DC535.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55D74" w:rsidRDefault="004520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B5ADA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A55D74" w:rsidRDefault="00A55D7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617" w:rsidRDefault="00487617">
      <w:r>
        <w:separator/>
      </w:r>
    </w:p>
  </w:footnote>
  <w:footnote w:type="continuationSeparator" w:id="0">
    <w:p w:rsidR="00487617" w:rsidRDefault="004876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452034"/>
    <w:rsid w:val="00487617"/>
    <w:rsid w:val="00A55D74"/>
    <w:rsid w:val="00A77B3E"/>
    <w:rsid w:val="00C965DB"/>
    <w:rsid w:val="00CA2A55"/>
    <w:rsid w:val="00DB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ECF3BE"/>
  <w15:docId w15:val="{C2CE7C2F-62CF-4987-B688-E2098AEC5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Zalacznik8D0854D9-FF2F-4301-AC59-D15E5687FF2D.bm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348</Words>
  <Characters>2094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nadania nazwy drodze na terenie miasta Tomaszowa Mazowieckiego.</dc:subject>
  <dc:creator>pjanczyk</dc:creator>
  <cp:lastModifiedBy>Paulina Jańczyk</cp:lastModifiedBy>
  <cp:revision>3</cp:revision>
  <cp:lastPrinted>2021-02-16T12:54:00Z</cp:lastPrinted>
  <dcterms:created xsi:type="dcterms:W3CDTF">2021-02-05T08:27:00Z</dcterms:created>
  <dcterms:modified xsi:type="dcterms:W3CDTF">2021-02-16T12:58:00Z</dcterms:modified>
  <cp:category>Akt prawny</cp:category>
</cp:coreProperties>
</file>