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054" w:rsidRDefault="00FD2054" w:rsidP="00FD2054">
      <w:pPr>
        <w:spacing w:after="0" w:line="360" w:lineRule="auto"/>
        <w:jc w:val="center"/>
      </w:pPr>
      <w:r>
        <w:rPr>
          <w:b/>
          <w:sz w:val="28"/>
          <w:szCs w:val="28"/>
        </w:rPr>
        <w:t>UCHWAŁA NR  ……../………/2021</w:t>
      </w:r>
    </w:p>
    <w:p w:rsidR="00FD2054" w:rsidRDefault="00FD2054" w:rsidP="00FD2054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FD2054" w:rsidRDefault="00FD2054" w:rsidP="00FD2054">
      <w:pPr>
        <w:spacing w:after="0" w:line="360" w:lineRule="auto"/>
        <w:jc w:val="center"/>
      </w:pPr>
      <w:r>
        <w:rPr>
          <w:b/>
          <w:sz w:val="28"/>
          <w:szCs w:val="28"/>
        </w:rPr>
        <w:t xml:space="preserve">z dnia </w:t>
      </w:r>
      <w:r w:rsidR="0001320F">
        <w:rPr>
          <w:b/>
          <w:sz w:val="28"/>
          <w:szCs w:val="28"/>
        </w:rPr>
        <w:t xml:space="preserve">………………….2021 </w:t>
      </w:r>
      <w:r>
        <w:rPr>
          <w:b/>
          <w:sz w:val="28"/>
          <w:szCs w:val="28"/>
        </w:rPr>
        <w:t>roku</w:t>
      </w:r>
    </w:p>
    <w:p w:rsidR="00FD2054" w:rsidRDefault="00FD2054" w:rsidP="00FD2054">
      <w:pPr>
        <w:spacing w:after="0" w:line="360" w:lineRule="auto"/>
        <w:jc w:val="center"/>
        <w:rPr>
          <w:b/>
          <w:sz w:val="28"/>
          <w:szCs w:val="28"/>
        </w:rPr>
      </w:pPr>
    </w:p>
    <w:p w:rsidR="00FD2054" w:rsidRDefault="00FD2054" w:rsidP="00FD2054">
      <w:pPr>
        <w:spacing w:after="0" w:line="360" w:lineRule="auto"/>
        <w:jc w:val="both"/>
      </w:pPr>
      <w:r>
        <w:tab/>
      </w:r>
      <w:r>
        <w:rPr>
          <w:b/>
          <w:sz w:val="24"/>
          <w:szCs w:val="24"/>
        </w:rPr>
        <w:t>w sprawie skargi na działanie Prezydenta Miasta Tomaszowa Mazowieckiego</w:t>
      </w:r>
    </w:p>
    <w:p w:rsidR="00FD2054" w:rsidRDefault="00FD2054" w:rsidP="00FD2054">
      <w:pPr>
        <w:spacing w:after="0" w:line="240" w:lineRule="auto"/>
        <w:jc w:val="both"/>
        <w:rPr>
          <w:sz w:val="24"/>
          <w:szCs w:val="24"/>
        </w:rPr>
      </w:pPr>
    </w:p>
    <w:p w:rsidR="00FD2054" w:rsidRDefault="00FD2054" w:rsidP="00FD2054">
      <w:pPr>
        <w:spacing w:after="0" w:line="240" w:lineRule="auto"/>
        <w:jc w:val="both"/>
      </w:pPr>
      <w:r>
        <w:rPr>
          <w:sz w:val="24"/>
          <w:szCs w:val="24"/>
        </w:rPr>
        <w:tab/>
      </w:r>
      <w:r>
        <w:t xml:space="preserve">Na podstawie art. 18 ust. 2 pkt 15 ustawy z dnia 8 marca 1990 r. o samorządzie gminnym (tekst jednolity Dz. U. z 2020 r. poz. 713, 1378) oraz art. 229 pkt 3 w związku z art. 239 §1 ustawy z dnia </w:t>
      </w:r>
      <w:r>
        <w:br/>
        <w:t xml:space="preserve">14 czerwca 1960 r. Kodeks postępowania administracyjnego (tekst jednolity Dz. U. z 2020 r. </w:t>
      </w:r>
      <w:r>
        <w:br/>
        <w:t xml:space="preserve">poz. 256, 695, 1298; z 2021 r. poz.54) w związku z § 8 ust. 2 rozporządzenia Rady Ministrów z dnia </w:t>
      </w:r>
      <w:r>
        <w:br/>
        <w:t xml:space="preserve">8 stycznia 2002 r. w sprawie organizacji przyjmowania i rozpatrywania skarg i wniosków (Dz.U. Nr 5 poz. 46) </w:t>
      </w:r>
      <w:r>
        <w:rPr>
          <w:b/>
        </w:rPr>
        <w:t>Rada Miejska Tomaszowa Mazowieckiego</w:t>
      </w:r>
      <w:r>
        <w:t xml:space="preserve"> uchwala, co następuje:</w:t>
      </w:r>
    </w:p>
    <w:p w:rsidR="00FD2054" w:rsidRDefault="00FD2054" w:rsidP="00FD2054">
      <w:pPr>
        <w:spacing w:after="0" w:line="240" w:lineRule="auto"/>
        <w:jc w:val="both"/>
      </w:pPr>
    </w:p>
    <w:p w:rsidR="00FD2054" w:rsidRDefault="00FD2054" w:rsidP="00FD2054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§ 1. </w:t>
      </w:r>
      <w:r>
        <w:rPr>
          <w:sz w:val="24"/>
          <w:szCs w:val="24"/>
        </w:rPr>
        <w:t>Po zapoznaniu się ze skargą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Pana </w:t>
      </w:r>
      <w:proofErr w:type="spellStart"/>
      <w:r>
        <w:rPr>
          <w:sz w:val="24"/>
          <w:szCs w:val="24"/>
        </w:rPr>
        <w:t>xxxxxxxxxxxxxxxxx</w:t>
      </w:r>
      <w:proofErr w:type="spellEnd"/>
      <w:r>
        <w:rPr>
          <w:sz w:val="24"/>
          <w:szCs w:val="24"/>
        </w:rPr>
        <w:t xml:space="preserve">  z dnia 28 sierpnia 2020 roku, na działanie Prezydenta Miasta Tomaszowa Mazowieckiego, Rada Miejska Tomaszowa Mazowieckiego podtrzymuje swoje stanowisko zawarte w uchwale nr XXVIII/224/2020 Rady Miejskiej Tomaszowa Mazowieckiego z dnia 28 maja 2020 r. w sprawie rozpatrzenia skargi na działanie Prezydenta Miasta Tomaszowa Mazowieckiego. </w:t>
      </w:r>
    </w:p>
    <w:p w:rsidR="00FD2054" w:rsidRDefault="00FD2054" w:rsidP="00FD2054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§ 2. </w:t>
      </w:r>
      <w:r>
        <w:rPr>
          <w:sz w:val="24"/>
          <w:szCs w:val="24"/>
        </w:rPr>
        <w:t xml:space="preserve">Uchwała wchodzi w życie z dniem podjęcia .  </w:t>
      </w:r>
    </w:p>
    <w:p w:rsidR="00FD2054" w:rsidRDefault="00FD2054" w:rsidP="00FD2054">
      <w:pPr>
        <w:spacing w:after="0" w:line="360" w:lineRule="auto"/>
        <w:jc w:val="both"/>
        <w:rPr>
          <w:i/>
          <w:sz w:val="24"/>
          <w:szCs w:val="24"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sporządziła: </w:t>
      </w: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Projekt uchwały zaopiniował pod względem prawnym: </w:t>
      </w:r>
    </w:p>
    <w:p w:rsidR="00FD2054" w:rsidRDefault="00FD2054" w:rsidP="00FD2054">
      <w:pPr>
        <w:spacing w:after="0" w:line="360" w:lineRule="auto"/>
        <w:jc w:val="both"/>
        <w:rPr>
          <w:i/>
          <w:sz w:val="20"/>
          <w:szCs w:val="20"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after="0" w:line="360" w:lineRule="auto"/>
        <w:jc w:val="both"/>
        <w:rPr>
          <w:i/>
        </w:rPr>
      </w:pPr>
    </w:p>
    <w:p w:rsidR="00FD2054" w:rsidRDefault="00FD2054" w:rsidP="00FD2054">
      <w:pPr>
        <w:spacing w:line="240" w:lineRule="auto"/>
        <w:ind w:left="3540" w:firstLine="708"/>
        <w:jc w:val="both"/>
      </w:pPr>
      <w:r>
        <w:t>Załącznik do uchwały nr…………..</w:t>
      </w:r>
    </w:p>
    <w:p w:rsidR="00FD2054" w:rsidRDefault="00FD2054" w:rsidP="00FD2054">
      <w:pPr>
        <w:spacing w:line="240" w:lineRule="auto"/>
        <w:ind w:left="3540" w:firstLine="708"/>
        <w:jc w:val="both"/>
      </w:pPr>
      <w:r>
        <w:t>Rady Miejskiej Tomaszowa Mazowieckiego</w:t>
      </w:r>
    </w:p>
    <w:p w:rsidR="00FD2054" w:rsidRDefault="00FD2054" w:rsidP="00FD2054">
      <w:pPr>
        <w:spacing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z dnia  ………………………………………..2021 r. .</w:t>
      </w:r>
    </w:p>
    <w:p w:rsidR="00FD2054" w:rsidRDefault="00FD2054" w:rsidP="00FD2054">
      <w:pPr>
        <w:spacing w:line="240" w:lineRule="auto"/>
        <w:ind w:left="4248"/>
        <w:jc w:val="both"/>
        <w:rPr>
          <w:i/>
        </w:rPr>
      </w:pPr>
      <w:r>
        <w:rPr>
          <w:i/>
        </w:rPr>
        <w:t xml:space="preserve">w sprawie skargi na działanie </w:t>
      </w:r>
    </w:p>
    <w:p w:rsidR="00FD2054" w:rsidRDefault="00FD2054" w:rsidP="00FD2054">
      <w:pPr>
        <w:spacing w:line="240" w:lineRule="auto"/>
        <w:ind w:left="4248"/>
        <w:jc w:val="both"/>
      </w:pPr>
      <w:r>
        <w:rPr>
          <w:i/>
        </w:rPr>
        <w:t>Prezydenta Miasta Tomaszowa Mazowieckiego</w:t>
      </w:r>
    </w:p>
    <w:p w:rsidR="00FD2054" w:rsidRDefault="00FD2054" w:rsidP="00FD2054">
      <w:pPr>
        <w:ind w:left="4248"/>
        <w:jc w:val="center"/>
      </w:pPr>
    </w:p>
    <w:p w:rsidR="00FD2054" w:rsidRDefault="00FD2054" w:rsidP="00FD205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UZASADNIENIE</w:t>
      </w:r>
    </w:p>
    <w:p w:rsidR="00FD2054" w:rsidRDefault="00FD2054" w:rsidP="00FD2054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do uchwały Rady Miejskiej Tomaszowa Mazowieckiego</w:t>
      </w:r>
    </w:p>
    <w:p w:rsidR="00FD2054" w:rsidRDefault="00FD2054" w:rsidP="00FD2054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skargi na działanie Prezydenta Miasta Tomaszowa Mazowieckiego</w:t>
      </w:r>
    </w:p>
    <w:p w:rsidR="00FD2054" w:rsidRDefault="00FD2054" w:rsidP="00FD2054">
      <w:pPr>
        <w:spacing w:line="240" w:lineRule="auto"/>
        <w:jc w:val="center"/>
        <w:rPr>
          <w:sz w:val="24"/>
          <w:szCs w:val="24"/>
        </w:rPr>
      </w:pPr>
    </w:p>
    <w:p w:rsidR="00FD2054" w:rsidRDefault="00FD2054" w:rsidP="00FD205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28 sierpnia 2020 roku do Rady Miejskiej Tomaszowa Mazowieckiego wpłynęła skarga Pana </w:t>
      </w:r>
      <w:proofErr w:type="spellStart"/>
      <w:r>
        <w:rPr>
          <w:sz w:val="24"/>
          <w:szCs w:val="24"/>
        </w:rPr>
        <w:t>xxxxxxxxxxxxxx</w:t>
      </w:r>
      <w:proofErr w:type="spellEnd"/>
      <w:r>
        <w:rPr>
          <w:sz w:val="24"/>
          <w:szCs w:val="24"/>
        </w:rPr>
        <w:t xml:space="preserve"> dotycząca zaniedbań oraz nienależytego wykonywania zadań </w:t>
      </w:r>
      <w:r>
        <w:rPr>
          <w:sz w:val="24"/>
          <w:szCs w:val="24"/>
        </w:rPr>
        <w:br/>
        <w:t xml:space="preserve">i obowiązków służbowych przez Prezydenta Miasta Tomaszowa Mazowieckiego oraz Radę Nadzorczą Tomaszowskiego Towarzystwa Budownictwa Społecznego Sp. z o.o. w Tomaszowie Mazowieckim. W dniu 28 września 2020 roku skarżący złożył pismo uzupełniające do skargi. 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Komisja Skarg</w:t>
      </w:r>
      <w:r w:rsidR="00757CCD">
        <w:rPr>
          <w:sz w:val="24"/>
          <w:szCs w:val="24"/>
        </w:rPr>
        <w:t>,</w:t>
      </w:r>
      <w:bookmarkStart w:id="0" w:name="_GoBack"/>
      <w:bookmarkEnd w:id="0"/>
      <w:r>
        <w:rPr>
          <w:sz w:val="24"/>
          <w:szCs w:val="24"/>
        </w:rPr>
        <w:t xml:space="preserve"> Wniosków i Petycji Rady Miejskiej zgodnie ze swoją kompetencją zapoznała się ze skargą oraz wszczęła postępowanie wyjaśniające na posiedzeniu w dniu </w:t>
      </w:r>
      <w:r>
        <w:rPr>
          <w:sz w:val="24"/>
          <w:szCs w:val="24"/>
        </w:rPr>
        <w:br/>
        <w:t xml:space="preserve">30 września 2020 roku, oraz 2 grudnia 2020 roku badając zasadność zarzutów. Ponadto na posiedzeniu w dniu 30 września br. Komisja wysłuchała pełnomocnika skarżącego P. </w:t>
      </w:r>
      <w:proofErr w:type="spellStart"/>
      <w:r>
        <w:rPr>
          <w:sz w:val="24"/>
          <w:szCs w:val="24"/>
        </w:rPr>
        <w:t>xxxxxxxx</w:t>
      </w:r>
      <w:proofErr w:type="spellEnd"/>
      <w:r>
        <w:rPr>
          <w:sz w:val="24"/>
          <w:szCs w:val="24"/>
        </w:rPr>
        <w:t xml:space="preserve">. 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toku postępowania wyjaśniającego ustalono następujący stan faktyczny i prawny. 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Zarzuty zawarte w treści skargi dotyczą w szczególności działalności Tomaszowskiego Towarzystwa Budownictwa Społecznego Sp. z o.o. Wcześniejsze skargi oraz pisma odnoszące się do funkcjonowania spółki adresowane do Prezydenta Miasta przekazane zostały według właściwości do Zarządu lub Rady Nadzorczej TTBS Sp. z o.o. jako organu właściwego do ich rozpatrzenia. Ocena zasadności działania Zarządu Spółki TTBS nie leży w kompetencji Rady Miejskiej. 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Ponadto ustalono, iż uwagi i zarzuty zawarte w treści skargi w części dotyczącej podejmowanych działań przez Prezydenta Miasta Tomaszowa Mazowieckiego oraz Radę Nadzorczą Tomaszowskiego Towarzystwa Budownictwa Społecznego Sp. z o.o. w Tomaszowie Mazowieckim były już szeroko analizowane przez Komisję oraz były przedmiotem obrad sesji Rady Miejskiej Tomaszowa Mazowieckiego w dniu 28 maja 2020 roku. Rada Miejska </w:t>
      </w:r>
      <w:r>
        <w:rPr>
          <w:sz w:val="24"/>
          <w:szCs w:val="24"/>
        </w:rPr>
        <w:br/>
        <w:t xml:space="preserve">w przedmiocie zarzutów zawartych w skardze P. </w:t>
      </w:r>
      <w:proofErr w:type="spellStart"/>
      <w:r>
        <w:rPr>
          <w:sz w:val="24"/>
          <w:szCs w:val="24"/>
        </w:rPr>
        <w:t>xxxxxxxxxxx</w:t>
      </w:r>
      <w:proofErr w:type="spellEnd"/>
      <w:r>
        <w:rPr>
          <w:sz w:val="24"/>
          <w:szCs w:val="24"/>
        </w:rPr>
        <w:t xml:space="preserve"> z dnia 27 lutego 2020 roku podjęła uchwałę Nr XXVIII/224/2020 </w:t>
      </w:r>
      <w:r>
        <w:rPr>
          <w:i/>
          <w:sz w:val="24"/>
          <w:szCs w:val="24"/>
        </w:rPr>
        <w:t>w sprawie rozpatrzenia skargi na działanie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Prezydenta </w:t>
      </w:r>
      <w:r>
        <w:rPr>
          <w:i/>
          <w:sz w:val="24"/>
          <w:szCs w:val="24"/>
        </w:rPr>
        <w:lastRenderedPageBreak/>
        <w:t>Miasta</w:t>
      </w:r>
      <w:r>
        <w:rPr>
          <w:sz w:val="24"/>
          <w:szCs w:val="24"/>
        </w:rPr>
        <w:t xml:space="preserve"> uznając skargę za bezzasadną z przyczyn określonych w uzasadnieniu do niniejszej uchwały. 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Ponadto odnosząc się do treści skargi złożonej w dniu 28 sierpnia 2020 roku w części dotyczącej </w:t>
      </w:r>
      <w:r>
        <w:rPr>
          <w:i/>
          <w:sz w:val="24"/>
          <w:szCs w:val="24"/>
        </w:rPr>
        <w:t>„zaniedbania oraz nienależytego wykonania zadań i obowiązków służbowych przez Radę Nadzorczą Tomaszowskiego Towarzystwa Budownictwa Społecznego Sp. z o.o.”,</w:t>
      </w:r>
      <w:r>
        <w:rPr>
          <w:sz w:val="24"/>
          <w:szCs w:val="24"/>
        </w:rPr>
        <w:t xml:space="preserve"> tj. </w:t>
      </w:r>
      <w:r>
        <w:rPr>
          <w:sz w:val="24"/>
          <w:szCs w:val="24"/>
        </w:rPr>
        <w:br/>
        <w:t xml:space="preserve">w zakresie punktu 1 uzasadnienia skargi i wskazanych tam okoliczności należy zauważyć, że skarga złożona przez skarżącego w dniu 6 lipca 2020 roku na działania Zarządu Tomaszowskiego Towarzystwa Budownictwa Społecznego Sp. z o.o. zgodnie z właściwością została przekazana uchwałą nr XXXI/241/2020 Rady Miejskiej Tomaszowa Mazowieckiego </w:t>
      </w:r>
      <w:r>
        <w:rPr>
          <w:sz w:val="24"/>
          <w:szCs w:val="24"/>
        </w:rPr>
        <w:br/>
        <w:t>z dnia 27 sierpnia 2020 roku do rozpatrzenia Radzie Nadzorczej TTBS Sp. z o.o., która po rozpatrzeniu na posiedzeniu w dniu 23 września 2020 roku przekazała skarżącemu odpowiedź pismem z dnia 23 września 2020 roku (Ldz.TTBS.3802/2020). Podkreślić należy, iż w tym zakresie Rada Miejska nie była właściwa do rozpatrzenia skargi.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Odnosząc się do treści skargi w części dotyczącej „</w:t>
      </w:r>
      <w:r>
        <w:rPr>
          <w:i/>
          <w:sz w:val="24"/>
          <w:szCs w:val="24"/>
        </w:rPr>
        <w:t>zaniedbania oraz nienależytego wykonywania obowiązków służbowych przez Prezydenta Miasta Tomaszowa Mazowieckiego – Marcina Witko”</w:t>
      </w:r>
      <w:r>
        <w:rPr>
          <w:sz w:val="24"/>
          <w:szCs w:val="24"/>
        </w:rPr>
        <w:t xml:space="preserve"> skarżący wskazuje te same zarzuty pod adresem Prezydenta Miasta, jak uprzednio tj. w skardze rozpatrzonej uchwałą Nr XXVIII/224/2020. </w:t>
      </w:r>
    </w:p>
    <w:p w:rsidR="00FD2054" w:rsidRDefault="00FD2054" w:rsidP="00FD205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ocenie Komisji  w skardze złożonej w dniu 28 sierpnia 2020 roku brak jest wskazania nowych okoliczności będących podstawą do rozpatrzenia skargi. Skarżący ponowił zatem skargę, a w związku z tym uzasadnione jest zastosowanie regulacji art. 239 § 1 kpa. </w:t>
      </w:r>
    </w:p>
    <w:p w:rsidR="00FD2054" w:rsidRDefault="00FD2054" w:rsidP="00FD2054">
      <w:pPr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W myśl brzmienia przytoczonego art. 239 § 1 kpa, </w:t>
      </w:r>
      <w:r>
        <w:rPr>
          <w:i/>
          <w:sz w:val="24"/>
          <w:szCs w:val="24"/>
        </w:rPr>
        <w:t xml:space="preserve">w przypadku gdy skarga, w wyniku jej rozpatrzenia , została uznana za bezzasadną i jej bezzasadność wykazano w odpowiedzi na skargę, a skarżący ponowił skargę bez wskazania nowych okoliczności – organ właściwy do jej rozpatrzenia może podtrzymać swoje poprzednie stanowisko z odpowiednią adnotacją </w:t>
      </w:r>
      <w:r>
        <w:rPr>
          <w:i/>
          <w:sz w:val="24"/>
          <w:szCs w:val="24"/>
        </w:rPr>
        <w:br/>
        <w:t xml:space="preserve">w katach sprawy – bez zawiadamiania skarżącego. </w:t>
      </w:r>
    </w:p>
    <w:p w:rsidR="00FD2054" w:rsidRDefault="00FD2054" w:rsidP="00FD2054">
      <w:pPr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Mając na uwadze powyższe ustalenia zasadnym jest podtrzymanie stanowiska Rady Miejskiej wyrażonego w uchwale nr XXVIII/224/2020 Rady Miejskiej Tomaszowa Mazowieckiego w sprawie rozpatrzenia skargi na działanie Prezydenta Miasta Tomaszowa Mazowieckiego przy zastosowaniu regulacji art. 239 § 1 kpa. </w:t>
      </w:r>
    </w:p>
    <w:p w:rsidR="00A2387A" w:rsidRDefault="00A2387A"/>
    <w:sectPr w:rsidR="00A23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054"/>
    <w:rsid w:val="0001320F"/>
    <w:rsid w:val="00757CCD"/>
    <w:rsid w:val="00A2387A"/>
    <w:rsid w:val="00FD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3BA00"/>
  <w15:chartTrackingRefBased/>
  <w15:docId w15:val="{DB6DBD94-10EA-4147-881F-FD6DEF7C1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2054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4940</Characters>
  <Application>Microsoft Office Word</Application>
  <DocSecurity>0</DocSecurity>
  <Lines>41</Lines>
  <Paragraphs>11</Paragraphs>
  <ScaleCrop>false</ScaleCrop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dcterms:created xsi:type="dcterms:W3CDTF">2021-01-21T12:13:00Z</dcterms:created>
  <dcterms:modified xsi:type="dcterms:W3CDTF">2021-01-21T12:28:00Z</dcterms:modified>
</cp:coreProperties>
</file>