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2E2" w:rsidRPr="00C55793" w:rsidRDefault="009062E2" w:rsidP="009062E2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55793">
        <w:rPr>
          <w:rFonts w:ascii="Times New Roman" w:hAnsi="Times New Roman"/>
        </w:rPr>
        <w:t xml:space="preserve">                            </w:t>
      </w:r>
      <w:r w:rsidRPr="00C55793">
        <w:rPr>
          <w:rFonts w:ascii="Times New Roman" w:hAnsi="Times New Roman"/>
          <w:sz w:val="22"/>
          <w:szCs w:val="22"/>
        </w:rPr>
        <w:t>Projekt</w:t>
      </w:r>
    </w:p>
    <w:p w:rsidR="009062E2" w:rsidRDefault="009062E2" w:rsidP="009062E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UCHWAŁA NR ………./20</w:t>
      </w:r>
      <w:r w:rsidR="001977C5">
        <w:rPr>
          <w:rFonts w:ascii="Times New Roman" w:hAnsi="Times New Roman"/>
          <w:b/>
          <w:bCs/>
          <w:sz w:val="28"/>
          <w:szCs w:val="28"/>
        </w:rPr>
        <w:t>20</w:t>
      </w:r>
    </w:p>
    <w:p w:rsidR="009062E2" w:rsidRDefault="009062E2" w:rsidP="009062E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RADY MIEJSKIEJ TOMASZOWA MAZOWIECKIEGO</w:t>
      </w:r>
    </w:p>
    <w:p w:rsidR="009062E2" w:rsidRDefault="009062E2" w:rsidP="009062E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dnia  ……………………….. 20</w:t>
      </w:r>
      <w:r w:rsidR="001977C5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 xml:space="preserve"> roku</w:t>
      </w:r>
    </w:p>
    <w:p w:rsidR="009062E2" w:rsidRDefault="009062E2" w:rsidP="009062E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2E2" w:rsidRDefault="009062E2" w:rsidP="00C55793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o zmianie uchwały nr XLVI/451/2014 Rady Miejskiej Tomaszowa Mazowieckiego </w:t>
      </w:r>
      <w:r w:rsidR="00C55793">
        <w:rPr>
          <w:rFonts w:ascii="Times New Roman" w:hAnsi="Times New Roman"/>
          <w:b/>
          <w:bCs/>
        </w:rPr>
        <w:br/>
      </w:r>
      <w:r>
        <w:rPr>
          <w:rFonts w:ascii="Times New Roman" w:hAnsi="Times New Roman"/>
          <w:b/>
          <w:bCs/>
        </w:rPr>
        <w:t xml:space="preserve">w sprawie zawarcia porozumień międzygminnych dotyczących przejęcia przez Gminę Miasto Tomaszów Mazowiecki prowadzenia gminnego transportu zbiorowego </w:t>
      </w:r>
      <w:r w:rsidR="00C55793">
        <w:rPr>
          <w:rFonts w:ascii="Times New Roman" w:hAnsi="Times New Roman"/>
          <w:b/>
          <w:bCs/>
        </w:rPr>
        <w:br/>
      </w:r>
      <w:r>
        <w:rPr>
          <w:rFonts w:ascii="Times New Roman" w:hAnsi="Times New Roman"/>
          <w:b/>
          <w:bCs/>
        </w:rPr>
        <w:t>w zakresie przewozu osób i bagażu komunikacją autobusową na terenie gmin: Gminy Tomaszów Mazowiecki, Gminy Lubochnia, Gminy Ujazd, Gminy Wolbórz.</w:t>
      </w:r>
    </w:p>
    <w:p w:rsidR="009062E2" w:rsidRDefault="009062E2" w:rsidP="009062E2">
      <w:pPr>
        <w:pStyle w:val="Standard"/>
        <w:jc w:val="both"/>
        <w:rPr>
          <w:rFonts w:ascii="Times New Roman" w:hAnsi="Times New Roman"/>
          <w:b/>
          <w:bCs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Na podstawie art. 18 ust. 2 pkt 12 i art. 74 ust. 1 ustawy z dnia 8 marca 1990 r. </w:t>
      </w:r>
      <w:r>
        <w:rPr>
          <w:rFonts w:ascii="Times New Roman" w:hAnsi="Times New Roman"/>
        </w:rPr>
        <w:br/>
        <w:t>o samorządzie gminnym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 Dz. U. z 20</w:t>
      </w:r>
      <w:r w:rsidR="00C55793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r. poz. </w:t>
      </w:r>
      <w:r w:rsidR="00C55793">
        <w:rPr>
          <w:rFonts w:ascii="Times New Roman" w:hAnsi="Times New Roman"/>
        </w:rPr>
        <w:t>713 i 1378</w:t>
      </w:r>
      <w:r>
        <w:rPr>
          <w:rFonts w:ascii="Times New Roman" w:hAnsi="Times New Roman"/>
        </w:rPr>
        <w:t xml:space="preserve">) oraz art. 7 ust. 1 pkt 1 litera b ustawy z dnia 16 grudnia 2010 r. o publicznym transporcie zbiorowym ( 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 Dz. U. z 20</w:t>
      </w:r>
      <w:r w:rsidR="00C55793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r.  poz. </w:t>
      </w:r>
      <w:r w:rsidR="00C55793">
        <w:rPr>
          <w:rFonts w:ascii="Times New Roman" w:hAnsi="Times New Roman"/>
        </w:rPr>
        <w:t>1944</w:t>
      </w:r>
      <w:r>
        <w:rPr>
          <w:rFonts w:ascii="Times New Roman" w:hAnsi="Times New Roman"/>
        </w:rPr>
        <w:t>),  Rada Miejska Tomaszowa Mazowieckiego uchwala, co następuje:</w:t>
      </w: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1. </w:t>
      </w:r>
      <w:r>
        <w:rPr>
          <w:rFonts w:ascii="Times New Roman" w:hAnsi="Times New Roman"/>
        </w:rPr>
        <w:t xml:space="preserve">W uchwale nr XLVI/451/2014 Rady Miejskiej Tomaszowa Mazowieckiego z dnia 26 lutego 2014 r. </w:t>
      </w:r>
      <w:r w:rsidR="00C55793">
        <w:rPr>
          <w:rFonts w:ascii="Times New Roman" w:hAnsi="Times New Roman"/>
        </w:rPr>
        <w:t xml:space="preserve">zmienionej uchwałą nr LI/454/2017 Rady Miejskiej Tomaszowa Mazowieckiego z dnia 28 września 2017 r. </w:t>
      </w:r>
      <w:r>
        <w:rPr>
          <w:rFonts w:ascii="Times New Roman" w:hAnsi="Times New Roman"/>
        </w:rPr>
        <w:t>w sprawie zawarcia porozumień międzygminnych dotyczących przejęcia przez Gminę Miasto Tomaszów Mazowiecki prowadzenia gminnego transportu zbiorowego w zakresie przewozu osób i bagażu komunikacją autobusową na terenie gmin: Gminy Tomaszów Mazowiecki, Gminy Lubochnia, Gminy Ujazd, Gminy Wolbórz, zmienia się § 1</w:t>
      </w:r>
      <w:r w:rsidR="00C82AD8">
        <w:rPr>
          <w:rFonts w:ascii="Times New Roman" w:hAnsi="Times New Roman"/>
        </w:rPr>
        <w:t xml:space="preserve"> ust. 2</w:t>
      </w:r>
      <w:r>
        <w:rPr>
          <w:rFonts w:ascii="Times New Roman" w:hAnsi="Times New Roman"/>
        </w:rPr>
        <w:t>, który otrzymuje brzmienie:</w:t>
      </w:r>
      <w:r>
        <w:rPr>
          <w:rFonts w:ascii="Times New Roman" w:hAnsi="Times New Roman"/>
        </w:rPr>
        <w:tab/>
      </w:r>
    </w:p>
    <w:p w:rsidR="009062E2" w:rsidRDefault="001977C5" w:rsidP="009062E2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</w:t>
      </w:r>
      <w:r w:rsidR="009062E2">
        <w:rPr>
          <w:rFonts w:ascii="Times New Roman" w:hAnsi="Times New Roman"/>
        </w:rPr>
        <w:t xml:space="preserve"> </w:t>
      </w:r>
      <w:r w:rsidR="00C82AD8">
        <w:rPr>
          <w:rFonts w:ascii="Times New Roman" w:hAnsi="Times New Roman"/>
        </w:rPr>
        <w:t>„</w:t>
      </w:r>
      <w:r w:rsidR="009062E2">
        <w:rPr>
          <w:rFonts w:ascii="Times New Roman" w:hAnsi="Times New Roman"/>
        </w:rPr>
        <w:t xml:space="preserve">Wyraża się zgodę na zawarcie 3-letniego porozumienia międzygminnego pomiędzy Gminą Miasto Tomaszów Mazowiecki i Gminą Tomaszów Mazowiecki </w:t>
      </w:r>
      <w:r w:rsidR="00C55793">
        <w:rPr>
          <w:rFonts w:ascii="Times New Roman" w:hAnsi="Times New Roman"/>
        </w:rPr>
        <w:t xml:space="preserve"> na okres od 01.01.2021 r. do 31.12.2023 r. </w:t>
      </w:r>
      <w:r w:rsidR="009062E2">
        <w:rPr>
          <w:rFonts w:ascii="Times New Roman" w:hAnsi="Times New Roman"/>
        </w:rPr>
        <w:t xml:space="preserve">w  sprawie przejęcia przez Gminę Miasto Tomaszów Mazowiecki prowadzenia gminnego transportu zbiorowego w zakresie przewozu osób </w:t>
      </w:r>
      <w:r w:rsidR="009E1190">
        <w:rPr>
          <w:rFonts w:ascii="Times New Roman" w:hAnsi="Times New Roman"/>
        </w:rPr>
        <w:br/>
      </w:r>
      <w:r w:rsidR="009062E2">
        <w:rPr>
          <w:rFonts w:ascii="Times New Roman" w:hAnsi="Times New Roman"/>
        </w:rPr>
        <w:t>i bagażu komunikacją autobusową oraz zapewnienie bezpłatnych przejazdów  w granicach administracyjnych Gminy Miasto Tomaszów Mazowiecki i granicach administracyjnych Gminy Tomaszów Mazowiecki mieszkańcom Tomaszowa Mazowieckiego na podstawie „Tomaszowskiej Karty Mieszkańca” oraz mieszkańcom Gminy Tomaszów Mazowiecki na podstawie „Tom</w:t>
      </w:r>
      <w:r w:rsidR="00C55793">
        <w:rPr>
          <w:rFonts w:ascii="Times New Roman" w:hAnsi="Times New Roman"/>
        </w:rPr>
        <w:t>aszowskiej Karty Komunikacyjnej””</w:t>
      </w:r>
      <w:r w:rsidR="009062E2">
        <w:rPr>
          <w:rFonts w:ascii="Times New Roman" w:hAnsi="Times New Roman"/>
        </w:rPr>
        <w:t>.</w:t>
      </w: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2. </w:t>
      </w:r>
      <w:r>
        <w:rPr>
          <w:rFonts w:ascii="Times New Roman" w:hAnsi="Times New Roman"/>
        </w:rPr>
        <w:t>Wykonanie uchwały powierza się Prezydentowi Miasta Tomaszowa Mazowieckiego.</w:t>
      </w: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3. </w:t>
      </w:r>
      <w:r>
        <w:rPr>
          <w:rFonts w:ascii="Times New Roman" w:hAnsi="Times New Roman"/>
        </w:rPr>
        <w:t>Uchwała wchodzi w życie z dniem podjęcia.</w:t>
      </w:r>
    </w:p>
    <w:p w:rsidR="001E6D3C" w:rsidRDefault="001E6D3C" w:rsidP="009062E2">
      <w:pPr>
        <w:pStyle w:val="Standard"/>
        <w:jc w:val="both"/>
        <w:rPr>
          <w:rFonts w:ascii="Times New Roman" w:hAnsi="Times New Roman"/>
        </w:rPr>
      </w:pPr>
    </w:p>
    <w:p w:rsidR="00C55793" w:rsidRDefault="00C55793" w:rsidP="009062E2">
      <w:pPr>
        <w:pStyle w:val="Standard"/>
        <w:jc w:val="both"/>
        <w:rPr>
          <w:rFonts w:ascii="Times New Roman" w:hAnsi="Times New Roman"/>
        </w:rPr>
      </w:pPr>
    </w:p>
    <w:p w:rsidR="00C55793" w:rsidRDefault="00C55793" w:rsidP="009062E2">
      <w:pPr>
        <w:pStyle w:val="Standard"/>
        <w:jc w:val="both"/>
        <w:rPr>
          <w:rFonts w:ascii="Times New Roman" w:hAnsi="Times New Roman"/>
          <w:b/>
          <w:bCs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  <w:b/>
          <w:bCs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uchwały sporządził:</w:t>
      </w:r>
    </w:p>
    <w:p w:rsidR="001E6D3C" w:rsidRDefault="001E6D3C" w:rsidP="009062E2">
      <w:pPr>
        <w:pStyle w:val="Standard"/>
        <w:jc w:val="both"/>
        <w:rPr>
          <w:rFonts w:ascii="Times New Roman" w:hAnsi="Times New Roman"/>
        </w:rPr>
      </w:pPr>
    </w:p>
    <w:p w:rsidR="00342492" w:rsidRDefault="00342492" w:rsidP="009062E2">
      <w:pPr>
        <w:pStyle w:val="Standard"/>
        <w:jc w:val="both"/>
        <w:rPr>
          <w:rFonts w:ascii="Times New Roman" w:hAnsi="Times New Roman"/>
        </w:rPr>
      </w:pPr>
    </w:p>
    <w:p w:rsidR="00C55793" w:rsidRDefault="00C55793" w:rsidP="009062E2">
      <w:pPr>
        <w:pStyle w:val="Standard"/>
        <w:jc w:val="both"/>
        <w:rPr>
          <w:rFonts w:ascii="Times New Roman" w:hAnsi="Times New Roman"/>
        </w:rPr>
      </w:pPr>
    </w:p>
    <w:p w:rsidR="00C55793" w:rsidRDefault="00C55793" w:rsidP="009062E2">
      <w:pPr>
        <w:pStyle w:val="Standard"/>
        <w:jc w:val="both"/>
        <w:rPr>
          <w:rFonts w:ascii="Times New Roman" w:hAnsi="Times New Roman"/>
        </w:rPr>
      </w:pPr>
    </w:p>
    <w:p w:rsidR="009062E2" w:rsidRDefault="009062E2" w:rsidP="009062E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uchwały zaopiniował pod względem prawnym:</w:t>
      </w:r>
    </w:p>
    <w:p w:rsidR="00C22337" w:rsidRDefault="00C22337" w:rsidP="009062E2">
      <w:pPr>
        <w:pStyle w:val="Standard"/>
        <w:jc w:val="both"/>
        <w:rPr>
          <w:rFonts w:ascii="Times New Roman" w:hAnsi="Times New Roman"/>
        </w:rPr>
      </w:pPr>
    </w:p>
    <w:p w:rsidR="00C22337" w:rsidRDefault="00C22337" w:rsidP="009062E2">
      <w:pPr>
        <w:pStyle w:val="Standard"/>
        <w:jc w:val="both"/>
        <w:rPr>
          <w:rFonts w:ascii="Times New Roman" w:hAnsi="Times New Roman"/>
        </w:rPr>
      </w:pPr>
    </w:p>
    <w:p w:rsidR="00C22337" w:rsidRDefault="00C22337" w:rsidP="009062E2">
      <w:pPr>
        <w:pStyle w:val="Standard"/>
        <w:jc w:val="both"/>
        <w:rPr>
          <w:rFonts w:ascii="Times New Roman" w:hAnsi="Times New Roman"/>
        </w:rPr>
      </w:pPr>
    </w:p>
    <w:p w:rsidR="00C22337" w:rsidRDefault="00C22337" w:rsidP="009062E2">
      <w:pPr>
        <w:pStyle w:val="Standard"/>
        <w:jc w:val="both"/>
        <w:rPr>
          <w:rFonts w:ascii="Times New Roman" w:hAnsi="Times New Roman"/>
        </w:rPr>
      </w:pPr>
    </w:p>
    <w:p w:rsidR="00C22337" w:rsidRDefault="00C22337" w:rsidP="009062E2">
      <w:pPr>
        <w:pStyle w:val="Standard"/>
        <w:jc w:val="both"/>
        <w:rPr>
          <w:rFonts w:ascii="Times New Roman" w:hAnsi="Times New Roman"/>
        </w:rPr>
      </w:pPr>
    </w:p>
    <w:p w:rsidR="00C22337" w:rsidRDefault="00C22337" w:rsidP="00C22337">
      <w:r>
        <w:t xml:space="preserve">                                                         </w:t>
      </w:r>
      <w:r>
        <w:rPr>
          <w:b/>
          <w:sz w:val="28"/>
          <w:szCs w:val="28"/>
        </w:rPr>
        <w:t>Uzasadnienie</w:t>
      </w:r>
    </w:p>
    <w:p w:rsidR="00C22337" w:rsidRDefault="00C22337" w:rsidP="00C22337">
      <w:pPr>
        <w:jc w:val="both"/>
      </w:pPr>
      <w:bookmarkStart w:id="0" w:name="_GoBack"/>
      <w:bookmarkEnd w:id="0"/>
    </w:p>
    <w:p w:rsidR="00C22337" w:rsidRDefault="00C22337" w:rsidP="00C22337">
      <w:pPr>
        <w:ind w:firstLine="708"/>
        <w:jc w:val="both"/>
      </w:pPr>
      <w:r>
        <w:t>Wejście w życie z dniem 1 marca 2011 r. ustawy o publicznym transporcie zbiorowym (Dz. U. z 2011 r. Nr 5, poz. 13) umożliwia powierzenie zadania organizacji publicznego transportu zbiorowego  na mocy porozumienia między gminami – na linii komunikacyjnej albo sieci komunikacyjnej w gminnych przewozach pasażerskich, na obszarze gmin, które zawarły porozumienie.</w:t>
      </w:r>
    </w:p>
    <w:p w:rsidR="00C22337" w:rsidRDefault="00C22337" w:rsidP="00C22337">
      <w:pPr>
        <w:ind w:firstLine="708"/>
        <w:jc w:val="both"/>
      </w:pPr>
      <w:r>
        <w:t>Zawieranie porozumień międzygminnych w sprawie powierzenia jednej z gmin przez drugą gminę określonych zadań publicznych przewidziane zostało w art. 74 ustawy o samorządzie gminnym. Zgodę na taką formę współdziałania międzygminnego wyraża rada gminy w formie uchwały.</w:t>
      </w:r>
    </w:p>
    <w:p w:rsidR="00C22337" w:rsidRDefault="00C22337" w:rsidP="00C22337">
      <w:pPr>
        <w:pStyle w:val="Standard"/>
        <w:jc w:val="both"/>
        <w:rPr>
          <w:rFonts w:ascii="Times New Roman" w:hAnsi="Times New Roman"/>
          <w:b/>
          <w:bCs/>
        </w:rPr>
      </w:pPr>
      <w:r>
        <w:t xml:space="preserve">Proponowana zmiana w uchwale </w:t>
      </w:r>
      <w:r>
        <w:rPr>
          <w:rFonts w:ascii="Times New Roman" w:hAnsi="Times New Roman"/>
        </w:rPr>
        <w:t>nr XLVI/451/2014 Rady Miejskiej Tomaszowa Mazowieckiego z dnia 26 lutego 2014 r. zmienionej uchwałą nr LI/454/2017 Rady Miejskiej Tomaszowa Mazowieckiego z dnia 28 września 2017 r. w sprawie zawarcia porozumień międzygminnych dotyczących przejęcia przez Gminę Miasto Tomaszów Mazowiecki prowadzenia gminnego transportu zbiorowego w zakresie przewozu osób i bagażu komunikacją autobusową na terenie gmin: Gminy Tomaszów Mazowiecki, Gminy Lubochnia, Gminy Ujazd i Gminy Wolbórz, podyktowana jest chęcią zapewnienia na kolejne 3 lata bezpłatnych przejazdów w granicach administracyjnych Gminy Miasto Tomaszów Mazowiecki i granicach administracyjnych Gminy Tomaszów Mazowiecki mieszkańcom Tomaszowa Mazowieckiego na podstawie „Tomaszowskiej Karty Mieszkańca” oraz mieszkańcom Gminy Tomaszów Mazowiecki na podstawie „Tomaszowskiej Karty Komunikacyjnej”.</w:t>
      </w:r>
    </w:p>
    <w:p w:rsidR="00C22337" w:rsidRDefault="00C22337" w:rsidP="00C22337">
      <w:pPr>
        <w:ind w:firstLine="708"/>
        <w:jc w:val="both"/>
      </w:pPr>
    </w:p>
    <w:p w:rsidR="00C22337" w:rsidRDefault="00C22337" w:rsidP="00C22337">
      <w:pPr>
        <w:jc w:val="both"/>
      </w:pPr>
      <w:r>
        <w:t>W związku z powyższym podjęcie uchwały jest zasadne.</w:t>
      </w:r>
    </w:p>
    <w:p w:rsidR="00C22337" w:rsidRDefault="00C22337" w:rsidP="00C22337">
      <w:pPr>
        <w:rPr>
          <w:b/>
        </w:rPr>
      </w:pPr>
    </w:p>
    <w:p w:rsidR="00C22337" w:rsidRDefault="00C22337" w:rsidP="00C22337"/>
    <w:p w:rsidR="00C22337" w:rsidRDefault="00C22337" w:rsidP="009062E2">
      <w:pPr>
        <w:pStyle w:val="Standard"/>
        <w:jc w:val="both"/>
        <w:rPr>
          <w:rFonts w:ascii="Times New Roman" w:hAnsi="Times New Roman"/>
        </w:rPr>
      </w:pPr>
    </w:p>
    <w:p w:rsidR="00FE2524" w:rsidRDefault="00FE2524"/>
    <w:sectPr w:rsidR="00FE2524" w:rsidSect="00FE25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20000A87" w:usb1="00000000" w:usb2="00000000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62E2"/>
    <w:rsid w:val="001977C5"/>
    <w:rsid w:val="001E6D3C"/>
    <w:rsid w:val="00342492"/>
    <w:rsid w:val="00520F03"/>
    <w:rsid w:val="006B65A3"/>
    <w:rsid w:val="008A29A7"/>
    <w:rsid w:val="009062E2"/>
    <w:rsid w:val="009E1190"/>
    <w:rsid w:val="00B43526"/>
    <w:rsid w:val="00C22337"/>
    <w:rsid w:val="00C55793"/>
    <w:rsid w:val="00C82AD8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C8ADB"/>
  <w15:docId w15:val="{81BD7A2C-08B1-441C-989C-F0C32678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2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62E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563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Bogusława Smejda</cp:lastModifiedBy>
  <cp:revision>11</cp:revision>
  <cp:lastPrinted>2020-11-30T08:56:00Z</cp:lastPrinted>
  <dcterms:created xsi:type="dcterms:W3CDTF">2020-11-30T08:36:00Z</dcterms:created>
  <dcterms:modified xsi:type="dcterms:W3CDTF">2020-12-09T13:54:00Z</dcterms:modified>
</cp:coreProperties>
</file>