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B6A" w:rsidRDefault="00D11B6A" w:rsidP="00D11B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11B6A" w:rsidRDefault="00D11B6A" w:rsidP="00D11B6A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  <w:t>Tomaszów Mazowiecki, dnia 3 grudnia 2020 r.</w:t>
      </w:r>
    </w:p>
    <w:p w:rsidR="00D11B6A" w:rsidRDefault="00D11B6A" w:rsidP="00D11B6A">
      <w:pPr>
        <w:rPr>
          <w:rFonts w:ascii="Arial" w:hAnsi="Arial" w:cs="Arial"/>
          <w:sz w:val="22"/>
          <w:szCs w:val="22"/>
        </w:rPr>
      </w:pPr>
    </w:p>
    <w:p w:rsidR="00D11B6A" w:rsidRDefault="00D11B6A" w:rsidP="00D11B6A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 a n - P a n i</w:t>
      </w:r>
    </w:p>
    <w:p w:rsidR="00D11B6A" w:rsidRDefault="00D11B6A" w:rsidP="00D11B6A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D11B6A" w:rsidRDefault="00D11B6A" w:rsidP="00D11B6A">
      <w:pPr>
        <w:pStyle w:val="Nagwek2"/>
        <w:numPr>
          <w:ilvl w:val="0"/>
          <w:numId w:val="2"/>
        </w:numPr>
        <w:spacing w:before="280" w:after="28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Znak: BRM.0002.38.2020</w:t>
      </w:r>
    </w:p>
    <w:p w:rsidR="00D11B6A" w:rsidRDefault="00D11B6A" w:rsidP="00D11B6A">
      <w:pPr>
        <w:pStyle w:val="Akapitzlist"/>
        <w:numPr>
          <w:ilvl w:val="8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Na podstawie art. 20 ust. 3 ustawy z dnia 8 marca 1990 r. o samorządzie gminnym </w:t>
      </w:r>
      <w:r>
        <w:rPr>
          <w:rFonts w:ascii="Arial" w:hAnsi="Arial" w:cs="Arial"/>
          <w:sz w:val="22"/>
          <w:szCs w:val="22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>
        <w:rPr>
          <w:rFonts w:ascii="Arial" w:hAnsi="Arial" w:cs="Arial"/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 zm.), </w:t>
      </w:r>
      <w:r>
        <w:rPr>
          <w:rFonts w:ascii="Arial" w:hAnsi="Arial" w:cs="Arial"/>
          <w:b/>
          <w:bCs/>
          <w:sz w:val="22"/>
          <w:szCs w:val="22"/>
        </w:rPr>
        <w:t xml:space="preserve">zwołuję </w:t>
      </w:r>
      <w:r>
        <w:rPr>
          <w:rFonts w:ascii="Arial" w:hAnsi="Arial" w:cs="Arial"/>
          <w:b/>
          <w:bCs/>
          <w:sz w:val="22"/>
          <w:szCs w:val="22"/>
          <w:u w:val="single"/>
        </w:rPr>
        <w:t>w trybie zdalnym :</w:t>
      </w:r>
    </w:p>
    <w:p w:rsidR="00D11B6A" w:rsidRDefault="00D11B6A" w:rsidP="00D11B6A">
      <w:pPr>
        <w:spacing w:before="280" w:after="280"/>
        <w:ind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na dzień 4 grudnia 2020 roku (</w:t>
      </w:r>
      <w:r w:rsidR="004A2EDE">
        <w:rPr>
          <w:rFonts w:ascii="Arial" w:hAnsi="Arial" w:cs="Arial"/>
          <w:b/>
          <w:sz w:val="22"/>
          <w:szCs w:val="22"/>
          <w:u w:val="single"/>
        </w:rPr>
        <w:t>piątek</w:t>
      </w:r>
      <w:r>
        <w:rPr>
          <w:rFonts w:ascii="Arial" w:hAnsi="Arial" w:cs="Arial"/>
          <w:b/>
          <w:sz w:val="22"/>
          <w:szCs w:val="22"/>
          <w:u w:val="single"/>
        </w:rPr>
        <w:t>) o godz. 9.00</w:t>
      </w:r>
      <w:bookmarkStart w:id="0" w:name="_GoBack"/>
      <w:bookmarkEnd w:id="0"/>
    </w:p>
    <w:p w:rsidR="00D11B6A" w:rsidRDefault="00D11B6A" w:rsidP="00D11B6A">
      <w:pPr>
        <w:spacing w:before="280" w:after="28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eastAsia="Book Antiqua" w:hAnsi="Arial" w:cs="Arial"/>
          <w:b/>
          <w:sz w:val="22"/>
          <w:szCs w:val="22"/>
        </w:rPr>
        <w:tab/>
        <w:t xml:space="preserve">nadzwyczajną </w:t>
      </w:r>
      <w:r>
        <w:rPr>
          <w:rFonts w:ascii="Arial" w:hAnsi="Arial" w:cs="Arial"/>
          <w:b/>
          <w:sz w:val="22"/>
          <w:szCs w:val="22"/>
        </w:rPr>
        <w:t>XXXVIII sesję Rady Miejskiej Tomaszowa Mazowieckiego</w:t>
      </w:r>
    </w:p>
    <w:p w:rsidR="00D11B6A" w:rsidRDefault="00D11B6A" w:rsidP="00D11B6A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D11B6A" w:rsidRDefault="00D11B6A" w:rsidP="00D11B6A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</w:p>
    <w:p w:rsidR="00D11B6A" w:rsidRDefault="00D11B6A" w:rsidP="00D11B6A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Otwarcie sesji i powitanie zebranych.</w:t>
      </w:r>
    </w:p>
    <w:p w:rsidR="00D11B6A" w:rsidRDefault="00D11B6A" w:rsidP="00D11B6A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Przedstawienie porządku obrad XXXVIII sesji Rady Miejskiej Tomaszowa Mazowieckiego.</w:t>
      </w:r>
    </w:p>
    <w:p w:rsidR="00D11B6A" w:rsidRDefault="00D11B6A" w:rsidP="00D11B6A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Podjęcie uchwały </w:t>
      </w:r>
      <w:r w:rsidR="008850EA">
        <w:rPr>
          <w:rFonts w:ascii="Arial" w:hAnsi="Arial" w:cs="Arial"/>
          <w:sz w:val="22"/>
          <w:szCs w:val="22"/>
          <w:lang w:eastAsia="pl-PL"/>
        </w:rPr>
        <w:t>o zmianie uchwały nr XX/162/2019</w:t>
      </w:r>
      <w:r w:rsidR="00163981">
        <w:rPr>
          <w:rFonts w:ascii="Arial" w:hAnsi="Arial" w:cs="Arial"/>
          <w:sz w:val="22"/>
          <w:szCs w:val="22"/>
          <w:lang w:eastAsia="pl-PL"/>
        </w:rPr>
        <w:t xml:space="preserve"> Rady Miejskiej Tomaszowa Mazowieckiego w sprawie określenia metody ustalenia opłaty za gospodarowanie odpadami komunalnymi oraz ustalenia stawki opłaty. </w:t>
      </w:r>
    </w:p>
    <w:p w:rsidR="00D11B6A" w:rsidRDefault="00D11B6A" w:rsidP="00D11B6A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Zamknięcie obrad XXXVIII sesji Rady Miejskiej Tomaszowa Mazowieckiego.</w:t>
      </w:r>
    </w:p>
    <w:p w:rsidR="00D11B6A" w:rsidRDefault="00D11B6A" w:rsidP="00D11B6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11B6A" w:rsidRDefault="00D11B6A" w:rsidP="00D11B6A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D11B6A" w:rsidRDefault="00D11B6A" w:rsidP="00D11B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25 ust. 3 ustawy z dnia 8 marca 1990 r. o samorządzie gminnym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 xml:space="preserve">. Dz. U. z 2020 r. </w:t>
      </w:r>
      <w:r>
        <w:rPr>
          <w:rFonts w:ascii="Arial" w:hAnsi="Arial" w:cs="Arial"/>
          <w:sz w:val="22"/>
          <w:szCs w:val="22"/>
        </w:rPr>
        <w:br/>
        <w:t>poz. 713, 1378).</w:t>
      </w:r>
    </w:p>
    <w:p w:rsidR="00D11B6A" w:rsidRDefault="00D11B6A" w:rsidP="00D11B6A">
      <w:pPr>
        <w:rPr>
          <w:rFonts w:ascii="Arial" w:hAnsi="Arial" w:cs="Arial"/>
          <w:sz w:val="22"/>
          <w:szCs w:val="22"/>
        </w:rPr>
      </w:pPr>
    </w:p>
    <w:p w:rsidR="00D11B6A" w:rsidRDefault="00D11B6A" w:rsidP="00D11B6A">
      <w:pPr>
        <w:rPr>
          <w:rFonts w:ascii="Arial" w:hAnsi="Arial" w:cs="Arial"/>
          <w:sz w:val="22"/>
          <w:szCs w:val="22"/>
        </w:rPr>
      </w:pPr>
    </w:p>
    <w:p w:rsidR="001C0332" w:rsidRDefault="001C0332"/>
    <w:sectPr w:rsidR="001C03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B6A"/>
    <w:rsid w:val="00163981"/>
    <w:rsid w:val="001C0332"/>
    <w:rsid w:val="004A2EDE"/>
    <w:rsid w:val="008850EA"/>
    <w:rsid w:val="00D1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4446"/>
  <w15:chartTrackingRefBased/>
  <w15:docId w15:val="{E8FFD64A-C54B-434C-8F71-8366E1DB2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1B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11B6A"/>
    <w:pPr>
      <w:keepNext/>
      <w:numPr>
        <w:ilvl w:val="1"/>
        <w:numId w:val="1"/>
      </w:numPr>
      <w:suppressAutoHyphens/>
      <w:outlineLvl w:val="1"/>
    </w:pPr>
    <w:rPr>
      <w:sz w:val="28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11B6A"/>
    <w:pPr>
      <w:keepNext/>
      <w:numPr>
        <w:ilvl w:val="5"/>
        <w:numId w:val="1"/>
      </w:numPr>
      <w:suppressAutoHyphens/>
      <w:ind w:left="4248" w:firstLine="708"/>
      <w:outlineLvl w:val="5"/>
    </w:pPr>
    <w:rPr>
      <w:b/>
      <w:sz w:val="28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11B6A"/>
    <w:pPr>
      <w:keepNext/>
      <w:numPr>
        <w:ilvl w:val="6"/>
        <w:numId w:val="1"/>
      </w:numPr>
      <w:suppressAutoHyphens/>
      <w:outlineLvl w:val="6"/>
    </w:pPr>
    <w:rPr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11B6A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D11B6A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D11B6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D11B6A"/>
    <w:pPr>
      <w:suppressAutoHyphens/>
      <w:ind w:left="720"/>
      <w:contextualSpacing/>
    </w:pPr>
    <w:rPr>
      <w:lang w:eastAsia="zh-CN"/>
    </w:rPr>
  </w:style>
  <w:style w:type="paragraph" w:customStyle="1" w:styleId="Tekstpodstawowy31">
    <w:name w:val="Tekst podstawowy 31"/>
    <w:basedOn w:val="Normalny"/>
    <w:rsid w:val="00D11B6A"/>
    <w:pPr>
      <w:suppressAutoHyphens/>
      <w:spacing w:after="120"/>
    </w:pPr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cp:lastPrinted>2020-12-04T07:55:00Z</cp:lastPrinted>
  <dcterms:created xsi:type="dcterms:W3CDTF">2020-12-04T07:56:00Z</dcterms:created>
  <dcterms:modified xsi:type="dcterms:W3CDTF">2020-12-04T07:56:00Z</dcterms:modified>
</cp:coreProperties>
</file>