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5D8" w:rsidRPr="00DD0A41" w:rsidRDefault="00BE1F1F" w:rsidP="005B55D8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DD0A41">
        <w:rPr>
          <w:rFonts w:asciiTheme="minorHAnsi" w:hAnsiTheme="minorHAnsi" w:cstheme="minorHAnsi"/>
          <w:b/>
          <w:sz w:val="24"/>
          <w:szCs w:val="24"/>
        </w:rPr>
        <w:t>WAN-A</w:t>
      </w:r>
      <w:r w:rsidR="005B55D8" w:rsidRPr="00DD0A41">
        <w:rPr>
          <w:rFonts w:asciiTheme="minorHAnsi" w:hAnsiTheme="minorHAnsi" w:cstheme="minorHAnsi"/>
          <w:b/>
          <w:sz w:val="24"/>
          <w:szCs w:val="24"/>
        </w:rPr>
        <w:t>.6220.</w:t>
      </w:r>
      <w:r w:rsidRPr="00DD0A41">
        <w:rPr>
          <w:rFonts w:asciiTheme="minorHAnsi" w:hAnsiTheme="minorHAnsi" w:cstheme="minorHAnsi"/>
          <w:b/>
          <w:sz w:val="24"/>
          <w:szCs w:val="24"/>
        </w:rPr>
        <w:t>11.2020</w:t>
      </w:r>
      <w:r w:rsidR="005B55D8" w:rsidRPr="00DD0A41">
        <w:rPr>
          <w:rFonts w:asciiTheme="minorHAnsi" w:hAnsiTheme="minorHAnsi" w:cstheme="minorHAnsi"/>
          <w:b/>
          <w:sz w:val="24"/>
          <w:szCs w:val="24"/>
        </w:rPr>
        <w:t>.KB</w:t>
      </w:r>
    </w:p>
    <w:p w:rsidR="00555369" w:rsidRPr="00DD0A41" w:rsidRDefault="00555369" w:rsidP="00555369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0A41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555369" w:rsidRPr="00DD0A41" w:rsidRDefault="00555369" w:rsidP="00555369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55369" w:rsidRPr="00DD0A41" w:rsidRDefault="00555369" w:rsidP="009F0ECD">
      <w:pPr>
        <w:spacing w:after="0" w:line="300" w:lineRule="auto"/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 w:rsidRPr="00DD0A41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DD0A41">
        <w:rPr>
          <w:rFonts w:asciiTheme="minorHAnsi" w:hAnsiTheme="minorHAnsi" w:cstheme="minorHAnsi"/>
          <w:sz w:val="24"/>
          <w:szCs w:val="24"/>
        </w:rPr>
        <w:t>(j.t. Dz. U. z 20</w:t>
      </w:r>
      <w:r w:rsidR="00BE1F1F" w:rsidRPr="00DD0A41">
        <w:rPr>
          <w:rFonts w:asciiTheme="minorHAnsi" w:hAnsiTheme="minorHAnsi" w:cstheme="minorHAnsi"/>
          <w:sz w:val="24"/>
          <w:szCs w:val="24"/>
        </w:rPr>
        <w:t>20</w:t>
      </w:r>
      <w:r w:rsidRPr="00DD0A41">
        <w:rPr>
          <w:rFonts w:asciiTheme="minorHAnsi" w:hAnsiTheme="minorHAnsi" w:cstheme="minorHAnsi"/>
          <w:sz w:val="24"/>
          <w:szCs w:val="24"/>
        </w:rPr>
        <w:t xml:space="preserve"> r. poz. 2</w:t>
      </w:r>
      <w:r w:rsidR="00BE1F1F" w:rsidRPr="00DD0A41">
        <w:rPr>
          <w:rFonts w:asciiTheme="minorHAnsi" w:hAnsiTheme="minorHAnsi" w:cstheme="minorHAnsi"/>
          <w:sz w:val="24"/>
          <w:szCs w:val="24"/>
        </w:rPr>
        <w:t>5</w:t>
      </w:r>
      <w:r w:rsidRPr="00DD0A41">
        <w:rPr>
          <w:rFonts w:asciiTheme="minorHAnsi" w:hAnsiTheme="minorHAnsi" w:cstheme="minorHAnsi"/>
          <w:sz w:val="24"/>
          <w:szCs w:val="24"/>
        </w:rPr>
        <w:t xml:space="preserve">6 z </w:t>
      </w:r>
      <w:proofErr w:type="spellStart"/>
      <w:r w:rsidRPr="00DD0A41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D0A41">
        <w:rPr>
          <w:rFonts w:asciiTheme="minorHAnsi" w:hAnsiTheme="minorHAnsi" w:cstheme="minorHAnsi"/>
          <w:sz w:val="24"/>
          <w:szCs w:val="24"/>
        </w:rPr>
        <w:t>. zm.)</w:t>
      </w:r>
      <w:r w:rsidRPr="00DD0A41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="00DD0A41">
        <w:rPr>
          <w:rFonts w:asciiTheme="minorHAnsi" w:hAnsiTheme="minorHAnsi" w:cstheme="minorHAnsi"/>
          <w:color w:val="000000"/>
          <w:sz w:val="24"/>
          <w:szCs w:val="24"/>
        </w:rPr>
        <w:t xml:space="preserve">                   </w:t>
      </w:r>
      <w:r w:rsidRPr="00DD0A41">
        <w:rPr>
          <w:rFonts w:asciiTheme="minorHAnsi" w:hAnsiTheme="minorHAnsi" w:cstheme="minorHAnsi"/>
          <w:sz w:val="24"/>
          <w:szCs w:val="24"/>
        </w:rPr>
        <w:t>(j.t. Dz. U. z 20</w:t>
      </w:r>
      <w:r w:rsidR="00BE1F1F" w:rsidRPr="00DD0A41">
        <w:rPr>
          <w:rFonts w:asciiTheme="minorHAnsi" w:hAnsiTheme="minorHAnsi" w:cstheme="minorHAnsi"/>
          <w:sz w:val="24"/>
          <w:szCs w:val="24"/>
        </w:rPr>
        <w:t>20</w:t>
      </w:r>
      <w:r w:rsidR="009F0ECD" w:rsidRPr="00DD0A41">
        <w:rPr>
          <w:rFonts w:asciiTheme="minorHAnsi" w:hAnsiTheme="minorHAnsi" w:cstheme="minorHAnsi"/>
          <w:sz w:val="24"/>
          <w:szCs w:val="24"/>
        </w:rPr>
        <w:t xml:space="preserve"> </w:t>
      </w:r>
      <w:r w:rsidRPr="00DD0A41">
        <w:rPr>
          <w:rFonts w:asciiTheme="minorHAnsi" w:hAnsiTheme="minorHAnsi" w:cstheme="minorHAnsi"/>
          <w:sz w:val="24"/>
          <w:szCs w:val="24"/>
        </w:rPr>
        <w:t xml:space="preserve">r. poz. </w:t>
      </w:r>
      <w:r w:rsidR="00BE1F1F" w:rsidRPr="00DD0A41">
        <w:rPr>
          <w:rFonts w:asciiTheme="minorHAnsi" w:hAnsiTheme="minorHAnsi" w:cstheme="minorHAnsi"/>
          <w:sz w:val="24"/>
          <w:szCs w:val="24"/>
        </w:rPr>
        <w:t>713</w:t>
      </w:r>
      <w:r w:rsidR="00DD0A41">
        <w:rPr>
          <w:rFonts w:asciiTheme="minorHAnsi" w:hAnsiTheme="minorHAnsi" w:cstheme="minorHAnsi"/>
          <w:sz w:val="24"/>
          <w:szCs w:val="24"/>
        </w:rPr>
        <w:t xml:space="preserve">  </w:t>
      </w:r>
      <w:r w:rsidRPr="00DD0A41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DD0A41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D0A41">
        <w:rPr>
          <w:rFonts w:asciiTheme="minorHAnsi" w:hAnsiTheme="minorHAnsi" w:cstheme="minorHAnsi"/>
          <w:sz w:val="24"/>
          <w:szCs w:val="24"/>
        </w:rPr>
        <w:t>. zm.)</w:t>
      </w:r>
      <w:r w:rsidRPr="00DD0A41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DD0A41">
        <w:rPr>
          <w:rFonts w:asciiTheme="minorHAnsi" w:hAnsiTheme="minorHAnsi" w:cstheme="minorHAnsi"/>
          <w:sz w:val="24"/>
          <w:szCs w:val="24"/>
        </w:rPr>
        <w:t xml:space="preserve">zawiadamia strony postępowania   o ponownym wystąpieniu z prośbą o wydanie opinii co do potrzeby przeprowadzenia oceny oddziaływania na środowisko, a w przypadku stwierdzenia takiej konieczności, co do zakresu raportu do Państwowego Powiatowego Inspektora Sanitarnego </w:t>
      </w:r>
      <w:r w:rsidR="00DD0A41">
        <w:rPr>
          <w:rFonts w:asciiTheme="minorHAnsi" w:hAnsiTheme="minorHAnsi" w:cstheme="minorHAnsi"/>
          <w:sz w:val="24"/>
          <w:szCs w:val="24"/>
        </w:rPr>
        <w:t xml:space="preserve">                           </w:t>
      </w:r>
      <w:r w:rsidRPr="00DD0A41">
        <w:rPr>
          <w:rFonts w:asciiTheme="minorHAnsi" w:hAnsiTheme="minorHAnsi" w:cstheme="minorHAnsi"/>
          <w:sz w:val="24"/>
          <w:szCs w:val="24"/>
        </w:rPr>
        <w:t xml:space="preserve">w Tomaszowie Mazowieckim, Państwowego Gospodarstwa Wodnego </w:t>
      </w:r>
      <w:r w:rsidR="009F0ECD" w:rsidRPr="00DD0A41">
        <w:rPr>
          <w:rFonts w:asciiTheme="minorHAnsi" w:hAnsiTheme="minorHAnsi" w:cstheme="minorHAnsi"/>
          <w:sz w:val="24"/>
          <w:szCs w:val="24"/>
        </w:rPr>
        <w:t>-</w:t>
      </w:r>
      <w:r w:rsidRPr="00DD0A41">
        <w:rPr>
          <w:rFonts w:asciiTheme="minorHAnsi" w:hAnsiTheme="minorHAnsi" w:cstheme="minorHAnsi"/>
          <w:sz w:val="24"/>
          <w:szCs w:val="24"/>
        </w:rPr>
        <w:t xml:space="preserve"> Wody Polskie Zarząd Zlewni w Piotrkowie Trybunalskim oraz Regionalnego Dyrektora Ochrony Środowiska w Łodzi.</w:t>
      </w:r>
    </w:p>
    <w:p w:rsidR="0049472B" w:rsidRPr="00DD0A41" w:rsidRDefault="0049472B" w:rsidP="009F0ECD">
      <w:pPr>
        <w:spacing w:after="0" w:line="30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DD0A41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A41">
        <w:rPr>
          <w:rFonts w:asciiTheme="minorHAnsi" w:hAnsiTheme="minorHAnsi" w:cstheme="minorHAnsi"/>
          <w:sz w:val="24"/>
          <w:szCs w:val="24"/>
          <w:lang w:eastAsia="pl-PL"/>
        </w:rPr>
        <w:t>„Podnoszenie jakości zasobów turystycznych Doliny Rzeki Pilicy poprzez rozwój infrastruktury rekreacyjno-wypoczynkowej w Tomaszowie Mazowieckim – Etap II”</w:t>
      </w: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DD0A41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</w:t>
      </w:r>
      <w:bookmarkStart w:id="0" w:name="_GoBack"/>
      <w:bookmarkEnd w:id="0"/>
      <w:r w:rsidRPr="00DD0A41">
        <w:rPr>
          <w:rFonts w:asciiTheme="minorHAnsi" w:hAnsiTheme="minorHAnsi" w:cstheme="minorHAnsi"/>
          <w:sz w:val="24"/>
          <w:szCs w:val="24"/>
          <w:u w:val="single"/>
          <w:lang w:eastAsia="pl-PL"/>
        </w:rPr>
        <w:t>ęwzięcia:</w:t>
      </w: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A41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działkach o numerach ewidencyjnych: 692/1 obręb 13, 160/1, 160/2, 160/3 obręb 21, 8 obręb 22 położonych w Tomaszowie Mazowieckim</w:t>
      </w: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DD0A41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</w:p>
    <w:p w:rsidR="00BE1F1F" w:rsidRPr="00DD0A41" w:rsidRDefault="00BE1F1F" w:rsidP="00BE1F1F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D0A41">
        <w:rPr>
          <w:rFonts w:asciiTheme="minorHAnsi" w:hAnsiTheme="minorHAnsi" w:cstheme="minorHAnsi"/>
          <w:bCs/>
          <w:sz w:val="24"/>
          <w:szCs w:val="24"/>
          <w:lang w:eastAsia="pl-PL"/>
        </w:rPr>
        <w:t>Gmina Miasto Tomaszów Mazowiecki, ul. P.O.W. 10/16, 97-200 Tomaszów Mazowiecki</w:t>
      </w:r>
      <w:r w:rsidRPr="00DD0A41">
        <w:rPr>
          <w:rFonts w:asciiTheme="minorHAnsi" w:hAnsiTheme="minorHAnsi" w:cstheme="minorHAnsi"/>
          <w:sz w:val="24"/>
          <w:szCs w:val="24"/>
          <w:lang w:eastAsia="pl-PL"/>
        </w:rPr>
        <w:t xml:space="preserve">  </w:t>
      </w:r>
    </w:p>
    <w:p w:rsidR="00555369" w:rsidRPr="00DD0A41" w:rsidRDefault="00555369" w:rsidP="009F0ECD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55369" w:rsidRPr="00DD0A41" w:rsidRDefault="00555369" w:rsidP="0055536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DD0A41">
        <w:rPr>
          <w:rFonts w:asciiTheme="minorHAnsi" w:hAnsiTheme="minorHAnsi" w:cstheme="minorHAnsi"/>
          <w:sz w:val="24"/>
          <w:szCs w:val="24"/>
        </w:rPr>
        <w:t xml:space="preserve">Publiczne obwieszczenie nastąpiło w dniu: </w:t>
      </w:r>
      <w:r w:rsidR="00DD0A41" w:rsidRPr="00DD0A41">
        <w:rPr>
          <w:rFonts w:asciiTheme="minorHAnsi" w:hAnsiTheme="minorHAnsi" w:cstheme="minorHAnsi"/>
          <w:b/>
          <w:sz w:val="24"/>
          <w:szCs w:val="24"/>
        </w:rPr>
        <w:t>27-11-2020r.</w:t>
      </w:r>
    </w:p>
    <w:p w:rsidR="00555369" w:rsidRPr="00DD0A41" w:rsidRDefault="00555369" w:rsidP="009F0ECD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555369" w:rsidRPr="00DD0A41" w:rsidRDefault="00555369" w:rsidP="00BE1F1F">
      <w:pPr>
        <w:spacing w:after="0" w:line="30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DD0A41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</w:t>
      </w:r>
      <w:r w:rsidRPr="00DD0A41">
        <w:rPr>
          <w:rFonts w:asciiTheme="minorHAnsi" w:hAnsiTheme="minorHAnsi" w:cstheme="minorHAnsi"/>
          <w:sz w:val="24"/>
          <w:szCs w:val="24"/>
        </w:rPr>
        <w:br/>
        <w:t xml:space="preserve">w Urzędzie Miasta Tomaszowa Mazowieckiego w Wydziale Architektury, ul. POW 10/16, </w:t>
      </w:r>
      <w:r w:rsidRPr="00DD0A41">
        <w:rPr>
          <w:rFonts w:asciiTheme="minorHAnsi" w:hAnsiTheme="minorHAnsi" w:cstheme="minorHAnsi"/>
          <w:sz w:val="24"/>
          <w:szCs w:val="24"/>
        </w:rPr>
        <w:br/>
        <w:t xml:space="preserve">97-200 Tomaszów </w:t>
      </w:r>
      <w:proofErr w:type="spellStart"/>
      <w:r w:rsidRPr="00DD0A41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DD0A41">
        <w:rPr>
          <w:rFonts w:asciiTheme="minorHAnsi" w:hAnsiTheme="minorHAnsi" w:cstheme="minorHAnsi"/>
          <w:sz w:val="24"/>
          <w:szCs w:val="24"/>
        </w:rPr>
        <w:t xml:space="preserve">., pokój 43. </w:t>
      </w:r>
    </w:p>
    <w:p w:rsidR="00555369" w:rsidRPr="00DD0A41" w:rsidRDefault="00555369" w:rsidP="009F0ECD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55369" w:rsidRPr="00DD0A41" w:rsidRDefault="00BE1F1F" w:rsidP="00BE1F1F">
      <w:pPr>
        <w:pStyle w:val="Nagwek"/>
        <w:spacing w:line="300" w:lineRule="auto"/>
        <w:ind w:firstLine="709"/>
        <w:jc w:val="both"/>
        <w:rPr>
          <w:rFonts w:asciiTheme="minorHAnsi" w:hAnsiTheme="minorHAnsi" w:cstheme="minorHAnsi"/>
          <w:szCs w:val="24"/>
          <w:lang w:eastAsia="ar-SA"/>
        </w:rPr>
      </w:pPr>
      <w:r w:rsidRPr="00DD0A41">
        <w:rPr>
          <w:rFonts w:asciiTheme="minorHAnsi" w:hAnsiTheme="minorHAnsi" w:cstheme="minorHAnsi"/>
          <w:szCs w:val="24"/>
          <w:lang w:eastAsia="ar-SA"/>
        </w:rPr>
        <w:tab/>
      </w:r>
      <w:r w:rsidR="00555369" w:rsidRPr="00DD0A41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</w:t>
      </w:r>
      <w:r w:rsidRPr="00DD0A41">
        <w:rPr>
          <w:rFonts w:asciiTheme="minorHAnsi" w:hAnsiTheme="minorHAnsi" w:cstheme="minorHAnsi"/>
          <w:szCs w:val="24"/>
          <w:lang w:eastAsia="ar-SA"/>
        </w:rPr>
        <w:br/>
      </w:r>
      <w:r w:rsidR="00555369" w:rsidRPr="00DD0A41">
        <w:rPr>
          <w:rFonts w:asciiTheme="minorHAnsi" w:hAnsiTheme="minorHAnsi" w:cstheme="minorHAnsi"/>
          <w:szCs w:val="24"/>
          <w:lang w:eastAsia="ar-SA"/>
        </w:rPr>
        <w:t>za dokonane po upływie 14 dni od dnia publicznego ogłoszenia.</w:t>
      </w:r>
    </w:p>
    <w:p w:rsidR="00555369" w:rsidRPr="00DD0A41" w:rsidRDefault="00555369" w:rsidP="009F0ECD">
      <w:pPr>
        <w:spacing w:after="0"/>
        <w:rPr>
          <w:sz w:val="24"/>
          <w:szCs w:val="24"/>
        </w:rPr>
      </w:pPr>
    </w:p>
    <w:p w:rsidR="000A2AB9" w:rsidRPr="00DD0A41" w:rsidRDefault="00DD0A41">
      <w:pPr>
        <w:rPr>
          <w:sz w:val="24"/>
          <w:szCs w:val="24"/>
        </w:rPr>
      </w:pPr>
    </w:p>
    <w:sectPr w:rsidR="000A2AB9" w:rsidRPr="00DD0A41" w:rsidSect="00DD0A41">
      <w:headerReference w:type="default" r:id="rId6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442" w:rsidRDefault="00676442" w:rsidP="00BE1F1F">
      <w:pPr>
        <w:spacing w:after="0" w:line="240" w:lineRule="auto"/>
      </w:pPr>
      <w:r>
        <w:separator/>
      </w:r>
    </w:p>
  </w:endnote>
  <w:endnote w:type="continuationSeparator" w:id="0">
    <w:p w:rsidR="00676442" w:rsidRDefault="00676442" w:rsidP="00BE1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442" w:rsidRDefault="00676442" w:rsidP="00BE1F1F">
      <w:pPr>
        <w:spacing w:after="0" w:line="240" w:lineRule="auto"/>
      </w:pPr>
      <w:r>
        <w:separator/>
      </w:r>
    </w:p>
  </w:footnote>
  <w:footnote w:type="continuationSeparator" w:id="0">
    <w:p w:rsidR="00676442" w:rsidRDefault="00676442" w:rsidP="00BE1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F1F" w:rsidRPr="00DD0A41" w:rsidRDefault="00DD0A41" w:rsidP="00DD0A41">
    <w:pPr>
      <w:spacing w:after="0" w:line="264" w:lineRule="auto"/>
      <w:ind w:right="5954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sz w:val="24"/>
        <w:szCs w:val="24"/>
      </w:rPr>
      <w:t xml:space="preserve">      </w:t>
    </w:r>
    <w:r w:rsidR="00BE1F1F" w:rsidRPr="00DD0A41">
      <w:rPr>
        <w:rFonts w:asciiTheme="minorHAnsi" w:hAnsiTheme="minorHAnsi" w:cstheme="minorHAnsi"/>
        <w:sz w:val="24"/>
        <w:szCs w:val="24"/>
      </w:rPr>
      <w:t>PREZYDENT MIASTA</w:t>
    </w:r>
  </w:p>
  <w:p w:rsidR="00BE1F1F" w:rsidRPr="00DD0A41" w:rsidRDefault="00BE1F1F" w:rsidP="00BE1F1F">
    <w:pPr>
      <w:pStyle w:val="Nagwek"/>
      <w:rPr>
        <w:rFonts w:asciiTheme="minorHAnsi" w:hAnsiTheme="minorHAnsi" w:cstheme="minorHAnsi"/>
      </w:rPr>
    </w:pPr>
    <w:r w:rsidRPr="00DD0A41">
      <w:rPr>
        <w:rFonts w:asciiTheme="minorHAnsi" w:hAnsiTheme="minorHAnsi" w:cstheme="minorHAnsi"/>
        <w:szCs w:val="24"/>
        <w:lang w:eastAsia="ar-SA"/>
      </w:rPr>
      <w:t>Tomaszowa Mazowieckiego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69"/>
    <w:rsid w:val="002634F3"/>
    <w:rsid w:val="0033679A"/>
    <w:rsid w:val="0049472B"/>
    <w:rsid w:val="00555369"/>
    <w:rsid w:val="005B55D8"/>
    <w:rsid w:val="00676442"/>
    <w:rsid w:val="00826B9F"/>
    <w:rsid w:val="008C176B"/>
    <w:rsid w:val="009F0ECD"/>
    <w:rsid w:val="00A606B3"/>
    <w:rsid w:val="00BE1F1F"/>
    <w:rsid w:val="00DD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C4F6A"/>
  <w15:chartTrackingRefBased/>
  <w15:docId w15:val="{47C826E9-8B4D-41C7-90D9-5C44FEE9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36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536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5536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6B3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E1F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F1F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Kinga Gwiazda</cp:lastModifiedBy>
  <cp:revision>9</cp:revision>
  <cp:lastPrinted>2020-11-24T08:27:00Z</cp:lastPrinted>
  <dcterms:created xsi:type="dcterms:W3CDTF">2019-08-29T06:51:00Z</dcterms:created>
  <dcterms:modified xsi:type="dcterms:W3CDTF">2020-11-27T11:24:00Z</dcterms:modified>
</cp:coreProperties>
</file>