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73B" w:rsidRPr="00FE74FC" w:rsidRDefault="003D073B" w:rsidP="00F24E00">
      <w:pPr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</w:r>
      <w:r w:rsidRPr="00FE74FC">
        <w:rPr>
          <w:rFonts w:asciiTheme="minorHAnsi" w:hAnsiTheme="minorHAnsi" w:cstheme="minorHAnsi"/>
        </w:rPr>
        <w:tab/>
        <w:t xml:space="preserve">Projekt                                                         </w:t>
      </w:r>
    </w:p>
    <w:p w:rsidR="003D073B" w:rsidRPr="00FE74FC" w:rsidRDefault="003D073B" w:rsidP="00AE424B">
      <w:pPr>
        <w:jc w:val="center"/>
        <w:rPr>
          <w:rFonts w:asciiTheme="minorHAnsi" w:hAnsiTheme="minorHAnsi" w:cstheme="minorHAnsi"/>
          <w:b/>
          <w:bCs/>
        </w:rPr>
      </w:pPr>
    </w:p>
    <w:p w:rsidR="003D073B" w:rsidRPr="00FE74FC" w:rsidRDefault="003D073B" w:rsidP="00AE424B">
      <w:pPr>
        <w:jc w:val="center"/>
        <w:rPr>
          <w:rFonts w:asciiTheme="minorHAnsi" w:hAnsiTheme="minorHAnsi" w:cstheme="minorHAnsi"/>
          <w:b/>
          <w:bCs/>
        </w:rPr>
      </w:pPr>
      <w:r w:rsidRPr="00FE74FC">
        <w:rPr>
          <w:rFonts w:asciiTheme="minorHAnsi" w:hAnsiTheme="minorHAnsi" w:cstheme="minorHAnsi"/>
          <w:b/>
          <w:bCs/>
        </w:rPr>
        <w:t>UCHWAŁA NR ………………/20</w:t>
      </w:r>
      <w:r w:rsidR="003817A3" w:rsidRPr="00FE74FC">
        <w:rPr>
          <w:rFonts w:asciiTheme="minorHAnsi" w:hAnsiTheme="minorHAnsi" w:cstheme="minorHAnsi"/>
          <w:b/>
          <w:bCs/>
        </w:rPr>
        <w:t>20</w:t>
      </w:r>
    </w:p>
    <w:p w:rsidR="003D073B" w:rsidRPr="00FE74FC" w:rsidRDefault="003D073B" w:rsidP="00AE424B">
      <w:pPr>
        <w:jc w:val="center"/>
        <w:rPr>
          <w:rFonts w:asciiTheme="minorHAnsi" w:hAnsiTheme="minorHAnsi" w:cstheme="minorHAnsi"/>
          <w:b/>
          <w:bCs/>
        </w:rPr>
      </w:pPr>
      <w:r w:rsidRPr="00FE74FC">
        <w:rPr>
          <w:rFonts w:asciiTheme="minorHAnsi" w:hAnsiTheme="minorHAnsi" w:cstheme="minorHAnsi"/>
          <w:b/>
          <w:bCs/>
        </w:rPr>
        <w:t>RADY MIEJSKIEJ TOMASZOWA MAZOWIECKIEGO</w:t>
      </w:r>
    </w:p>
    <w:p w:rsidR="003D073B" w:rsidRPr="00FE74FC" w:rsidRDefault="003D073B" w:rsidP="00AE424B">
      <w:pPr>
        <w:jc w:val="center"/>
        <w:rPr>
          <w:rFonts w:asciiTheme="minorHAnsi" w:hAnsiTheme="minorHAnsi" w:cstheme="minorHAnsi"/>
        </w:rPr>
      </w:pPr>
    </w:p>
    <w:p w:rsidR="003D073B" w:rsidRPr="00FE74FC" w:rsidRDefault="003817A3" w:rsidP="00AE424B">
      <w:pPr>
        <w:jc w:val="center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>z dnia ……………………. 2020</w:t>
      </w:r>
      <w:r w:rsidR="003D073B" w:rsidRPr="00FE74FC">
        <w:rPr>
          <w:rFonts w:asciiTheme="minorHAnsi" w:hAnsiTheme="minorHAnsi" w:cstheme="minorHAnsi"/>
        </w:rPr>
        <w:t xml:space="preserve"> roku</w:t>
      </w:r>
    </w:p>
    <w:p w:rsidR="003D073B" w:rsidRPr="00FE74FC" w:rsidRDefault="003D073B" w:rsidP="00AE424B">
      <w:pPr>
        <w:jc w:val="center"/>
        <w:rPr>
          <w:rFonts w:asciiTheme="minorHAnsi" w:hAnsiTheme="minorHAnsi" w:cstheme="minorHAnsi"/>
        </w:rPr>
      </w:pPr>
    </w:p>
    <w:p w:rsidR="003D073B" w:rsidRPr="00FE74FC" w:rsidRDefault="00C270A5" w:rsidP="00D15024">
      <w:pPr>
        <w:jc w:val="center"/>
        <w:rPr>
          <w:rFonts w:asciiTheme="minorHAnsi" w:hAnsiTheme="minorHAnsi" w:cstheme="minorHAnsi"/>
          <w:b/>
          <w:bCs/>
        </w:rPr>
      </w:pPr>
      <w:r w:rsidRPr="00FE74FC">
        <w:rPr>
          <w:rFonts w:asciiTheme="minorHAnsi" w:hAnsiTheme="minorHAnsi" w:cstheme="minorHAnsi"/>
          <w:b/>
          <w:bCs/>
        </w:rPr>
        <w:t xml:space="preserve">o zmianie uchwały Nr LI/455/2017 Rady Miejskiej Tomaszowa Mazowieckiego </w:t>
      </w:r>
      <w:r w:rsidRPr="00FE74FC">
        <w:rPr>
          <w:rFonts w:asciiTheme="minorHAnsi" w:hAnsiTheme="minorHAnsi" w:cstheme="minorHAnsi"/>
          <w:b/>
          <w:bCs/>
        </w:rPr>
        <w:br/>
      </w:r>
      <w:r w:rsidR="003D073B" w:rsidRPr="00FE74FC">
        <w:rPr>
          <w:rFonts w:asciiTheme="minorHAnsi" w:hAnsiTheme="minorHAnsi" w:cstheme="minorHAnsi"/>
          <w:b/>
          <w:bCs/>
        </w:rPr>
        <w:t>w sprawie ustalenia cen i opłat za usługi przewozowe w publicznym transporcie zbiorowym w Tomaszowie Mazowieckim</w:t>
      </w:r>
    </w:p>
    <w:p w:rsidR="003D073B" w:rsidRPr="00FE74FC" w:rsidRDefault="003D073B" w:rsidP="00D15024">
      <w:pPr>
        <w:jc w:val="center"/>
        <w:rPr>
          <w:rFonts w:asciiTheme="minorHAnsi" w:hAnsiTheme="minorHAnsi" w:cstheme="minorHAnsi"/>
          <w:b/>
          <w:bCs/>
        </w:rPr>
      </w:pPr>
    </w:p>
    <w:p w:rsidR="003D073B" w:rsidRPr="00FE74FC" w:rsidRDefault="003D073B" w:rsidP="00D15024">
      <w:pPr>
        <w:ind w:firstLine="340"/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 xml:space="preserve">       </w:t>
      </w:r>
      <w:r w:rsidR="00A40357" w:rsidRPr="00FE74FC">
        <w:rPr>
          <w:rFonts w:asciiTheme="minorHAnsi" w:hAnsiTheme="minorHAnsi" w:cstheme="minorHAnsi"/>
        </w:rPr>
        <w:t>Na podstawie art. 18 ust. 2 pkt 15 i art. 40 ust. 1 ustawy z dnia 8 marca 1990 r. o samorządzie gminnym (t. j. Dz. U. z 2020 r. poz. 713 i 1378), art. 50a ust. 1 ustawy z dnia 16 grudnia 2010 r. o publicznym transporcie zbiorowym ( t. j. Dz. U. z 20</w:t>
      </w:r>
      <w:r w:rsidR="003A0967" w:rsidRPr="00FE74FC">
        <w:rPr>
          <w:rFonts w:asciiTheme="minorHAnsi" w:hAnsiTheme="minorHAnsi" w:cstheme="minorHAnsi"/>
        </w:rPr>
        <w:t>20</w:t>
      </w:r>
      <w:r w:rsidR="00A40357" w:rsidRPr="00FE74FC">
        <w:rPr>
          <w:rFonts w:asciiTheme="minorHAnsi" w:hAnsiTheme="minorHAnsi" w:cstheme="minorHAnsi"/>
        </w:rPr>
        <w:t xml:space="preserve"> r.  poz. </w:t>
      </w:r>
      <w:r w:rsidR="003A0967" w:rsidRPr="00FE74FC">
        <w:rPr>
          <w:rFonts w:asciiTheme="minorHAnsi" w:hAnsiTheme="minorHAnsi" w:cstheme="minorHAnsi"/>
        </w:rPr>
        <w:t>1944</w:t>
      </w:r>
      <w:r w:rsidR="00A40357" w:rsidRPr="00FE74FC">
        <w:rPr>
          <w:rFonts w:asciiTheme="minorHAnsi" w:hAnsiTheme="minorHAnsi" w:cstheme="minorHAnsi"/>
        </w:rPr>
        <w:t xml:space="preserve">), art. 34a ust. 2 ustawy z dnia 15 listopada 1984 r. Prawo przewozowe (t. j. Dz. U. z 2020 r. poz. 8), Rada Miejska Tomaszowa Mazowieckiego uchwala, co następuje: </w:t>
      </w:r>
    </w:p>
    <w:p w:rsidR="00A40357" w:rsidRPr="00FE74FC" w:rsidRDefault="00A40357" w:rsidP="00D15024">
      <w:pPr>
        <w:ind w:firstLine="340"/>
        <w:jc w:val="both"/>
        <w:rPr>
          <w:rFonts w:asciiTheme="minorHAnsi" w:hAnsiTheme="minorHAnsi" w:cstheme="minorHAnsi"/>
        </w:rPr>
      </w:pPr>
    </w:p>
    <w:p w:rsidR="00A02094" w:rsidRPr="00FE74FC" w:rsidRDefault="003D073B" w:rsidP="00C270A5">
      <w:pPr>
        <w:ind w:firstLine="340"/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  <w:b/>
          <w:bCs/>
        </w:rPr>
        <w:t>§ 1</w:t>
      </w:r>
      <w:r w:rsidRPr="00FE74FC">
        <w:rPr>
          <w:rFonts w:asciiTheme="minorHAnsi" w:hAnsiTheme="minorHAnsi" w:cstheme="minorHAnsi"/>
        </w:rPr>
        <w:t>.</w:t>
      </w:r>
      <w:r w:rsidR="00A02094" w:rsidRPr="00FE74FC">
        <w:rPr>
          <w:rFonts w:asciiTheme="minorHAnsi" w:hAnsiTheme="minorHAnsi" w:cstheme="minorHAnsi"/>
        </w:rPr>
        <w:t xml:space="preserve"> W uchwale Nr LI/455/2017 Rady Miejskiej Tomaszowa Mazowieckiego z dnia 28 września 2017 r</w:t>
      </w:r>
      <w:r w:rsidR="00A02094" w:rsidRPr="00FE74FC">
        <w:rPr>
          <w:rFonts w:asciiTheme="minorHAnsi" w:hAnsiTheme="minorHAnsi" w:cstheme="minorHAnsi"/>
          <w:b/>
        </w:rPr>
        <w:t xml:space="preserve">. </w:t>
      </w:r>
      <w:r w:rsidR="00A02094" w:rsidRPr="00FE74FC">
        <w:rPr>
          <w:rFonts w:asciiTheme="minorHAnsi" w:hAnsiTheme="minorHAnsi" w:cstheme="minorHAnsi"/>
        </w:rPr>
        <w:t>w sprawie ustalenia cen i opłat za usługi przewozowe w publicznym transporcie zbiorowym w Tomaszowie Mazowieckim  (Dz. Urz. Woj. Łódzkiego z 2017 r., poz. 4348, z 2018 r. poz.180, z 2019 r., poz.3279) wprowadza się następujące zmiany:</w:t>
      </w:r>
    </w:p>
    <w:p w:rsidR="00A02094" w:rsidRPr="00FE74FC" w:rsidRDefault="00A02094" w:rsidP="00D1502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  <w:bCs/>
        </w:rPr>
        <w:t xml:space="preserve">§ 6 ust. </w:t>
      </w:r>
      <w:r w:rsidR="00C270A5" w:rsidRPr="00FE74FC">
        <w:rPr>
          <w:rFonts w:asciiTheme="minorHAnsi" w:hAnsiTheme="minorHAnsi" w:cstheme="minorHAnsi"/>
          <w:bCs/>
        </w:rPr>
        <w:t xml:space="preserve">1 pkt </w:t>
      </w:r>
      <w:r w:rsidRPr="00FE74FC">
        <w:rPr>
          <w:rFonts w:asciiTheme="minorHAnsi" w:hAnsiTheme="minorHAnsi" w:cstheme="minorHAnsi"/>
          <w:bCs/>
        </w:rPr>
        <w:t>12 otrzymuje brzmienie:</w:t>
      </w:r>
    </w:p>
    <w:p w:rsidR="00A02094" w:rsidRPr="00FE74FC" w:rsidRDefault="00A02094" w:rsidP="00D15024">
      <w:pPr>
        <w:ind w:left="360"/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>„mieszkańcy Tomaszowa Mazowieckiego będącymi Honorowymi Dawcami Krwi, którzy oddali co najmniej 18 litrów krwi, w przypadku mężczyzn lub 15 litrów, w przypadku kobiet – na podstawie imiennego zaświadczenia wydanego przez Regionalne Centra Krwiodawstwa i Krwiolecznictwa wraz z dowodem tożsamości”.</w:t>
      </w:r>
    </w:p>
    <w:p w:rsidR="00A02094" w:rsidRPr="00FE74FC" w:rsidRDefault="00A02094" w:rsidP="00D1502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  <w:bCs/>
        </w:rPr>
        <w:t>§ 6 ust.</w:t>
      </w:r>
      <w:r w:rsidR="006B7169" w:rsidRPr="00FE74FC">
        <w:rPr>
          <w:rFonts w:asciiTheme="minorHAnsi" w:hAnsiTheme="minorHAnsi" w:cstheme="minorHAnsi"/>
          <w:bCs/>
        </w:rPr>
        <w:t xml:space="preserve"> 1 pkt </w:t>
      </w:r>
      <w:r w:rsidR="00D15024" w:rsidRPr="00FE74FC">
        <w:rPr>
          <w:rFonts w:asciiTheme="minorHAnsi" w:hAnsiTheme="minorHAnsi" w:cstheme="minorHAnsi"/>
          <w:bCs/>
        </w:rPr>
        <w:t>19 otrzymuje brzmienie:</w:t>
      </w:r>
    </w:p>
    <w:p w:rsidR="003D073B" w:rsidRPr="00FE74FC" w:rsidRDefault="00D15024" w:rsidP="00D15024">
      <w:pPr>
        <w:ind w:left="360"/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>„pasażerowie Łódzkiej Kolei Aglomeracyjnej posiadający ważny danego dnia bilet Łódzkiej Kolei Aglomeracyjnej na przejazd w relacji Łódź Fabryczna – Tomaszów Mazowiecki zgodnie z  porozumieniem zawartym pomiędzy: Łódzką Koleją Aglomeracyjną Sp. z o.o. i Gminą Miasto Tomaszów Mazowiecki”.</w:t>
      </w:r>
    </w:p>
    <w:p w:rsidR="003D073B" w:rsidRPr="00FE74FC" w:rsidRDefault="003D073B" w:rsidP="00D15024">
      <w:pPr>
        <w:jc w:val="both"/>
        <w:rPr>
          <w:rFonts w:asciiTheme="minorHAnsi" w:hAnsiTheme="minorHAnsi" w:cstheme="minorHAnsi"/>
        </w:rPr>
      </w:pPr>
    </w:p>
    <w:p w:rsidR="003D073B" w:rsidRPr="00FE74FC" w:rsidRDefault="00D15024" w:rsidP="00C270A5">
      <w:pPr>
        <w:ind w:firstLine="360"/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  <w:b/>
          <w:bCs/>
        </w:rPr>
        <w:t>§ 2.</w:t>
      </w:r>
      <w:r w:rsidR="003D073B" w:rsidRPr="00FE74FC">
        <w:rPr>
          <w:rFonts w:asciiTheme="minorHAnsi" w:hAnsiTheme="minorHAnsi" w:cstheme="minorHAnsi"/>
        </w:rPr>
        <w:t xml:space="preserve"> Wykonanie uchwały powierza się Prezydentowi Miasta Tomaszowa Mazowieckiego.</w:t>
      </w:r>
    </w:p>
    <w:p w:rsidR="003D073B" w:rsidRPr="00FE74FC" w:rsidRDefault="003D073B" w:rsidP="00D15024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C270A5">
      <w:pPr>
        <w:ind w:firstLine="360"/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  <w:b/>
          <w:bCs/>
        </w:rPr>
        <w:t xml:space="preserve">§ </w:t>
      </w:r>
      <w:r w:rsidR="00D15024" w:rsidRPr="00FE74FC">
        <w:rPr>
          <w:rFonts w:asciiTheme="minorHAnsi" w:hAnsiTheme="minorHAnsi" w:cstheme="minorHAnsi"/>
          <w:b/>
          <w:bCs/>
        </w:rPr>
        <w:t xml:space="preserve">3. </w:t>
      </w:r>
      <w:r w:rsidRPr="00FE74FC">
        <w:rPr>
          <w:rFonts w:asciiTheme="minorHAnsi" w:hAnsiTheme="minorHAnsi" w:cstheme="minorHAnsi"/>
        </w:rPr>
        <w:t xml:space="preserve">Uchwała </w:t>
      </w:r>
      <w:r w:rsidR="00425D43" w:rsidRPr="00FE74FC">
        <w:rPr>
          <w:rFonts w:asciiTheme="minorHAnsi" w:hAnsiTheme="minorHAnsi" w:cstheme="minorHAnsi"/>
        </w:rPr>
        <w:t xml:space="preserve">wchodzi w życie po upływie 14 dni od ogłoszenia </w:t>
      </w:r>
      <w:r w:rsidRPr="00FE74FC">
        <w:rPr>
          <w:rFonts w:asciiTheme="minorHAnsi" w:hAnsiTheme="minorHAnsi" w:cstheme="minorHAnsi"/>
        </w:rPr>
        <w:t>w Dzienniku Urzędowym Województwa Łódzkiego</w:t>
      </w:r>
      <w:r w:rsidR="00425D43" w:rsidRPr="00FE74FC">
        <w:rPr>
          <w:rFonts w:asciiTheme="minorHAnsi" w:hAnsiTheme="minorHAnsi" w:cstheme="minorHAnsi"/>
        </w:rPr>
        <w:t>.</w:t>
      </w:r>
    </w:p>
    <w:p w:rsidR="003D073B" w:rsidRPr="00FE74FC" w:rsidRDefault="003D073B" w:rsidP="00D15024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D15024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D15024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D15024">
      <w:pPr>
        <w:jc w:val="both"/>
        <w:rPr>
          <w:rFonts w:asciiTheme="minorHAnsi" w:hAnsiTheme="minorHAnsi" w:cstheme="minorHAnsi"/>
        </w:rPr>
      </w:pPr>
    </w:p>
    <w:p w:rsidR="00425D43" w:rsidRPr="00FE74FC" w:rsidRDefault="00425D43" w:rsidP="00AE424B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>Projekt uchwały sporządził:</w:t>
      </w:r>
    </w:p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</w:p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  <w:r w:rsidRPr="00FE74FC">
        <w:rPr>
          <w:rFonts w:asciiTheme="minorHAnsi" w:hAnsiTheme="minorHAnsi" w:cstheme="minorHAnsi"/>
        </w:rPr>
        <w:t>Projekt uchwały zaopiniował pod względem</w:t>
      </w:r>
      <w:bookmarkStart w:id="0" w:name="_GoBack"/>
      <w:bookmarkEnd w:id="0"/>
      <w:r w:rsidRPr="00FE74FC">
        <w:rPr>
          <w:rFonts w:asciiTheme="minorHAnsi" w:hAnsiTheme="minorHAnsi" w:cstheme="minorHAnsi"/>
        </w:rPr>
        <w:t xml:space="preserve"> prawnym:</w:t>
      </w:r>
    </w:p>
    <w:p w:rsidR="006D6C85" w:rsidRPr="00887044" w:rsidRDefault="006D6C85" w:rsidP="006D6C85">
      <w:pPr>
        <w:jc w:val="center"/>
        <w:rPr>
          <w:rFonts w:asciiTheme="minorHAnsi" w:hAnsiTheme="minorHAnsi" w:cstheme="minorHAnsi"/>
          <w:b/>
        </w:rPr>
      </w:pPr>
      <w:r w:rsidRPr="00887044">
        <w:rPr>
          <w:rFonts w:asciiTheme="minorHAnsi" w:hAnsiTheme="minorHAnsi" w:cstheme="minorHAnsi"/>
          <w:b/>
        </w:rPr>
        <w:lastRenderedPageBreak/>
        <w:br/>
        <w:t>Uzasadnienie</w:t>
      </w:r>
    </w:p>
    <w:p w:rsidR="006D6C85" w:rsidRPr="00887044" w:rsidRDefault="006D6C85" w:rsidP="006D6C85">
      <w:pPr>
        <w:jc w:val="center"/>
        <w:rPr>
          <w:rFonts w:asciiTheme="minorHAnsi" w:hAnsiTheme="minorHAnsi" w:cstheme="minorHAnsi"/>
          <w:b/>
        </w:rPr>
      </w:pPr>
    </w:p>
    <w:p w:rsidR="006D6C85" w:rsidRPr="00887044" w:rsidRDefault="006D6C85" w:rsidP="006D6C85">
      <w:pPr>
        <w:pStyle w:val="Akapit"/>
        <w:spacing w:line="276" w:lineRule="auto"/>
        <w:rPr>
          <w:rFonts w:asciiTheme="minorHAnsi" w:hAnsiTheme="minorHAnsi" w:cstheme="minorHAnsi"/>
        </w:rPr>
      </w:pPr>
      <w:r w:rsidRPr="00887044">
        <w:rPr>
          <w:rFonts w:asciiTheme="minorHAnsi" w:hAnsiTheme="minorHAnsi" w:cstheme="minorHAnsi"/>
        </w:rPr>
        <w:tab/>
        <w:t xml:space="preserve">Proponowana zmiana w uchwale w § 6 ust. 12 dotycząca </w:t>
      </w:r>
      <w:r w:rsidRPr="00887044">
        <w:rPr>
          <w:rFonts w:asciiTheme="minorHAnsi" w:hAnsiTheme="minorHAnsi" w:cstheme="minorHAnsi"/>
          <w:b/>
        </w:rPr>
        <w:t>honorowych dawców krwi</w:t>
      </w:r>
      <w:r w:rsidRPr="00887044">
        <w:rPr>
          <w:rFonts w:asciiTheme="minorHAnsi" w:hAnsiTheme="minorHAnsi" w:cstheme="minorHAnsi"/>
        </w:rPr>
        <w:t xml:space="preserve"> spowodowana jest ujednoliceniem zasad korzystania z bezpłatnej komunikacji miejskiej przez ww. grupę odnośnie litrażu oddanej krwi, zgodnie z zasadami obowiązującymi w zdecydowanej większości miast w Polsce. Zmiana proponowana w § 6 ust. 19 podyktowana jest zmianą treści porozumienia między Łódzką Koleją Aglomeracyjną Sp. z o.o. i Gminą Miasto Tomaszów Mazowiecki.</w:t>
      </w:r>
    </w:p>
    <w:p w:rsidR="006D6C85" w:rsidRPr="00887044" w:rsidRDefault="006D6C85" w:rsidP="006D6C85">
      <w:pPr>
        <w:pStyle w:val="Akapit"/>
        <w:spacing w:line="276" w:lineRule="auto"/>
        <w:ind w:firstLine="0"/>
        <w:rPr>
          <w:rFonts w:asciiTheme="minorHAnsi" w:hAnsiTheme="minorHAnsi" w:cstheme="minorHAnsi"/>
        </w:rPr>
      </w:pPr>
      <w:r w:rsidRPr="00887044">
        <w:rPr>
          <w:rFonts w:asciiTheme="minorHAnsi" w:hAnsiTheme="minorHAnsi" w:cstheme="minorHAnsi"/>
        </w:rPr>
        <w:t xml:space="preserve">   W związku z powyższym podjęcie uchwały jest zasadne.</w:t>
      </w:r>
    </w:p>
    <w:p w:rsidR="006D6C85" w:rsidRPr="00887044" w:rsidRDefault="006D6C85" w:rsidP="006D6C85">
      <w:pPr>
        <w:spacing w:line="276" w:lineRule="auto"/>
        <w:rPr>
          <w:rFonts w:asciiTheme="minorHAnsi" w:hAnsiTheme="minorHAnsi" w:cstheme="minorHAnsi"/>
        </w:rPr>
      </w:pPr>
    </w:p>
    <w:p w:rsidR="006D6C85" w:rsidRPr="00887044" w:rsidRDefault="006D6C85" w:rsidP="006D6C85">
      <w:pPr>
        <w:rPr>
          <w:rFonts w:asciiTheme="minorHAnsi" w:hAnsiTheme="minorHAnsi" w:cstheme="minorHAnsi"/>
        </w:rPr>
      </w:pPr>
    </w:p>
    <w:p w:rsidR="006D6C85" w:rsidRPr="00887044" w:rsidRDefault="006D6C85" w:rsidP="006D6C85">
      <w:pPr>
        <w:rPr>
          <w:rFonts w:asciiTheme="minorHAnsi" w:hAnsiTheme="minorHAnsi" w:cstheme="minorHAnsi"/>
        </w:rPr>
      </w:pPr>
    </w:p>
    <w:p w:rsidR="006D6C85" w:rsidRPr="00887044" w:rsidRDefault="006D6C85" w:rsidP="006D6C85">
      <w:pPr>
        <w:rPr>
          <w:rFonts w:asciiTheme="minorHAnsi" w:hAnsiTheme="minorHAnsi" w:cstheme="minorHAnsi"/>
        </w:rPr>
      </w:pPr>
    </w:p>
    <w:p w:rsidR="006D6C85" w:rsidRPr="00887044" w:rsidRDefault="006D6C85" w:rsidP="006D6C85">
      <w:pPr>
        <w:keepNext/>
        <w:keepLines/>
        <w:spacing w:before="120" w:after="120"/>
        <w:ind w:firstLine="340"/>
        <w:rPr>
          <w:rFonts w:asciiTheme="minorHAnsi" w:hAnsiTheme="minorHAnsi" w:cstheme="minorHAnsi"/>
        </w:rPr>
      </w:pPr>
    </w:p>
    <w:p w:rsidR="006D6C85" w:rsidRDefault="006D6C85" w:rsidP="006D6C85">
      <w:pPr>
        <w:keepNext/>
        <w:keepLines/>
        <w:spacing w:before="120" w:after="120"/>
        <w:ind w:firstLine="340"/>
      </w:pPr>
    </w:p>
    <w:p w:rsidR="006D6C85" w:rsidRDefault="006D6C85" w:rsidP="006D6C85">
      <w:pPr>
        <w:keepNext/>
      </w:pPr>
      <w:r>
        <w:t> </w:t>
      </w:r>
    </w:p>
    <w:p w:rsidR="006D6C85" w:rsidRDefault="006D6C85" w:rsidP="006D6C85"/>
    <w:p w:rsidR="006D6C85" w:rsidRDefault="006D6C85" w:rsidP="006D6C85"/>
    <w:p w:rsidR="006D6C85" w:rsidRDefault="006D6C85" w:rsidP="006D6C85"/>
    <w:p w:rsidR="003D073B" w:rsidRPr="00FE74FC" w:rsidRDefault="003D073B" w:rsidP="00AE424B">
      <w:pPr>
        <w:jc w:val="both"/>
        <w:rPr>
          <w:rFonts w:asciiTheme="minorHAnsi" w:hAnsiTheme="minorHAnsi" w:cstheme="minorHAnsi"/>
        </w:rPr>
      </w:pPr>
    </w:p>
    <w:p w:rsidR="003D073B" w:rsidRPr="00FE74FC" w:rsidRDefault="003D073B">
      <w:pPr>
        <w:rPr>
          <w:rFonts w:asciiTheme="minorHAnsi" w:hAnsiTheme="minorHAnsi" w:cstheme="minorHAnsi"/>
        </w:rPr>
      </w:pPr>
    </w:p>
    <w:sectPr w:rsidR="003D073B" w:rsidRPr="00FE74FC" w:rsidSect="00091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5515C1"/>
    <w:multiLevelType w:val="hybridMultilevel"/>
    <w:tmpl w:val="D52EF3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424B"/>
    <w:rsid w:val="00003A0B"/>
    <w:rsid w:val="000268B4"/>
    <w:rsid w:val="00037082"/>
    <w:rsid w:val="000411A0"/>
    <w:rsid w:val="00083353"/>
    <w:rsid w:val="00091F29"/>
    <w:rsid w:val="000939F6"/>
    <w:rsid w:val="000D1A97"/>
    <w:rsid w:val="000F720D"/>
    <w:rsid w:val="00101492"/>
    <w:rsid w:val="00137636"/>
    <w:rsid w:val="00185910"/>
    <w:rsid w:val="0019459C"/>
    <w:rsid w:val="00221AB3"/>
    <w:rsid w:val="0023337B"/>
    <w:rsid w:val="00253338"/>
    <w:rsid w:val="002714A8"/>
    <w:rsid w:val="002A5330"/>
    <w:rsid w:val="00302CD4"/>
    <w:rsid w:val="00362422"/>
    <w:rsid w:val="00367B07"/>
    <w:rsid w:val="003745C5"/>
    <w:rsid w:val="003817A3"/>
    <w:rsid w:val="0038284B"/>
    <w:rsid w:val="00383FA9"/>
    <w:rsid w:val="00391CE9"/>
    <w:rsid w:val="00393435"/>
    <w:rsid w:val="003A0967"/>
    <w:rsid w:val="003D073B"/>
    <w:rsid w:val="003F5C2D"/>
    <w:rsid w:val="00425D43"/>
    <w:rsid w:val="00462E75"/>
    <w:rsid w:val="004C5BA1"/>
    <w:rsid w:val="004E34EA"/>
    <w:rsid w:val="00516B2C"/>
    <w:rsid w:val="0052458F"/>
    <w:rsid w:val="005411B8"/>
    <w:rsid w:val="0054619A"/>
    <w:rsid w:val="005846DF"/>
    <w:rsid w:val="00586C41"/>
    <w:rsid w:val="005939D8"/>
    <w:rsid w:val="005E2D3F"/>
    <w:rsid w:val="005E33B0"/>
    <w:rsid w:val="005E6A73"/>
    <w:rsid w:val="005E731A"/>
    <w:rsid w:val="006048F3"/>
    <w:rsid w:val="00610065"/>
    <w:rsid w:val="00615449"/>
    <w:rsid w:val="0064704D"/>
    <w:rsid w:val="00654CBB"/>
    <w:rsid w:val="0068732A"/>
    <w:rsid w:val="006B1556"/>
    <w:rsid w:val="006B7169"/>
    <w:rsid w:val="006D6C85"/>
    <w:rsid w:val="006E7BF2"/>
    <w:rsid w:val="00716C58"/>
    <w:rsid w:val="00724BF4"/>
    <w:rsid w:val="0074786C"/>
    <w:rsid w:val="00762767"/>
    <w:rsid w:val="007809F9"/>
    <w:rsid w:val="00790FF7"/>
    <w:rsid w:val="007B3912"/>
    <w:rsid w:val="007E5D9D"/>
    <w:rsid w:val="00887044"/>
    <w:rsid w:val="00893F8E"/>
    <w:rsid w:val="008D799E"/>
    <w:rsid w:val="00917220"/>
    <w:rsid w:val="0096352C"/>
    <w:rsid w:val="009C2D7B"/>
    <w:rsid w:val="009F08D2"/>
    <w:rsid w:val="00A02094"/>
    <w:rsid w:val="00A40357"/>
    <w:rsid w:val="00A44B99"/>
    <w:rsid w:val="00A86C9F"/>
    <w:rsid w:val="00AB4199"/>
    <w:rsid w:val="00AB5123"/>
    <w:rsid w:val="00AB7F69"/>
    <w:rsid w:val="00AE424B"/>
    <w:rsid w:val="00B0307A"/>
    <w:rsid w:val="00B61D9B"/>
    <w:rsid w:val="00B62AB9"/>
    <w:rsid w:val="00B67864"/>
    <w:rsid w:val="00BD04FC"/>
    <w:rsid w:val="00BD6406"/>
    <w:rsid w:val="00C22CD1"/>
    <w:rsid w:val="00C270A5"/>
    <w:rsid w:val="00C41554"/>
    <w:rsid w:val="00C53615"/>
    <w:rsid w:val="00C62725"/>
    <w:rsid w:val="00C63225"/>
    <w:rsid w:val="00C75348"/>
    <w:rsid w:val="00CD6A96"/>
    <w:rsid w:val="00D15024"/>
    <w:rsid w:val="00DC46FC"/>
    <w:rsid w:val="00DC7AA6"/>
    <w:rsid w:val="00DF04E6"/>
    <w:rsid w:val="00DF10F8"/>
    <w:rsid w:val="00E179B8"/>
    <w:rsid w:val="00E26201"/>
    <w:rsid w:val="00E30014"/>
    <w:rsid w:val="00E4131C"/>
    <w:rsid w:val="00E44EC4"/>
    <w:rsid w:val="00E75D67"/>
    <w:rsid w:val="00E82D0F"/>
    <w:rsid w:val="00EB37FA"/>
    <w:rsid w:val="00EC5993"/>
    <w:rsid w:val="00ED42C1"/>
    <w:rsid w:val="00ED5B67"/>
    <w:rsid w:val="00F0410A"/>
    <w:rsid w:val="00F108ED"/>
    <w:rsid w:val="00F1475A"/>
    <w:rsid w:val="00F20B36"/>
    <w:rsid w:val="00F24E00"/>
    <w:rsid w:val="00F34899"/>
    <w:rsid w:val="00F41405"/>
    <w:rsid w:val="00F737E7"/>
    <w:rsid w:val="00F81594"/>
    <w:rsid w:val="00F908DF"/>
    <w:rsid w:val="00F913E8"/>
    <w:rsid w:val="00FB6E33"/>
    <w:rsid w:val="00FE2174"/>
    <w:rsid w:val="00FE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20D0A30-94BB-4736-964A-057328C0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424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nak">
    <w:name w:val="Akapit Znak"/>
    <w:link w:val="Akapit"/>
    <w:locked/>
    <w:rsid w:val="006D6C85"/>
    <w:rPr>
      <w:rFonts w:ascii="Times New Roman" w:eastAsia="Times New Roman" w:hAnsi="Times New Roman"/>
      <w:sz w:val="24"/>
      <w:szCs w:val="24"/>
    </w:rPr>
  </w:style>
  <w:style w:type="paragraph" w:customStyle="1" w:styleId="Akapit">
    <w:name w:val="Akapit"/>
    <w:basedOn w:val="Normalny"/>
    <w:link w:val="AkapitZnak"/>
    <w:qFormat/>
    <w:rsid w:val="006D6C85"/>
    <w:pPr>
      <w:spacing w:line="360" w:lineRule="auto"/>
      <w:ind w:firstLine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96F97-6562-493E-861E-5AF764AC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Bogusława Smejda</cp:lastModifiedBy>
  <cp:revision>7</cp:revision>
  <cp:lastPrinted>2020-11-13T10:05:00Z</cp:lastPrinted>
  <dcterms:created xsi:type="dcterms:W3CDTF">2020-11-13T10:04:00Z</dcterms:created>
  <dcterms:modified xsi:type="dcterms:W3CDTF">2020-11-17T11:57:00Z</dcterms:modified>
</cp:coreProperties>
</file>