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40AFE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Pr="00B21FCF" w:rsidRDefault="006C6034" w:rsidP="00B21FCF">
            <w:pPr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</w:tc>
      </w:tr>
    </w:tbl>
    <w:p w:rsidR="00A77B3E" w:rsidRDefault="006C6034"/>
    <w:p w:rsidR="00A77B3E" w:rsidRDefault="006C6034">
      <w:pPr>
        <w:jc w:val="center"/>
        <w:rPr>
          <w:b/>
          <w:caps/>
        </w:rPr>
      </w:pPr>
      <w:r>
        <w:rPr>
          <w:b/>
          <w:caps/>
        </w:rPr>
        <w:t>Uchwała</w:t>
      </w:r>
      <w:r w:rsidR="00B21FCF" w:rsidRPr="00B21FCF">
        <w:rPr>
          <w:b/>
          <w:caps/>
        </w:rPr>
        <w:t xml:space="preserve"> </w:t>
      </w:r>
      <w:r w:rsidR="00B21FCF">
        <w:rPr>
          <w:b/>
          <w:caps/>
        </w:rPr>
        <w:t>Nr ....................</w:t>
      </w:r>
      <w:r>
        <w:rPr>
          <w:b/>
          <w:caps/>
        </w:rPr>
        <w:br/>
        <w:t>Rady Miejskiej Tomaszowa Mazowieckiego</w:t>
      </w:r>
    </w:p>
    <w:p w:rsidR="00A77B3E" w:rsidRDefault="006C6034" w:rsidP="00B21FCF">
      <w:pPr>
        <w:spacing w:before="160" w:after="160"/>
        <w:jc w:val="center"/>
        <w:rPr>
          <w:b/>
          <w:caps/>
        </w:rPr>
      </w:pPr>
      <w:r>
        <w:t>z dnia .................... 2020 r.</w:t>
      </w:r>
      <w:r>
        <w:rPr>
          <w:b/>
          <w:caps/>
        </w:rPr>
        <w:t xml:space="preserve"> </w:t>
      </w:r>
    </w:p>
    <w:p w:rsidR="00A77B3E" w:rsidRDefault="006C6034">
      <w:pPr>
        <w:keepNext/>
        <w:spacing w:after="240"/>
        <w:jc w:val="center"/>
      </w:pPr>
      <w:r>
        <w:rPr>
          <w:b/>
        </w:rPr>
        <w:t xml:space="preserve">w sprawie wyrażenia zgody na sprzedaż nieruchomości </w:t>
      </w:r>
      <w:r>
        <w:rPr>
          <w:b/>
        </w:rPr>
        <w:t>zabudowanej stanowiącej własność Gminy Miasto Tomaszów Mazowiecki, położonej w Tomaszowie Mazowieckim przy ulicy Mireckiego nr 22.</w:t>
      </w:r>
    </w:p>
    <w:p w:rsidR="00A77B3E" w:rsidRDefault="006C6034">
      <w:pPr>
        <w:keepLines/>
        <w:spacing w:before="120" w:after="120"/>
        <w:ind w:firstLine="227"/>
        <w:jc w:val="both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2020 r. poz. 713,</w:t>
      </w:r>
      <w:r>
        <w:t xml:space="preserve"> poz. 1378) oraz §10 ust. 1 pkt 4 uchwały Nr XLII/400/2013 Rady Miejskiej Tomaszowa Mazowieckiego z dnia 30 października 2013 roku w sprawie zasad nabywania, zbywania i obciążania nieruchomości oraz ich wydzierżawiania lub wynajmowania na czas oznaczony dł</w:t>
      </w:r>
      <w:r>
        <w:t>uższy niż trzy lata lub na czas nieoznaczony (Dz. Urz. Woj. Łódzkiego z 2013 r. poz. 5479), Rada Miejska Tomaszowa Mazowieckiego uchwala, co następuje:</w:t>
      </w:r>
    </w:p>
    <w:p w:rsidR="00A77B3E" w:rsidRDefault="006C6034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 xml:space="preserve"> Wyraża się zgodę na sprzedaż nieruchomości zabudowanej stanowiącej własność Gminy Miasto Tomaszów </w:t>
      </w:r>
      <w:r>
        <w:t>Mazowiecki, położonej w Tomaszowie Mazowieckim przy ul. Mireckiego nr 22, oznaczonej w ewidencji gruntów numerem 75/2, w </w:t>
      </w:r>
      <w:proofErr w:type="spellStart"/>
      <w:r>
        <w:t>obr</w:t>
      </w:r>
      <w:proofErr w:type="spellEnd"/>
      <w:r>
        <w:t>. 13, o pow. 650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PT1T/00001201/5.</w:t>
      </w:r>
    </w:p>
    <w:p w:rsidR="00A77B3E" w:rsidRDefault="006C6034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 Wykonanie uchwały powierza się Prezydentowi </w:t>
      </w:r>
      <w:r>
        <w:rPr>
          <w:color w:val="000000"/>
          <w:u w:color="000000"/>
        </w:rPr>
        <w:t>Miasta Tomaszowa Mazowieckiego.</w:t>
      </w:r>
    </w:p>
    <w:p w:rsidR="00B21FCF" w:rsidRDefault="006C6034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 Uchwała wchodzi w życie z dniem podjęcia i podlega ogłoszeniu na tablicy ogłoszeń Urzędu Miasta Tomaszowa Mazowieckiego.</w:t>
      </w:r>
    </w:p>
    <w:p w:rsidR="00B21FCF" w:rsidRDefault="00B21FCF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21FCF" w:rsidRDefault="00B21FCF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21FCF" w:rsidRDefault="00B21FCF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21FCF" w:rsidRDefault="00B21FCF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21FCF" w:rsidRDefault="006C6034" w:rsidP="00B21FCF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………………………………… </w:t>
      </w:r>
    </w:p>
    <w:p w:rsidR="00B21FCF" w:rsidRDefault="006C6034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Projekt sporządził </w:t>
      </w:r>
    </w:p>
    <w:p w:rsidR="00B21FCF" w:rsidRDefault="00B21FCF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21FCF" w:rsidRDefault="00B21FCF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21FCF" w:rsidRDefault="00B21FCF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21FCF" w:rsidRDefault="006C6034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………………………………... </w:t>
      </w:r>
    </w:p>
    <w:p w:rsidR="00A77B3E" w:rsidRDefault="006C6034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</w:p>
    <w:p w:rsidR="00B21FCF" w:rsidRDefault="00B21FCF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21FCF" w:rsidRDefault="00B21FCF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21FCF" w:rsidRDefault="00B21FCF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21FCF" w:rsidRDefault="00B21FCF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21FCF" w:rsidRDefault="00B21FCF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21FCF" w:rsidRDefault="00B21FCF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21FCF" w:rsidRDefault="00B21FCF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21FCF" w:rsidRPr="003A04E9" w:rsidRDefault="00B21FCF" w:rsidP="00B21FCF">
      <w:pPr>
        <w:jc w:val="center"/>
        <w:rPr>
          <w:rFonts w:asciiTheme="minorHAnsi" w:hAnsiTheme="minorHAnsi" w:cstheme="minorHAnsi"/>
          <w:b/>
          <w:spacing w:val="60"/>
        </w:rPr>
      </w:pPr>
      <w:r w:rsidRPr="003A04E9">
        <w:rPr>
          <w:rFonts w:asciiTheme="minorHAnsi" w:hAnsiTheme="minorHAnsi" w:cstheme="minorHAnsi"/>
          <w:b/>
          <w:spacing w:val="60"/>
        </w:rPr>
        <w:lastRenderedPageBreak/>
        <w:t>UZASADNIENIE</w:t>
      </w:r>
    </w:p>
    <w:p w:rsidR="00B21FCF" w:rsidRPr="003A04E9" w:rsidRDefault="00B21FCF" w:rsidP="00B21FCF">
      <w:pPr>
        <w:jc w:val="center"/>
        <w:rPr>
          <w:rFonts w:asciiTheme="minorHAnsi" w:hAnsiTheme="minorHAnsi" w:cstheme="minorHAnsi"/>
          <w:b/>
          <w:spacing w:val="60"/>
        </w:rPr>
      </w:pPr>
    </w:p>
    <w:p w:rsidR="00B21FCF" w:rsidRPr="003A04E9" w:rsidRDefault="00B21FCF" w:rsidP="00B21FCF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  <w:r w:rsidRPr="003A04E9">
        <w:rPr>
          <w:rFonts w:asciiTheme="minorHAnsi" w:hAnsiTheme="minorHAnsi" w:cstheme="minorHAnsi"/>
        </w:rPr>
        <w:t xml:space="preserve">Nieruchomość położona w Tomaszowie Mazowieckim przy ul. Mireckiego nr 22, oznaczona </w:t>
      </w:r>
      <w:r>
        <w:rPr>
          <w:rFonts w:asciiTheme="minorHAnsi" w:hAnsiTheme="minorHAnsi" w:cstheme="minorHAnsi"/>
        </w:rPr>
        <w:br/>
      </w:r>
      <w:r w:rsidRPr="003A04E9">
        <w:rPr>
          <w:rFonts w:asciiTheme="minorHAnsi" w:hAnsiTheme="minorHAnsi" w:cstheme="minorHAnsi"/>
        </w:rPr>
        <w:t xml:space="preserve">w ewidencji gruntów numerem 75/2, w </w:t>
      </w:r>
      <w:proofErr w:type="spellStart"/>
      <w:r w:rsidRPr="003A04E9">
        <w:rPr>
          <w:rFonts w:asciiTheme="minorHAnsi" w:hAnsiTheme="minorHAnsi" w:cstheme="minorHAnsi"/>
        </w:rPr>
        <w:t>obr</w:t>
      </w:r>
      <w:proofErr w:type="spellEnd"/>
      <w:r w:rsidRPr="003A04E9">
        <w:rPr>
          <w:rFonts w:asciiTheme="minorHAnsi" w:hAnsiTheme="minorHAnsi" w:cstheme="minorHAnsi"/>
        </w:rPr>
        <w:t>. 13, o pow. 650 m</w:t>
      </w:r>
      <w:r w:rsidRPr="003A04E9">
        <w:rPr>
          <w:rFonts w:asciiTheme="minorHAnsi" w:hAnsiTheme="minorHAnsi" w:cstheme="minorHAnsi"/>
          <w:vertAlign w:val="superscript"/>
        </w:rPr>
        <w:t>2</w:t>
      </w:r>
      <w:r w:rsidRPr="003A04E9">
        <w:rPr>
          <w:rFonts w:asciiTheme="minorHAnsi" w:hAnsiTheme="minorHAnsi" w:cstheme="minorHAnsi"/>
        </w:rPr>
        <w:t>, dla której prowadzona jest księga wieczysta</w:t>
      </w:r>
      <w:r w:rsidRPr="003A04E9">
        <w:rPr>
          <w:rFonts w:asciiTheme="minorHAnsi" w:hAnsiTheme="minorHAnsi" w:cstheme="minorHAnsi"/>
          <w:sz w:val="28"/>
          <w:szCs w:val="28"/>
        </w:rPr>
        <w:t xml:space="preserve"> </w:t>
      </w:r>
      <w:r w:rsidRPr="003A04E9">
        <w:rPr>
          <w:rFonts w:asciiTheme="minorHAnsi" w:hAnsiTheme="minorHAnsi" w:cstheme="minorHAnsi"/>
        </w:rPr>
        <w:t>PT1T/00001201/5 stanowi własność Gminy Miasto Tomaszów Mazowiecki. Przedmiotowa działka zabudowana jest budynkiem mieszkalnym jednokondygnacyjnym, drewnianym z 1930 r., o pow. zabudowy 159 m</w:t>
      </w:r>
      <w:r w:rsidRPr="003A04E9">
        <w:rPr>
          <w:rFonts w:asciiTheme="minorHAnsi" w:hAnsiTheme="minorHAnsi" w:cstheme="minorHAnsi"/>
          <w:vertAlign w:val="superscript"/>
        </w:rPr>
        <w:t>2</w:t>
      </w:r>
      <w:r w:rsidRPr="003A04E9">
        <w:rPr>
          <w:rFonts w:asciiTheme="minorHAnsi" w:hAnsiTheme="minorHAnsi" w:cstheme="minorHAnsi"/>
        </w:rPr>
        <w:t>, wpisanym do gminnej ewidencji zabytków miasta Tomaszowa Mazowieckiego oraz dwoma jednokondygnacyjnymi budynkami niemieszkalnymi z 1950 r. i 1949 r. o pow. zabudowy 13 m</w:t>
      </w:r>
      <w:r w:rsidRPr="003A04E9">
        <w:rPr>
          <w:rFonts w:asciiTheme="minorHAnsi" w:hAnsiTheme="minorHAnsi" w:cstheme="minorHAnsi"/>
          <w:vertAlign w:val="superscript"/>
        </w:rPr>
        <w:t>2</w:t>
      </w:r>
      <w:r w:rsidRPr="003A04E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br/>
      </w:r>
      <w:r w:rsidRPr="003A04E9">
        <w:rPr>
          <w:rFonts w:asciiTheme="minorHAnsi" w:hAnsiTheme="minorHAnsi" w:cstheme="minorHAnsi"/>
        </w:rPr>
        <w:t>i 46 m</w:t>
      </w:r>
      <w:r w:rsidRPr="003A04E9">
        <w:rPr>
          <w:rFonts w:asciiTheme="minorHAnsi" w:hAnsiTheme="minorHAnsi" w:cstheme="minorHAnsi"/>
          <w:vertAlign w:val="superscript"/>
        </w:rPr>
        <w:t>2</w:t>
      </w:r>
      <w:r>
        <w:rPr>
          <w:rFonts w:asciiTheme="minorHAnsi" w:hAnsiTheme="minorHAnsi" w:cstheme="minorHAnsi"/>
        </w:rPr>
        <w:t xml:space="preserve">. </w:t>
      </w:r>
      <w:r w:rsidRPr="003A04E9">
        <w:rPr>
          <w:rFonts w:asciiTheme="minorHAnsi" w:hAnsiTheme="minorHAnsi" w:cstheme="minorHAnsi"/>
        </w:rPr>
        <w:t xml:space="preserve">Dla przedmiotowej nieruchomości wydana została przez Starostę Tomaszowskiego decyzja </w:t>
      </w:r>
      <w:r>
        <w:rPr>
          <w:rFonts w:asciiTheme="minorHAnsi" w:hAnsiTheme="minorHAnsi" w:cstheme="minorHAnsi"/>
        </w:rPr>
        <w:br/>
      </w:r>
      <w:r w:rsidRPr="003A04E9">
        <w:rPr>
          <w:rFonts w:asciiTheme="minorHAnsi" w:hAnsiTheme="minorHAnsi" w:cstheme="minorHAnsi"/>
        </w:rPr>
        <w:t xml:space="preserve">nr 191/2020 znak: WAB.6471.2.2020 z dnia 12.03.2020 r. zatwierdzająca projekt rozbiórki i udzielająca pozwolenia na rozbiórkę budynku mieszkalnego, budynku gospodarczego oraz ustępu. </w:t>
      </w:r>
    </w:p>
    <w:p w:rsidR="00B21FCF" w:rsidRPr="003A04E9" w:rsidRDefault="00B21FCF" w:rsidP="00B21FCF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  <w:r w:rsidRPr="003A04E9">
        <w:rPr>
          <w:rFonts w:asciiTheme="minorHAnsi" w:hAnsiTheme="minorHAnsi" w:cstheme="minorHAnsi"/>
        </w:rPr>
        <w:t xml:space="preserve">Nieruchomość zlokalizowana jest w terenie posiadającym następujące uzbrojenie: sieć energetyczną, wodociągową, kanalizacyjną oraz gazową. Działka w kształcie zbliżonym do wydłużonego prostokąta, w części frontowej o szerokości ok. 16 m, w jej środkowej części znajduje się studnia </w:t>
      </w:r>
      <w:r>
        <w:rPr>
          <w:rFonts w:asciiTheme="minorHAnsi" w:hAnsiTheme="minorHAnsi" w:cstheme="minorHAnsi"/>
        </w:rPr>
        <w:br/>
      </w:r>
      <w:r w:rsidRPr="003A04E9">
        <w:rPr>
          <w:rFonts w:asciiTheme="minorHAnsi" w:hAnsiTheme="minorHAnsi" w:cstheme="minorHAnsi"/>
        </w:rPr>
        <w:t>z kręgów betonowych.</w:t>
      </w:r>
    </w:p>
    <w:p w:rsidR="00B21FCF" w:rsidRPr="003A04E9" w:rsidRDefault="00B21FCF" w:rsidP="00B21FCF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  <w:r w:rsidRPr="003A04E9">
        <w:rPr>
          <w:rFonts w:asciiTheme="minorHAnsi" w:hAnsiTheme="minorHAnsi" w:cstheme="minorHAnsi"/>
        </w:rPr>
        <w:t xml:space="preserve">Dla przedmiotowej nieruchomości brak jest planu zagospodarowania przestrzennego miasta </w:t>
      </w:r>
      <w:r>
        <w:rPr>
          <w:rFonts w:asciiTheme="minorHAnsi" w:hAnsiTheme="minorHAnsi" w:cstheme="minorHAnsi"/>
        </w:rPr>
        <w:br/>
      </w:r>
      <w:r w:rsidRPr="003A04E9">
        <w:rPr>
          <w:rFonts w:asciiTheme="minorHAnsi" w:hAnsiTheme="minorHAnsi" w:cstheme="minorHAnsi"/>
        </w:rPr>
        <w:t>a w studium uwarunkowań i kierunków zagospodarowania przestrzennego miasta Tomaszowa Mazowieckiego znajduje się ona w strefie mieszkaniowo - usługowej, tereny zabudowy mieszkaniowej wielorodzinnej i śródmiejskiej. Przedmiotowa działka położona jest w strefie ochrony konserwatorskiej historycznych układów przestrzennych „B” – obszary wymagające rehabilitacji.</w:t>
      </w:r>
    </w:p>
    <w:p w:rsidR="00B21FCF" w:rsidRDefault="00B21FCF" w:rsidP="00B21FCF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  <w:r w:rsidRPr="003A04E9">
        <w:rPr>
          <w:rFonts w:asciiTheme="minorHAnsi" w:hAnsiTheme="minorHAnsi" w:cstheme="minorHAnsi"/>
        </w:rPr>
        <w:t xml:space="preserve">Biorąc pod uwagę fakt, iż nieruchomość położona jest w pobliżu centrum miasta oraz oczekiwania społeczne w zakresie poprawy estetyki przestrzeni publicznej najbardziej racjonalnym jest wytypowanie przedmiotowej nieruchomości do zbycia w drodze przetargu. Na okoliczność powyższego oraz w związku z realizacją dochodów budżetowych przygotowany został projekt w sprawie wyrażenia zgody na sprzedaż wyżej opisanej nieruchomości. </w:t>
      </w:r>
    </w:p>
    <w:p w:rsidR="004E5598" w:rsidRDefault="004E5598" w:rsidP="00B21FCF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4E5598" w:rsidRDefault="004E5598" w:rsidP="00B21FCF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4E5598" w:rsidRDefault="004E5598" w:rsidP="00B21FCF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4E5598" w:rsidRDefault="004E5598" w:rsidP="00B21FCF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4E5598" w:rsidRDefault="004E5598" w:rsidP="00B21FCF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4E5598" w:rsidRDefault="004E5598" w:rsidP="00B21FCF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4E5598" w:rsidRDefault="004E5598" w:rsidP="00B21FCF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4E5598" w:rsidRDefault="004E5598" w:rsidP="00B21FCF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4E5598" w:rsidRDefault="004E5598" w:rsidP="00B21FCF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4E5598" w:rsidRPr="00B21FCF" w:rsidRDefault="004E5598" w:rsidP="004E5598">
      <w:pPr>
        <w:spacing w:line="360" w:lineRule="auto"/>
        <w:ind w:firstLine="709"/>
        <w:contextualSpacing/>
        <w:rPr>
          <w:rFonts w:asciiTheme="minorHAnsi" w:hAnsiTheme="minorHAnsi" w:cstheme="minorHAnsi"/>
        </w:rPr>
      </w:pPr>
      <w:r w:rsidRPr="004E5598">
        <w:rPr>
          <w:rFonts w:asciiTheme="minorHAnsi" w:hAnsiTheme="minorHAnsi" w:cstheme="minorHAnsi"/>
          <w:noProof/>
        </w:rPr>
        <w:lastRenderedPageBreak/>
        <w:drawing>
          <wp:inline distT="0" distB="0" distL="0" distR="0">
            <wp:extent cx="5979006" cy="8482083"/>
            <wp:effectExtent l="0" t="0" r="317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2372" cy="8486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E5598" w:rsidRPr="00B21FCF">
      <w:footerReference w:type="default" r:id="rId7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034" w:rsidRDefault="006C6034">
      <w:r>
        <w:separator/>
      </w:r>
    </w:p>
  </w:endnote>
  <w:endnote w:type="continuationSeparator" w:id="0">
    <w:p w:rsidR="006C6034" w:rsidRDefault="006C6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40AFE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40AFE" w:rsidRDefault="006C6034">
          <w:pPr>
            <w:rPr>
              <w:sz w:val="18"/>
            </w:rPr>
          </w:pPr>
          <w:r>
            <w:rPr>
              <w:sz w:val="18"/>
            </w:rPr>
            <w:t>Id: BCCD30E5-54D1-4FF6-9BD9-3BBA51F0C31D.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40AFE" w:rsidRDefault="006C60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21FCF">
            <w:rPr>
              <w:sz w:val="18"/>
            </w:rPr>
            <w:fldChar w:fldCharType="separate"/>
          </w:r>
          <w:r w:rsidR="004E5598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740AFE" w:rsidRDefault="00740AF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034" w:rsidRDefault="006C6034">
      <w:r>
        <w:separator/>
      </w:r>
    </w:p>
  </w:footnote>
  <w:footnote w:type="continuationSeparator" w:id="0">
    <w:p w:rsidR="006C6034" w:rsidRDefault="006C60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AFE"/>
    <w:rsid w:val="00206C56"/>
    <w:rsid w:val="004E5598"/>
    <w:rsid w:val="006754FA"/>
    <w:rsid w:val="006C6034"/>
    <w:rsid w:val="00740AFE"/>
    <w:rsid w:val="00B2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B4F646"/>
  <w15:docId w15:val="{DA5BE7C9-D1E3-4ADC-B140-FADB3F778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499</Words>
  <Characters>2997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zabudowanej stanowiącej własność Gminy Miasto Tomaszów Mazowiecki, położonej w^Tomaszowie Mazowieckim przy ulicy Mireckiego nr 22.</dc:subject>
  <dc:creator>pjanczyk</dc:creator>
  <cp:lastModifiedBy>Paulina Jańczyk</cp:lastModifiedBy>
  <cp:revision>3</cp:revision>
  <dcterms:created xsi:type="dcterms:W3CDTF">2020-10-16T07:49:00Z</dcterms:created>
  <dcterms:modified xsi:type="dcterms:W3CDTF">2020-10-16T07:49:00Z</dcterms:modified>
  <cp:category>Akt prawny</cp:category>
</cp:coreProperties>
</file>