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AA" w:rsidRPr="00A72DEE" w:rsidRDefault="005D68AA" w:rsidP="005D68AA">
      <w:pPr>
        <w:spacing w:after="0"/>
        <w:rPr>
          <w:rFonts w:asciiTheme="majorHAnsi" w:hAnsiTheme="majorHAnsi" w:cstheme="majorHAnsi"/>
          <w:b/>
          <w:sz w:val="24"/>
          <w:szCs w:val="24"/>
        </w:rPr>
      </w:pPr>
      <w:r w:rsidRPr="00A72DEE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751418" w:rsidRPr="00A72DEE">
        <w:rPr>
          <w:rFonts w:asciiTheme="majorHAnsi" w:hAnsiTheme="majorHAnsi" w:cstheme="majorHAnsi"/>
          <w:b/>
          <w:sz w:val="24"/>
          <w:szCs w:val="24"/>
        </w:rPr>
        <w:t xml:space="preserve">        </w:t>
      </w:r>
      <w:r w:rsidR="004B327F" w:rsidRPr="00A72DEE">
        <w:rPr>
          <w:rFonts w:asciiTheme="majorHAnsi" w:hAnsiTheme="majorHAnsi" w:cstheme="majorHAnsi"/>
          <w:b/>
          <w:sz w:val="24"/>
          <w:szCs w:val="24"/>
        </w:rPr>
        <w:t xml:space="preserve">   </w:t>
      </w:r>
      <w:r w:rsidR="00751418" w:rsidRPr="00A72DEE">
        <w:rPr>
          <w:rFonts w:asciiTheme="majorHAnsi" w:hAnsiTheme="majorHAnsi" w:cstheme="majorHAnsi"/>
          <w:b/>
          <w:sz w:val="24"/>
          <w:szCs w:val="24"/>
        </w:rPr>
        <w:t xml:space="preserve">          </w:t>
      </w:r>
      <w:r w:rsidR="00A72DEE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="00751418" w:rsidRPr="00A72DEE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Pr="00A72DEE">
        <w:rPr>
          <w:rFonts w:asciiTheme="majorHAnsi" w:hAnsiTheme="majorHAnsi" w:cstheme="majorHAnsi"/>
          <w:b/>
          <w:sz w:val="24"/>
          <w:szCs w:val="24"/>
        </w:rPr>
        <w:t>Prezydent Miasta Tomaszowa Mazowieckiego</w:t>
      </w:r>
    </w:p>
    <w:p w:rsidR="00A96B87" w:rsidRPr="00A72DEE" w:rsidRDefault="005D68AA" w:rsidP="00A96B87">
      <w:pPr>
        <w:spacing w:after="0"/>
        <w:rPr>
          <w:rFonts w:asciiTheme="majorHAnsi" w:hAnsiTheme="majorHAnsi" w:cstheme="majorHAnsi"/>
          <w:b/>
          <w:sz w:val="24"/>
          <w:szCs w:val="24"/>
        </w:rPr>
      </w:pPr>
      <w:r w:rsidRPr="00A72DEE">
        <w:rPr>
          <w:rFonts w:asciiTheme="majorHAnsi" w:hAnsiTheme="majorHAnsi" w:cstheme="majorHAnsi"/>
          <w:b/>
          <w:sz w:val="24"/>
          <w:szCs w:val="24"/>
        </w:rPr>
        <w:t xml:space="preserve">           </w:t>
      </w:r>
      <w:r w:rsidR="00751418" w:rsidRPr="00A72DEE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4B327F" w:rsidRPr="00A72DEE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751418" w:rsidRPr="00A72DEE">
        <w:rPr>
          <w:rFonts w:asciiTheme="majorHAnsi" w:hAnsiTheme="majorHAnsi" w:cstheme="majorHAnsi"/>
          <w:b/>
          <w:sz w:val="24"/>
          <w:szCs w:val="24"/>
        </w:rPr>
        <w:t xml:space="preserve">              </w:t>
      </w:r>
      <w:r w:rsidR="00AC0F3A" w:rsidRPr="00A72DE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A72DEE">
        <w:rPr>
          <w:rFonts w:asciiTheme="majorHAnsi" w:hAnsiTheme="majorHAnsi" w:cstheme="majorHAnsi"/>
          <w:b/>
          <w:sz w:val="24"/>
          <w:szCs w:val="24"/>
        </w:rPr>
        <w:t xml:space="preserve">      </w:t>
      </w:r>
      <w:r w:rsidR="00AC0F3A" w:rsidRPr="00A72DE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751418" w:rsidRPr="00A72DEE">
        <w:rPr>
          <w:rFonts w:asciiTheme="majorHAnsi" w:hAnsiTheme="majorHAnsi" w:cstheme="majorHAnsi"/>
          <w:b/>
          <w:sz w:val="24"/>
          <w:szCs w:val="24"/>
        </w:rPr>
        <w:t xml:space="preserve">   </w:t>
      </w:r>
      <w:r w:rsidRPr="00A72DEE">
        <w:rPr>
          <w:rFonts w:asciiTheme="majorHAnsi" w:hAnsiTheme="majorHAnsi" w:cstheme="majorHAnsi"/>
          <w:b/>
          <w:sz w:val="24"/>
          <w:szCs w:val="24"/>
        </w:rPr>
        <w:t xml:space="preserve">ogłasza przetarg ustny nieograniczony </w:t>
      </w:r>
    </w:p>
    <w:p w:rsidR="00A96B87" w:rsidRPr="00A72DEE" w:rsidRDefault="00A96B87" w:rsidP="00A96B87">
      <w:pPr>
        <w:spacing w:after="0"/>
        <w:rPr>
          <w:rFonts w:asciiTheme="majorHAnsi" w:hAnsiTheme="majorHAnsi" w:cstheme="majorHAnsi"/>
          <w:sz w:val="24"/>
          <w:szCs w:val="24"/>
        </w:rPr>
      </w:pPr>
    </w:p>
    <w:p w:rsidR="005D68AA" w:rsidRPr="00A72DEE" w:rsidRDefault="004B327F" w:rsidP="00695290">
      <w:pPr>
        <w:spacing w:after="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A72DEE">
        <w:rPr>
          <w:rFonts w:asciiTheme="majorHAnsi" w:hAnsiTheme="majorHAnsi" w:cstheme="majorHAnsi"/>
          <w:b/>
          <w:sz w:val="24"/>
          <w:szCs w:val="24"/>
        </w:rPr>
        <w:t xml:space="preserve">na sprzedaż </w:t>
      </w:r>
      <w:r w:rsidR="005D68AA" w:rsidRPr="00A72DEE">
        <w:rPr>
          <w:rFonts w:asciiTheme="majorHAnsi" w:hAnsiTheme="majorHAnsi" w:cstheme="majorHAnsi"/>
          <w:b/>
          <w:sz w:val="24"/>
          <w:szCs w:val="24"/>
        </w:rPr>
        <w:t>zabudowanej nieruchomości stanowiącej własność Gminy Miasto Tomaszów Mazowiecki, położonej w Tomaszowie Mazowie</w:t>
      </w:r>
      <w:r w:rsidR="00751418" w:rsidRPr="00A72DEE">
        <w:rPr>
          <w:rFonts w:asciiTheme="majorHAnsi" w:hAnsiTheme="majorHAnsi" w:cstheme="majorHAnsi"/>
          <w:b/>
          <w:sz w:val="24"/>
          <w:szCs w:val="24"/>
        </w:rPr>
        <w:t>cki</w:t>
      </w:r>
      <w:r w:rsidRPr="00A72DEE">
        <w:rPr>
          <w:rFonts w:asciiTheme="majorHAnsi" w:hAnsiTheme="majorHAnsi" w:cstheme="majorHAnsi"/>
          <w:b/>
          <w:sz w:val="24"/>
          <w:szCs w:val="24"/>
        </w:rPr>
        <w:t xml:space="preserve">m przy ul. Konstytucji 3Maja </w:t>
      </w:r>
      <w:r w:rsidR="00D915DE" w:rsidRPr="00A72DEE">
        <w:rPr>
          <w:rFonts w:asciiTheme="majorHAnsi" w:hAnsiTheme="majorHAnsi" w:cstheme="majorHAnsi"/>
          <w:b/>
          <w:sz w:val="24"/>
          <w:szCs w:val="24"/>
        </w:rPr>
        <w:t xml:space="preserve">nr </w:t>
      </w:r>
      <w:r w:rsidRPr="00A72DEE">
        <w:rPr>
          <w:rFonts w:asciiTheme="majorHAnsi" w:hAnsiTheme="majorHAnsi" w:cstheme="majorHAnsi"/>
          <w:b/>
          <w:sz w:val="24"/>
          <w:szCs w:val="24"/>
        </w:rPr>
        <w:t>36</w:t>
      </w:r>
      <w:r w:rsidR="00E43D1F" w:rsidRPr="00A72DEE">
        <w:rPr>
          <w:rFonts w:asciiTheme="majorHAnsi" w:hAnsiTheme="majorHAnsi" w:cstheme="majorHAnsi"/>
          <w:b/>
          <w:sz w:val="24"/>
          <w:szCs w:val="24"/>
        </w:rPr>
        <w:t>, w obr.8</w:t>
      </w:r>
      <w:r w:rsidR="00E70D6C" w:rsidRPr="00A72DEE">
        <w:rPr>
          <w:rFonts w:asciiTheme="majorHAnsi" w:hAnsiTheme="majorHAnsi" w:cstheme="majorHAnsi"/>
          <w:b/>
          <w:sz w:val="24"/>
          <w:szCs w:val="24"/>
        </w:rPr>
        <w:t>,</w:t>
      </w:r>
      <w:r w:rsidR="00A72DEE">
        <w:rPr>
          <w:rFonts w:asciiTheme="majorHAnsi" w:hAnsiTheme="majorHAnsi" w:cstheme="majorHAnsi"/>
          <w:b/>
          <w:sz w:val="24"/>
          <w:szCs w:val="24"/>
        </w:rPr>
        <w:br/>
      </w:r>
      <w:r w:rsidRPr="00A72DEE">
        <w:rPr>
          <w:rFonts w:asciiTheme="majorHAnsi" w:hAnsiTheme="majorHAnsi" w:cstheme="majorHAnsi"/>
          <w:b/>
          <w:sz w:val="24"/>
          <w:szCs w:val="24"/>
        </w:rPr>
        <w:t xml:space="preserve">o pow. 3840 </w:t>
      </w:r>
      <w:r w:rsidR="005D68AA" w:rsidRPr="00A72DEE">
        <w:rPr>
          <w:rFonts w:asciiTheme="majorHAnsi" w:hAnsiTheme="majorHAnsi" w:cstheme="majorHAnsi"/>
          <w:b/>
          <w:sz w:val="24"/>
          <w:szCs w:val="24"/>
        </w:rPr>
        <w:t>m</w:t>
      </w:r>
      <w:r w:rsidR="005D68AA" w:rsidRPr="00A72DEE">
        <w:rPr>
          <w:rFonts w:asciiTheme="majorHAnsi" w:hAnsiTheme="majorHAnsi" w:cstheme="majorHAnsi"/>
          <w:b/>
          <w:sz w:val="24"/>
          <w:szCs w:val="24"/>
          <w:vertAlign w:val="superscript"/>
        </w:rPr>
        <w:t>2</w:t>
      </w:r>
      <w:r w:rsidR="00A72DEE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Pr="00A72DEE">
        <w:rPr>
          <w:rFonts w:asciiTheme="majorHAnsi" w:hAnsiTheme="majorHAnsi" w:cstheme="majorHAnsi"/>
          <w:b/>
          <w:sz w:val="24"/>
          <w:szCs w:val="24"/>
        </w:rPr>
        <w:t>oznaczonej numerem 501/1</w:t>
      </w:r>
      <w:r w:rsidR="00B07168" w:rsidRPr="00A72DEE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="005D68AA" w:rsidRPr="00A72DEE">
        <w:rPr>
          <w:rFonts w:asciiTheme="majorHAnsi" w:hAnsiTheme="majorHAnsi" w:cstheme="majorHAnsi"/>
          <w:b/>
          <w:sz w:val="24"/>
          <w:szCs w:val="24"/>
        </w:rPr>
        <w:t xml:space="preserve">użytek </w:t>
      </w:r>
      <w:r w:rsidRPr="00A72DEE">
        <w:rPr>
          <w:rFonts w:asciiTheme="majorHAnsi" w:hAnsiTheme="majorHAnsi" w:cstheme="majorHAnsi"/>
          <w:b/>
          <w:sz w:val="24"/>
          <w:szCs w:val="24"/>
        </w:rPr>
        <w:t>Ba</w:t>
      </w:r>
      <w:r w:rsidR="00751418" w:rsidRPr="00A72DEE">
        <w:rPr>
          <w:rFonts w:asciiTheme="majorHAnsi" w:hAnsiTheme="majorHAnsi" w:cstheme="majorHAnsi"/>
          <w:b/>
          <w:sz w:val="24"/>
          <w:szCs w:val="24"/>
        </w:rPr>
        <w:t>,</w:t>
      </w:r>
      <w:r w:rsidR="005D68AA" w:rsidRPr="00A72DEE">
        <w:rPr>
          <w:rFonts w:asciiTheme="majorHAnsi" w:hAnsiTheme="majorHAnsi" w:cstheme="majorHAnsi"/>
          <w:b/>
          <w:sz w:val="24"/>
          <w:szCs w:val="24"/>
        </w:rPr>
        <w:t xml:space="preserve"> dla której prowadzona jes</w:t>
      </w:r>
      <w:r w:rsidR="00751418" w:rsidRPr="00A72DEE">
        <w:rPr>
          <w:rFonts w:asciiTheme="majorHAnsi" w:hAnsiTheme="majorHAnsi" w:cstheme="majorHAnsi"/>
          <w:b/>
          <w:sz w:val="24"/>
          <w:szCs w:val="24"/>
        </w:rPr>
        <w:t xml:space="preserve">t </w:t>
      </w:r>
      <w:r w:rsidRPr="00A72DEE">
        <w:rPr>
          <w:rFonts w:asciiTheme="majorHAnsi" w:hAnsiTheme="majorHAnsi" w:cstheme="majorHAnsi"/>
          <w:b/>
          <w:sz w:val="24"/>
          <w:szCs w:val="24"/>
        </w:rPr>
        <w:t>księga wieczysta PT1T/000038807/1</w:t>
      </w:r>
      <w:r w:rsidR="005D68AA" w:rsidRPr="00A72DEE">
        <w:rPr>
          <w:rFonts w:asciiTheme="majorHAnsi" w:hAnsiTheme="majorHAnsi" w:cstheme="majorHAnsi"/>
          <w:b/>
          <w:sz w:val="24"/>
          <w:szCs w:val="24"/>
        </w:rPr>
        <w:t>.</w:t>
      </w:r>
    </w:p>
    <w:p w:rsidR="00A96B87" w:rsidRPr="00CA59E0" w:rsidRDefault="00751418" w:rsidP="00751418">
      <w:pPr>
        <w:spacing w:after="0"/>
        <w:jc w:val="both"/>
        <w:rPr>
          <w:rFonts w:asciiTheme="majorHAnsi" w:hAnsiTheme="majorHAnsi" w:cstheme="majorHAnsi"/>
          <w:b/>
          <w:sz w:val="8"/>
          <w:szCs w:val="8"/>
        </w:rPr>
      </w:pPr>
      <w:r w:rsidRPr="00CA59E0">
        <w:rPr>
          <w:rFonts w:asciiTheme="majorHAnsi" w:hAnsiTheme="majorHAnsi" w:cstheme="majorHAnsi"/>
          <w:b/>
          <w:sz w:val="28"/>
          <w:szCs w:val="28"/>
        </w:rPr>
        <w:t xml:space="preserve">        </w:t>
      </w:r>
    </w:p>
    <w:p w:rsidR="00E70D6C" w:rsidRPr="00CA59E0" w:rsidRDefault="00A96B87" w:rsidP="00751418">
      <w:pPr>
        <w:spacing w:after="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CA59E0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B07168" w:rsidRPr="00CA59E0">
        <w:rPr>
          <w:rFonts w:asciiTheme="majorHAnsi" w:hAnsiTheme="majorHAnsi" w:cstheme="majorHAnsi"/>
          <w:b/>
          <w:sz w:val="24"/>
          <w:szCs w:val="24"/>
        </w:rPr>
        <w:t xml:space="preserve">    </w:t>
      </w:r>
      <w:r w:rsidRPr="00CA59E0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DE5DA8" w:rsidRPr="00CA59E0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Pr="00CA59E0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F47873" w:rsidRPr="00CA59E0">
        <w:rPr>
          <w:rFonts w:asciiTheme="majorHAnsi" w:hAnsiTheme="majorHAnsi" w:cstheme="majorHAnsi"/>
          <w:b/>
          <w:sz w:val="24"/>
          <w:szCs w:val="24"/>
        </w:rPr>
        <w:t xml:space="preserve">    </w:t>
      </w:r>
    </w:p>
    <w:p w:rsidR="00751418" w:rsidRPr="00CA59E0" w:rsidRDefault="00E70D6C" w:rsidP="00751418">
      <w:pPr>
        <w:spacing w:after="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CA59E0">
        <w:rPr>
          <w:rFonts w:asciiTheme="majorHAnsi" w:hAnsiTheme="majorHAnsi" w:cstheme="majorHAnsi"/>
          <w:b/>
          <w:sz w:val="24"/>
          <w:szCs w:val="24"/>
        </w:rPr>
        <w:t xml:space="preserve">                    </w:t>
      </w:r>
      <w:r w:rsidR="004B327F" w:rsidRPr="00CA59E0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5D68AA" w:rsidRPr="00CA59E0">
        <w:rPr>
          <w:rFonts w:asciiTheme="majorHAnsi" w:hAnsiTheme="majorHAnsi" w:cstheme="majorHAnsi"/>
          <w:b/>
          <w:sz w:val="24"/>
          <w:szCs w:val="24"/>
        </w:rPr>
        <w:t>Przetarg o</w:t>
      </w:r>
      <w:r w:rsidR="00751418" w:rsidRPr="00CA59E0">
        <w:rPr>
          <w:rFonts w:asciiTheme="majorHAnsi" w:hAnsiTheme="majorHAnsi" w:cstheme="majorHAnsi"/>
          <w:b/>
          <w:sz w:val="24"/>
          <w:szCs w:val="24"/>
        </w:rPr>
        <w:t>dbędzie</w:t>
      </w:r>
      <w:r w:rsidR="004B327F" w:rsidRPr="00CA59E0">
        <w:rPr>
          <w:rFonts w:asciiTheme="majorHAnsi" w:hAnsiTheme="majorHAnsi" w:cstheme="majorHAnsi"/>
          <w:b/>
          <w:sz w:val="24"/>
          <w:szCs w:val="24"/>
        </w:rPr>
        <w:t xml:space="preserve"> się w dniu 07 grudnia 2020</w:t>
      </w:r>
      <w:r w:rsidR="00751418" w:rsidRPr="00CA59E0">
        <w:rPr>
          <w:rFonts w:asciiTheme="majorHAnsi" w:hAnsiTheme="majorHAnsi" w:cstheme="majorHAnsi"/>
          <w:b/>
          <w:sz w:val="24"/>
          <w:szCs w:val="24"/>
        </w:rPr>
        <w:t xml:space="preserve"> roku o godz.12</w:t>
      </w:r>
      <w:r w:rsidR="005D68AA" w:rsidRPr="00CA59E0">
        <w:rPr>
          <w:rFonts w:asciiTheme="majorHAnsi" w:hAnsiTheme="majorHAnsi" w:cstheme="majorHAnsi"/>
          <w:b/>
          <w:sz w:val="24"/>
          <w:szCs w:val="24"/>
        </w:rPr>
        <w:t xml:space="preserve">:00 </w:t>
      </w:r>
    </w:p>
    <w:p w:rsidR="005D68AA" w:rsidRPr="00CA59E0" w:rsidRDefault="00751418" w:rsidP="00AC0F3A">
      <w:pPr>
        <w:spacing w:after="0"/>
        <w:rPr>
          <w:rFonts w:asciiTheme="majorHAnsi" w:hAnsiTheme="majorHAnsi" w:cstheme="majorHAnsi"/>
          <w:b/>
          <w:sz w:val="24"/>
          <w:szCs w:val="24"/>
        </w:rPr>
      </w:pPr>
      <w:r w:rsidRPr="00CA59E0">
        <w:rPr>
          <w:rFonts w:asciiTheme="majorHAnsi" w:hAnsiTheme="majorHAnsi" w:cstheme="majorHAnsi"/>
          <w:b/>
          <w:sz w:val="24"/>
          <w:szCs w:val="24"/>
        </w:rPr>
        <w:t xml:space="preserve">        </w:t>
      </w:r>
      <w:r w:rsidR="00B07168" w:rsidRPr="00CA59E0">
        <w:rPr>
          <w:rFonts w:asciiTheme="majorHAnsi" w:hAnsiTheme="majorHAnsi" w:cstheme="majorHAnsi"/>
          <w:b/>
          <w:sz w:val="24"/>
          <w:szCs w:val="24"/>
        </w:rPr>
        <w:t xml:space="preserve">   </w:t>
      </w:r>
      <w:r w:rsidR="00DE5DA8" w:rsidRPr="00CA59E0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B07168" w:rsidRPr="00CA59E0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47873" w:rsidRPr="00CA59E0">
        <w:rPr>
          <w:rFonts w:asciiTheme="majorHAnsi" w:hAnsiTheme="majorHAnsi" w:cstheme="majorHAnsi"/>
          <w:b/>
          <w:sz w:val="24"/>
          <w:szCs w:val="24"/>
        </w:rPr>
        <w:t xml:space="preserve">    </w:t>
      </w:r>
      <w:r w:rsidRPr="00CA59E0">
        <w:rPr>
          <w:rFonts w:asciiTheme="majorHAnsi" w:hAnsiTheme="majorHAnsi" w:cstheme="majorHAnsi"/>
          <w:b/>
          <w:sz w:val="24"/>
          <w:szCs w:val="24"/>
        </w:rPr>
        <w:t xml:space="preserve">w sali nr 22 </w:t>
      </w:r>
      <w:r w:rsidR="005D68AA" w:rsidRPr="00CA59E0">
        <w:rPr>
          <w:rFonts w:asciiTheme="majorHAnsi" w:hAnsiTheme="majorHAnsi" w:cstheme="majorHAnsi"/>
          <w:b/>
          <w:sz w:val="24"/>
          <w:szCs w:val="24"/>
        </w:rPr>
        <w:t xml:space="preserve">( I piętro budynku A) w Urzędzie Miasta w Tomaszowie </w:t>
      </w:r>
      <w:r w:rsidR="00B07168" w:rsidRPr="00CA59E0">
        <w:rPr>
          <w:rFonts w:asciiTheme="majorHAnsi" w:hAnsiTheme="majorHAnsi" w:cstheme="majorHAnsi"/>
          <w:b/>
          <w:sz w:val="24"/>
          <w:szCs w:val="24"/>
        </w:rPr>
        <w:br/>
        <w:t xml:space="preserve">          </w:t>
      </w:r>
      <w:r w:rsidR="00DE5DA8" w:rsidRPr="00CA59E0">
        <w:rPr>
          <w:rFonts w:asciiTheme="majorHAnsi" w:hAnsiTheme="majorHAnsi" w:cstheme="majorHAnsi"/>
          <w:b/>
          <w:sz w:val="24"/>
          <w:szCs w:val="24"/>
        </w:rPr>
        <w:t xml:space="preserve">      </w:t>
      </w:r>
      <w:r w:rsidR="00B07168" w:rsidRPr="00CA59E0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F47873" w:rsidRPr="00CA59E0">
        <w:rPr>
          <w:rFonts w:asciiTheme="majorHAnsi" w:hAnsiTheme="majorHAnsi" w:cstheme="majorHAnsi"/>
          <w:b/>
          <w:sz w:val="24"/>
          <w:szCs w:val="24"/>
        </w:rPr>
        <w:t xml:space="preserve">   </w:t>
      </w:r>
      <w:r w:rsidR="005D68AA" w:rsidRPr="00CA59E0">
        <w:rPr>
          <w:rFonts w:asciiTheme="majorHAnsi" w:hAnsiTheme="majorHAnsi" w:cstheme="majorHAnsi"/>
          <w:b/>
          <w:sz w:val="24"/>
          <w:szCs w:val="24"/>
        </w:rPr>
        <w:t>Mazowieckim ul. P.O.W. nr 10/16.</w:t>
      </w:r>
    </w:p>
    <w:p w:rsidR="00AC0F3A" w:rsidRPr="00CA59E0" w:rsidRDefault="00AC0F3A" w:rsidP="00AC0F3A">
      <w:pPr>
        <w:spacing w:after="0"/>
        <w:jc w:val="both"/>
        <w:rPr>
          <w:rFonts w:asciiTheme="majorHAnsi" w:hAnsiTheme="majorHAnsi" w:cstheme="majorHAnsi"/>
          <w:sz w:val="8"/>
          <w:szCs w:val="8"/>
        </w:rPr>
      </w:pPr>
    </w:p>
    <w:p w:rsidR="00E70D6C" w:rsidRPr="00CA59E0" w:rsidRDefault="00E70D6C" w:rsidP="00AC0F3A">
      <w:pPr>
        <w:spacing w:after="0"/>
        <w:jc w:val="both"/>
        <w:rPr>
          <w:rFonts w:asciiTheme="majorHAnsi" w:hAnsiTheme="majorHAnsi" w:cstheme="majorHAnsi"/>
        </w:rPr>
      </w:pPr>
    </w:p>
    <w:p w:rsidR="00E70D6C" w:rsidRPr="00CA59E0" w:rsidRDefault="005D68AA" w:rsidP="00AC0F3A">
      <w:pPr>
        <w:spacing w:after="0"/>
        <w:jc w:val="both"/>
        <w:rPr>
          <w:rFonts w:asciiTheme="majorHAnsi" w:hAnsiTheme="majorHAnsi" w:cstheme="majorHAnsi"/>
        </w:rPr>
      </w:pPr>
      <w:r w:rsidRPr="00CA59E0">
        <w:rPr>
          <w:rFonts w:asciiTheme="majorHAnsi" w:hAnsiTheme="majorHAnsi" w:cstheme="majorHAnsi"/>
        </w:rPr>
        <w:t>Cena wyjściowa do przetargu ust</w:t>
      </w:r>
      <w:r w:rsidR="004B327F" w:rsidRPr="00CA59E0">
        <w:rPr>
          <w:rFonts w:asciiTheme="majorHAnsi" w:hAnsiTheme="majorHAnsi" w:cstheme="majorHAnsi"/>
        </w:rPr>
        <w:t>alona została na kwotę 9</w:t>
      </w:r>
      <w:r w:rsidR="00751418" w:rsidRPr="00CA59E0">
        <w:rPr>
          <w:rFonts w:asciiTheme="majorHAnsi" w:hAnsiTheme="majorHAnsi" w:cstheme="majorHAnsi"/>
        </w:rPr>
        <w:t xml:space="preserve">00.000,00 </w:t>
      </w:r>
      <w:r w:rsidR="00446008" w:rsidRPr="00CA59E0">
        <w:rPr>
          <w:rFonts w:asciiTheme="majorHAnsi" w:hAnsiTheme="majorHAnsi" w:cstheme="majorHAnsi"/>
        </w:rPr>
        <w:t xml:space="preserve"> zł , </w:t>
      </w:r>
      <w:r w:rsidR="00E70D6C" w:rsidRPr="00CA59E0">
        <w:rPr>
          <w:rFonts w:asciiTheme="majorHAnsi" w:hAnsiTheme="majorHAnsi" w:cstheme="majorHAnsi"/>
        </w:rPr>
        <w:t>w tym VAT</w:t>
      </w:r>
      <w:r w:rsidRPr="00CA59E0">
        <w:rPr>
          <w:rFonts w:asciiTheme="majorHAnsi" w:hAnsiTheme="majorHAnsi" w:cstheme="majorHAnsi"/>
        </w:rPr>
        <w:t xml:space="preserve"> zw</w:t>
      </w:r>
      <w:r w:rsidR="007131AA" w:rsidRPr="00CA59E0">
        <w:rPr>
          <w:rFonts w:asciiTheme="majorHAnsi" w:hAnsiTheme="majorHAnsi" w:cstheme="majorHAnsi"/>
        </w:rPr>
        <w:t>.</w:t>
      </w:r>
      <w:r w:rsidR="00CA59E0">
        <w:rPr>
          <w:rFonts w:asciiTheme="majorHAnsi" w:hAnsiTheme="majorHAnsi" w:cstheme="majorHAnsi"/>
        </w:rPr>
        <w:t xml:space="preserve"> </w:t>
      </w:r>
      <w:r w:rsidR="0002685A">
        <w:rPr>
          <w:rFonts w:asciiTheme="majorHAnsi" w:hAnsiTheme="majorHAnsi" w:cstheme="majorHAnsi"/>
        </w:rPr>
        <w:t>(</w:t>
      </w:r>
      <w:r w:rsidR="007131AA" w:rsidRPr="00CA59E0">
        <w:rPr>
          <w:rFonts w:asciiTheme="majorHAnsi" w:hAnsiTheme="majorHAnsi" w:cstheme="majorHAnsi"/>
        </w:rPr>
        <w:t>słownie</w:t>
      </w:r>
      <w:r w:rsidR="00F47873" w:rsidRPr="00CA59E0">
        <w:rPr>
          <w:rFonts w:asciiTheme="majorHAnsi" w:hAnsiTheme="majorHAnsi" w:cstheme="majorHAnsi"/>
        </w:rPr>
        <w:t xml:space="preserve">: dziewięćset </w:t>
      </w:r>
      <w:r w:rsidRPr="00CA59E0">
        <w:rPr>
          <w:rFonts w:asciiTheme="majorHAnsi" w:hAnsiTheme="majorHAnsi" w:cstheme="majorHAnsi"/>
        </w:rPr>
        <w:t xml:space="preserve">tysięcy złotych). </w:t>
      </w:r>
    </w:p>
    <w:p w:rsidR="005D68AA" w:rsidRPr="00CA59E0" w:rsidRDefault="005D68AA" w:rsidP="00AC0F3A">
      <w:pPr>
        <w:spacing w:after="0"/>
        <w:jc w:val="both"/>
        <w:rPr>
          <w:rFonts w:asciiTheme="majorHAnsi" w:hAnsiTheme="majorHAnsi" w:cstheme="majorHAnsi"/>
        </w:rPr>
      </w:pPr>
      <w:r w:rsidRPr="00CA59E0">
        <w:rPr>
          <w:rFonts w:asciiTheme="majorHAnsi" w:hAnsiTheme="majorHAnsi" w:cstheme="majorHAnsi"/>
        </w:rPr>
        <w:t>Sprzedaż nieruchomości zwoln</w:t>
      </w:r>
      <w:r w:rsidR="00A96B87" w:rsidRPr="00CA59E0">
        <w:rPr>
          <w:rFonts w:asciiTheme="majorHAnsi" w:hAnsiTheme="majorHAnsi" w:cstheme="majorHAnsi"/>
        </w:rPr>
        <w:t xml:space="preserve">iona jest z podatku od towarów </w:t>
      </w:r>
      <w:r w:rsidR="003A524C" w:rsidRPr="00CA59E0">
        <w:rPr>
          <w:rFonts w:asciiTheme="majorHAnsi" w:hAnsiTheme="majorHAnsi" w:cstheme="majorHAnsi"/>
        </w:rPr>
        <w:t xml:space="preserve">i usług VAT na podstawie art.43 ust.1 </w:t>
      </w:r>
      <w:r w:rsidR="00CA59E0">
        <w:rPr>
          <w:rFonts w:asciiTheme="majorHAnsi" w:hAnsiTheme="majorHAnsi" w:cstheme="majorHAnsi"/>
        </w:rPr>
        <w:br/>
      </w:r>
      <w:r w:rsidR="003A524C" w:rsidRPr="00CA59E0">
        <w:rPr>
          <w:rFonts w:asciiTheme="majorHAnsi" w:hAnsiTheme="majorHAnsi" w:cstheme="majorHAnsi"/>
        </w:rPr>
        <w:t>pkt 10</w:t>
      </w:r>
      <w:r w:rsidR="00C33120" w:rsidRPr="00CA59E0">
        <w:rPr>
          <w:rFonts w:asciiTheme="majorHAnsi" w:hAnsiTheme="majorHAnsi" w:cstheme="majorHAnsi"/>
        </w:rPr>
        <w:t>,</w:t>
      </w:r>
      <w:r w:rsidRPr="00CA59E0">
        <w:rPr>
          <w:rFonts w:asciiTheme="majorHAnsi" w:hAnsiTheme="majorHAnsi" w:cstheme="majorHAnsi"/>
        </w:rPr>
        <w:t xml:space="preserve"> ustawy z dnia 11 marca 2004 roku  o podatku od towarów i usług ( </w:t>
      </w:r>
      <w:proofErr w:type="spellStart"/>
      <w:r w:rsidRPr="00CA59E0">
        <w:rPr>
          <w:rFonts w:asciiTheme="majorHAnsi" w:hAnsiTheme="majorHAnsi" w:cstheme="majorHAnsi"/>
        </w:rPr>
        <w:t>t.j</w:t>
      </w:r>
      <w:proofErr w:type="spellEnd"/>
      <w:r w:rsidRPr="00CA59E0">
        <w:rPr>
          <w:rFonts w:asciiTheme="majorHAnsi" w:hAnsiTheme="majorHAnsi" w:cstheme="majorHAnsi"/>
        </w:rPr>
        <w:t>.</w:t>
      </w:r>
      <w:r w:rsidR="00C33120" w:rsidRPr="00CA59E0">
        <w:rPr>
          <w:rFonts w:asciiTheme="majorHAnsi" w:hAnsiTheme="majorHAnsi" w:cstheme="majorHAnsi"/>
        </w:rPr>
        <w:t xml:space="preserve"> Dz. U. z 2020 r. poz.106 </w:t>
      </w:r>
      <w:r w:rsidR="00FE1566">
        <w:rPr>
          <w:rFonts w:asciiTheme="majorHAnsi" w:hAnsiTheme="majorHAnsi" w:cstheme="majorHAnsi"/>
        </w:rPr>
        <w:br/>
      </w:r>
      <w:r w:rsidR="00B07168" w:rsidRPr="00CA59E0">
        <w:rPr>
          <w:rFonts w:asciiTheme="majorHAnsi" w:hAnsiTheme="majorHAnsi" w:cstheme="majorHAnsi"/>
        </w:rPr>
        <w:t xml:space="preserve">z </w:t>
      </w:r>
      <w:proofErr w:type="spellStart"/>
      <w:r w:rsidR="00B07168" w:rsidRPr="00CA59E0">
        <w:rPr>
          <w:rFonts w:asciiTheme="majorHAnsi" w:hAnsiTheme="majorHAnsi" w:cstheme="majorHAnsi"/>
        </w:rPr>
        <w:t>póź</w:t>
      </w:r>
      <w:r w:rsidRPr="00CA59E0">
        <w:rPr>
          <w:rFonts w:asciiTheme="majorHAnsi" w:hAnsiTheme="majorHAnsi" w:cstheme="majorHAnsi"/>
        </w:rPr>
        <w:t>n</w:t>
      </w:r>
      <w:proofErr w:type="spellEnd"/>
      <w:r w:rsidRPr="00CA59E0">
        <w:rPr>
          <w:rFonts w:asciiTheme="majorHAnsi" w:hAnsiTheme="majorHAnsi" w:cstheme="majorHAnsi"/>
        </w:rPr>
        <w:t>. zm. ).</w:t>
      </w:r>
    </w:p>
    <w:p w:rsidR="005D68AA" w:rsidRPr="00CA59E0" w:rsidRDefault="005D68AA" w:rsidP="005D68AA">
      <w:pPr>
        <w:jc w:val="both"/>
        <w:rPr>
          <w:rFonts w:asciiTheme="majorHAnsi" w:hAnsiTheme="majorHAnsi" w:cstheme="majorHAnsi"/>
        </w:rPr>
      </w:pPr>
      <w:r w:rsidRPr="00CA59E0">
        <w:rPr>
          <w:rFonts w:asciiTheme="majorHAnsi" w:hAnsiTheme="majorHAnsi" w:cstheme="majorHAnsi"/>
        </w:rPr>
        <w:t>Wylicytowana cena nieruchomości pomniejszona o wpłacone wadium płatna jest w pełnej wysokości przed zawarciem umowy przenoszącej własność.</w:t>
      </w:r>
    </w:p>
    <w:p w:rsidR="000F0A8F" w:rsidRPr="00FE1566" w:rsidRDefault="00B11483" w:rsidP="000F0A8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FE1566">
        <w:rPr>
          <w:rFonts w:asciiTheme="majorHAnsi" w:eastAsia="Times New Roman" w:hAnsiTheme="majorHAnsi" w:cstheme="majorHAnsi"/>
          <w:lang w:eastAsia="pl-PL"/>
        </w:rPr>
        <w:t>N</w:t>
      </w:r>
      <w:r w:rsidRPr="00B11483">
        <w:rPr>
          <w:rFonts w:asciiTheme="majorHAnsi" w:eastAsia="Times New Roman" w:hAnsiTheme="majorHAnsi" w:cstheme="majorHAnsi"/>
          <w:lang w:eastAsia="pl-PL"/>
        </w:rPr>
        <w:t xml:space="preserve">a podstawie  Uchwały </w:t>
      </w:r>
      <w:r w:rsidRPr="00FE1566">
        <w:rPr>
          <w:rFonts w:asciiTheme="majorHAnsi" w:eastAsia="Times New Roman" w:hAnsiTheme="majorHAnsi" w:cstheme="majorHAnsi"/>
          <w:lang w:eastAsia="pl-PL"/>
        </w:rPr>
        <w:t>nr XLVI/417/2017</w:t>
      </w:r>
      <w:r w:rsidRPr="00B11483">
        <w:rPr>
          <w:rFonts w:asciiTheme="majorHAnsi" w:eastAsia="Times New Roman" w:hAnsiTheme="majorHAnsi" w:cstheme="majorHAnsi"/>
          <w:lang w:eastAsia="pl-PL"/>
        </w:rPr>
        <w:t xml:space="preserve"> Rady Miejskiej Tomaszowa Mazow</w:t>
      </w:r>
      <w:r w:rsidRPr="00FE1566">
        <w:rPr>
          <w:rFonts w:asciiTheme="majorHAnsi" w:eastAsia="Times New Roman" w:hAnsiTheme="majorHAnsi" w:cstheme="majorHAnsi"/>
          <w:lang w:eastAsia="pl-PL"/>
        </w:rPr>
        <w:t xml:space="preserve">ieckiego z dnia 25 maja 2017 </w:t>
      </w:r>
      <w:r w:rsidRPr="00B11483">
        <w:rPr>
          <w:rFonts w:asciiTheme="majorHAnsi" w:eastAsia="Times New Roman" w:hAnsiTheme="majorHAnsi" w:cstheme="majorHAnsi"/>
          <w:lang w:eastAsia="pl-PL"/>
        </w:rPr>
        <w:t>roku</w:t>
      </w:r>
      <w:r w:rsidRPr="00B11483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Pr="00B11483">
        <w:rPr>
          <w:rFonts w:asciiTheme="majorHAnsi" w:eastAsia="Times New Roman" w:hAnsiTheme="majorHAnsi" w:cstheme="majorHAnsi"/>
          <w:lang w:eastAsia="pl-PL"/>
        </w:rPr>
        <w:t>w sprawie miejscowego</w:t>
      </w:r>
      <w:r w:rsidRPr="00B11483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Pr="00B11483">
        <w:rPr>
          <w:rFonts w:asciiTheme="majorHAnsi" w:eastAsia="Times New Roman" w:hAnsiTheme="majorHAnsi" w:cstheme="majorHAnsi"/>
          <w:lang w:eastAsia="pl-PL"/>
        </w:rPr>
        <w:t xml:space="preserve">planu zagospodarowania przestrzennego </w:t>
      </w:r>
      <w:r w:rsidR="00711DED" w:rsidRPr="00FE1566">
        <w:rPr>
          <w:rFonts w:asciiTheme="majorHAnsi" w:eastAsia="Times New Roman" w:hAnsiTheme="majorHAnsi" w:cstheme="majorHAnsi"/>
          <w:lang w:eastAsia="pl-PL"/>
        </w:rPr>
        <w:t>terenu w rejonie ulicy Konstytucji 3 Maja w Tomaszowie Mazowiecki</w:t>
      </w:r>
      <w:r w:rsidR="00D204AE" w:rsidRPr="00FE1566">
        <w:rPr>
          <w:rFonts w:asciiTheme="majorHAnsi" w:eastAsia="Times New Roman" w:hAnsiTheme="majorHAnsi" w:cstheme="majorHAnsi"/>
          <w:lang w:eastAsia="pl-PL"/>
        </w:rPr>
        <w:t>,</w:t>
      </w:r>
      <w:r w:rsidR="00711DED" w:rsidRPr="00FE1566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B11483">
        <w:rPr>
          <w:rFonts w:asciiTheme="majorHAnsi" w:eastAsia="Times New Roman" w:hAnsiTheme="majorHAnsi" w:cstheme="majorHAnsi"/>
          <w:lang w:eastAsia="pl-PL"/>
        </w:rPr>
        <w:t>nieruchom</w:t>
      </w:r>
      <w:r w:rsidR="00FE1566">
        <w:rPr>
          <w:rFonts w:asciiTheme="majorHAnsi" w:eastAsia="Times New Roman" w:hAnsiTheme="majorHAnsi" w:cstheme="majorHAnsi"/>
          <w:lang w:eastAsia="pl-PL"/>
        </w:rPr>
        <w:t xml:space="preserve">ość znajduje się </w:t>
      </w:r>
      <w:r w:rsidRPr="00B11483">
        <w:rPr>
          <w:rFonts w:asciiTheme="majorHAnsi" w:eastAsia="Times New Roman" w:hAnsiTheme="majorHAnsi" w:cstheme="majorHAnsi"/>
          <w:lang w:eastAsia="pl-PL"/>
        </w:rPr>
        <w:t>w jednostce urban</w:t>
      </w:r>
      <w:r w:rsidR="00711DED" w:rsidRPr="00FE1566">
        <w:rPr>
          <w:rFonts w:asciiTheme="majorHAnsi" w:eastAsia="Times New Roman" w:hAnsiTheme="majorHAnsi" w:cstheme="majorHAnsi"/>
          <w:lang w:eastAsia="pl-PL"/>
        </w:rPr>
        <w:t>istycznej 3.06</w:t>
      </w:r>
      <w:r w:rsidRPr="00B11483">
        <w:rPr>
          <w:rFonts w:asciiTheme="majorHAnsi" w:eastAsia="Times New Roman" w:hAnsiTheme="majorHAnsi" w:cstheme="majorHAnsi"/>
          <w:lang w:eastAsia="pl-PL"/>
        </w:rPr>
        <w:t>.U, d</w:t>
      </w:r>
      <w:r w:rsidR="00A32452" w:rsidRPr="00FE1566">
        <w:rPr>
          <w:rFonts w:asciiTheme="majorHAnsi" w:eastAsia="Times New Roman" w:hAnsiTheme="majorHAnsi" w:cstheme="majorHAnsi"/>
          <w:lang w:eastAsia="pl-PL"/>
        </w:rPr>
        <w:t xml:space="preserve">la której ustala się </w:t>
      </w:r>
      <w:r w:rsidRPr="00B11483">
        <w:rPr>
          <w:rFonts w:asciiTheme="majorHAnsi" w:eastAsia="Times New Roman" w:hAnsiTheme="majorHAnsi" w:cstheme="majorHAnsi"/>
          <w:lang w:eastAsia="pl-PL"/>
        </w:rPr>
        <w:t>przez</w:t>
      </w:r>
      <w:r w:rsidR="00CA59E0" w:rsidRPr="00FE1566">
        <w:rPr>
          <w:rFonts w:asciiTheme="majorHAnsi" w:eastAsia="Times New Roman" w:hAnsiTheme="majorHAnsi" w:cstheme="majorHAnsi"/>
          <w:lang w:eastAsia="pl-PL"/>
        </w:rPr>
        <w:t xml:space="preserve">naczenie – </w:t>
      </w:r>
      <w:r w:rsidR="00A32452" w:rsidRPr="00FE1566">
        <w:rPr>
          <w:rFonts w:asciiTheme="majorHAnsi" w:eastAsia="Times New Roman" w:hAnsiTheme="majorHAnsi" w:cstheme="majorHAnsi"/>
          <w:lang w:eastAsia="pl-PL"/>
        </w:rPr>
        <w:t>tereny zabudowy usługowej</w:t>
      </w:r>
      <w:r w:rsidR="00CA59E0" w:rsidRPr="00FE1566">
        <w:rPr>
          <w:rFonts w:asciiTheme="majorHAnsi" w:eastAsia="Times New Roman" w:hAnsiTheme="majorHAnsi" w:cstheme="majorHAnsi"/>
          <w:lang w:eastAsia="pl-PL"/>
        </w:rPr>
        <w:t xml:space="preserve">. </w:t>
      </w:r>
      <w:r w:rsidR="00D204AE" w:rsidRPr="00FE1566">
        <w:rPr>
          <w:rFonts w:asciiTheme="majorHAnsi" w:eastAsia="Times New Roman" w:hAnsiTheme="majorHAnsi" w:cstheme="majorHAnsi"/>
          <w:lang w:eastAsia="pl-PL"/>
        </w:rPr>
        <w:t>Ponadto t</w:t>
      </w:r>
      <w:r w:rsidR="00BF387C" w:rsidRPr="00FE1566">
        <w:rPr>
          <w:rFonts w:asciiTheme="majorHAnsi" w:eastAsia="Times New Roman" w:hAnsiTheme="majorHAnsi" w:cstheme="majorHAnsi"/>
          <w:lang w:eastAsia="pl-PL"/>
        </w:rPr>
        <w:t xml:space="preserve">eren nieruchomości znajduje się </w:t>
      </w:r>
      <w:r w:rsidRPr="00B11483">
        <w:rPr>
          <w:rFonts w:asciiTheme="majorHAnsi" w:eastAsia="Times New Roman" w:hAnsiTheme="majorHAnsi" w:cstheme="majorHAnsi"/>
          <w:lang w:eastAsia="pl-PL"/>
        </w:rPr>
        <w:t>w strefie ochrony konserwatorskiej historycznego układu przestrzennego</w:t>
      </w:r>
      <w:r w:rsidR="00BF387C" w:rsidRPr="00FE1566">
        <w:rPr>
          <w:rFonts w:asciiTheme="majorHAnsi" w:eastAsia="Times New Roman" w:hAnsiTheme="majorHAnsi" w:cstheme="majorHAnsi"/>
          <w:lang w:eastAsia="pl-PL"/>
        </w:rPr>
        <w:t xml:space="preserve"> oraz częściowo na obszarze</w:t>
      </w:r>
      <w:r w:rsidR="00D204AE" w:rsidRPr="00FE1566">
        <w:rPr>
          <w:rFonts w:asciiTheme="majorHAnsi" w:eastAsia="Times New Roman" w:hAnsiTheme="majorHAnsi" w:cstheme="majorHAnsi"/>
          <w:lang w:eastAsia="pl-PL"/>
        </w:rPr>
        <w:t xml:space="preserve"> szczególnego zagroż</w:t>
      </w:r>
      <w:r w:rsidR="00425C94" w:rsidRPr="00FE1566">
        <w:rPr>
          <w:rFonts w:asciiTheme="majorHAnsi" w:eastAsia="Times New Roman" w:hAnsiTheme="majorHAnsi" w:cstheme="majorHAnsi"/>
          <w:lang w:eastAsia="pl-PL"/>
        </w:rPr>
        <w:t>enia powodzią.</w:t>
      </w:r>
      <w:r w:rsidR="002D5011" w:rsidRPr="00FE1566">
        <w:rPr>
          <w:rFonts w:asciiTheme="majorHAnsi" w:eastAsia="Times New Roman" w:hAnsiTheme="majorHAnsi" w:cstheme="majorHAnsi"/>
          <w:lang w:eastAsia="pl-PL"/>
        </w:rPr>
        <w:t xml:space="preserve"> </w:t>
      </w:r>
      <w:r w:rsidR="00CA59E0" w:rsidRPr="00FE1566">
        <w:rPr>
          <w:rFonts w:asciiTheme="majorHAnsi" w:eastAsia="Times New Roman" w:hAnsiTheme="majorHAnsi" w:cstheme="majorHAnsi"/>
          <w:lang w:eastAsia="pl-PL"/>
        </w:rPr>
        <w:t xml:space="preserve">Budynek zlokalizowany na nieruchomości ujęty jest w gminnej ewidencji zabytków. </w:t>
      </w:r>
      <w:r w:rsidR="00BF387C" w:rsidRPr="00FE1566">
        <w:rPr>
          <w:rFonts w:asciiTheme="majorHAnsi" w:eastAsia="Times New Roman" w:hAnsiTheme="majorHAnsi" w:cstheme="majorHAnsi"/>
          <w:lang w:eastAsia="pl-PL"/>
        </w:rPr>
        <w:t xml:space="preserve"> </w:t>
      </w:r>
    </w:p>
    <w:p w:rsidR="00A90004" w:rsidRDefault="00B11483" w:rsidP="000F0A8F">
      <w:pPr>
        <w:spacing w:after="0" w:line="240" w:lineRule="auto"/>
        <w:jc w:val="both"/>
        <w:rPr>
          <w:rFonts w:asciiTheme="majorHAnsi" w:hAnsiTheme="majorHAnsi" w:cstheme="majorHAnsi"/>
        </w:rPr>
      </w:pPr>
      <w:r w:rsidRPr="00B11483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</w:r>
      <w:r w:rsidR="005D68AA" w:rsidRPr="000F0A8F">
        <w:rPr>
          <w:rFonts w:asciiTheme="majorHAnsi" w:hAnsiTheme="majorHAnsi" w:cstheme="majorHAnsi"/>
        </w:rPr>
        <w:t xml:space="preserve">Zgodnie z Uchwałą Nr XXXVII/337/2016 Rady Miejskiej Tomaszowa Mazowieckiego z dnia </w:t>
      </w:r>
      <w:r w:rsidR="00E70D6C" w:rsidRPr="000F0A8F">
        <w:rPr>
          <w:rFonts w:asciiTheme="majorHAnsi" w:hAnsiTheme="majorHAnsi" w:cstheme="majorHAnsi"/>
        </w:rPr>
        <w:br/>
      </w:r>
      <w:r w:rsidR="005D68AA" w:rsidRPr="000F0A8F">
        <w:rPr>
          <w:rFonts w:asciiTheme="majorHAnsi" w:hAnsiTheme="majorHAnsi" w:cstheme="majorHAnsi"/>
        </w:rPr>
        <w:t>07 grudnia 2016 roku w sprawie przyjęcia Programu Rewitalizacji Miasta  Tomaszowa Mazowieckiego na lata 2016 – 2020 z perspektywą do 2023, zmienioną Uchwałą  Nr XL/362/2017 Rady Miejskiej Tomaszowa Mazowieckiego z dnia 26 stycznia 2017 rok</w:t>
      </w:r>
      <w:r w:rsidR="00A90004" w:rsidRPr="000F0A8F">
        <w:rPr>
          <w:rFonts w:asciiTheme="majorHAnsi" w:hAnsiTheme="majorHAnsi" w:cstheme="majorHAnsi"/>
        </w:rPr>
        <w:t xml:space="preserve">u przedmiotowa nieruchomość </w:t>
      </w:r>
      <w:r w:rsidR="005D68AA" w:rsidRPr="000F0A8F">
        <w:rPr>
          <w:rFonts w:asciiTheme="majorHAnsi" w:hAnsiTheme="majorHAnsi" w:cstheme="majorHAnsi"/>
        </w:rPr>
        <w:t xml:space="preserve">znajduje się </w:t>
      </w:r>
      <w:r w:rsidR="000F0A8F">
        <w:rPr>
          <w:rFonts w:asciiTheme="majorHAnsi" w:hAnsiTheme="majorHAnsi" w:cstheme="majorHAnsi"/>
        </w:rPr>
        <w:br/>
      </w:r>
      <w:r w:rsidR="005D68AA" w:rsidRPr="000F0A8F">
        <w:rPr>
          <w:rFonts w:asciiTheme="majorHAnsi" w:hAnsiTheme="majorHAnsi" w:cstheme="majorHAnsi"/>
        </w:rPr>
        <w:t xml:space="preserve">w </w:t>
      </w:r>
      <w:r w:rsidR="00335A56" w:rsidRPr="000F0A8F">
        <w:rPr>
          <w:rFonts w:asciiTheme="majorHAnsi" w:hAnsiTheme="majorHAnsi" w:cstheme="majorHAnsi"/>
        </w:rPr>
        <w:t xml:space="preserve">obszarze rewitalizacji i </w:t>
      </w:r>
      <w:r w:rsidR="005D68AA" w:rsidRPr="000F0A8F">
        <w:rPr>
          <w:rFonts w:asciiTheme="majorHAnsi" w:hAnsiTheme="majorHAnsi" w:cstheme="majorHAnsi"/>
        </w:rPr>
        <w:t xml:space="preserve">została </w:t>
      </w:r>
      <w:r w:rsidR="00A90004" w:rsidRPr="000F0A8F">
        <w:rPr>
          <w:rFonts w:asciiTheme="majorHAnsi" w:hAnsiTheme="majorHAnsi" w:cstheme="majorHAnsi"/>
        </w:rPr>
        <w:t>obję</w:t>
      </w:r>
      <w:r w:rsidR="00335A56" w:rsidRPr="000F0A8F">
        <w:rPr>
          <w:rFonts w:asciiTheme="majorHAnsi" w:hAnsiTheme="majorHAnsi" w:cstheme="majorHAnsi"/>
        </w:rPr>
        <w:t xml:space="preserve">ta granicami obszaru zdegradowanego. </w:t>
      </w:r>
    </w:p>
    <w:p w:rsidR="000F0A8F" w:rsidRPr="00FE1566" w:rsidRDefault="000F0A8F" w:rsidP="000F0A8F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:rsidR="00A90004" w:rsidRPr="00A90004" w:rsidRDefault="00A90004" w:rsidP="00A90004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FE1566">
        <w:rPr>
          <w:rFonts w:asciiTheme="majorHAnsi" w:eastAsia="Times New Roman" w:hAnsiTheme="majorHAnsi" w:cstheme="majorHAnsi"/>
          <w:lang w:eastAsia="pl-PL"/>
        </w:rPr>
        <w:t>N</w:t>
      </w:r>
      <w:r w:rsidRPr="00A90004">
        <w:rPr>
          <w:rFonts w:asciiTheme="majorHAnsi" w:eastAsia="Times New Roman" w:hAnsiTheme="majorHAnsi" w:cstheme="majorHAnsi"/>
          <w:lang w:eastAsia="pl-PL"/>
        </w:rPr>
        <w:t>ieruchomość zlokalizowana w strefie centralnej miasta,</w:t>
      </w:r>
      <w:r w:rsidRPr="00FE1566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A90004">
        <w:rPr>
          <w:rFonts w:asciiTheme="majorHAnsi" w:eastAsia="Times New Roman" w:hAnsiTheme="majorHAnsi" w:cstheme="majorHAnsi"/>
          <w:lang w:eastAsia="pl-PL"/>
        </w:rPr>
        <w:t xml:space="preserve">w sąsiedztwie zabudowy śródmiejskiej </w:t>
      </w:r>
      <w:proofErr w:type="spellStart"/>
      <w:r w:rsidRPr="00A90004">
        <w:rPr>
          <w:rFonts w:asciiTheme="majorHAnsi" w:eastAsia="Times New Roman" w:hAnsiTheme="majorHAnsi" w:cstheme="majorHAnsi"/>
          <w:lang w:eastAsia="pl-PL"/>
        </w:rPr>
        <w:t>mieszkalno</w:t>
      </w:r>
      <w:proofErr w:type="spellEnd"/>
      <w:r w:rsidRPr="00A90004">
        <w:rPr>
          <w:rFonts w:asciiTheme="majorHAnsi" w:eastAsia="Times New Roman" w:hAnsiTheme="majorHAnsi" w:cstheme="majorHAnsi"/>
          <w:lang w:eastAsia="pl-PL"/>
        </w:rPr>
        <w:t xml:space="preserve"> – usługowej oraz przemysłowej, zabudowana budynkiem dawnej willi fabrykanckiej z 1908 roku, murowanym z cegły ceramicznej pełnej. Budynek składa się z dwóch części: jedna dwukondygnacyjna o pow. zabudowy </w:t>
      </w:r>
      <w:smartTag w:uri="urn:schemas-microsoft-com:office:smarttags" w:element="metricconverter">
        <w:smartTagPr>
          <w:attr w:name="ProductID" w:val="348 m2"/>
        </w:smartTagPr>
        <w:r w:rsidRPr="00A90004">
          <w:rPr>
            <w:rFonts w:asciiTheme="majorHAnsi" w:eastAsia="Times New Roman" w:hAnsiTheme="majorHAnsi" w:cstheme="majorHAnsi"/>
            <w:lang w:eastAsia="pl-PL"/>
          </w:rPr>
          <w:t>348 m</w:t>
        </w:r>
        <w:r w:rsidRPr="00A90004">
          <w:rPr>
            <w:rFonts w:asciiTheme="majorHAnsi" w:eastAsia="Times New Roman" w:hAnsiTheme="majorHAnsi" w:cstheme="majorHAnsi"/>
            <w:vertAlign w:val="superscript"/>
            <w:lang w:eastAsia="pl-PL"/>
          </w:rPr>
          <w:t>2</w:t>
        </w:r>
      </w:smartTag>
      <w:r w:rsidRPr="00A90004">
        <w:rPr>
          <w:rFonts w:asciiTheme="majorHAnsi" w:eastAsia="Times New Roman" w:hAnsiTheme="majorHAnsi" w:cstheme="majorHAnsi"/>
          <w:lang w:eastAsia="pl-PL"/>
        </w:rPr>
        <w:t>,</w:t>
      </w:r>
      <w:r w:rsidRPr="00A90004">
        <w:rPr>
          <w:rFonts w:asciiTheme="majorHAnsi" w:eastAsia="Times New Roman" w:hAnsiTheme="majorHAnsi" w:cstheme="majorHAnsi"/>
          <w:vertAlign w:val="superscript"/>
          <w:lang w:eastAsia="pl-PL"/>
        </w:rPr>
        <w:t xml:space="preserve">  </w:t>
      </w:r>
      <w:r w:rsidRPr="00A90004">
        <w:rPr>
          <w:rFonts w:asciiTheme="majorHAnsi" w:eastAsia="Times New Roman" w:hAnsiTheme="majorHAnsi" w:cstheme="majorHAnsi"/>
          <w:lang w:eastAsia="pl-PL"/>
        </w:rPr>
        <w:t xml:space="preserve">druga jednokondygnacyjna o pow. zabudowy </w:t>
      </w:r>
      <w:smartTag w:uri="urn:schemas-microsoft-com:office:smarttags" w:element="metricconverter">
        <w:smartTagPr>
          <w:attr w:name="ProductID" w:val="164 m2"/>
        </w:smartTagPr>
        <w:r w:rsidRPr="00A90004">
          <w:rPr>
            <w:rFonts w:asciiTheme="majorHAnsi" w:eastAsia="Times New Roman" w:hAnsiTheme="majorHAnsi" w:cstheme="majorHAnsi"/>
            <w:lang w:eastAsia="pl-PL"/>
          </w:rPr>
          <w:t>164 m</w:t>
        </w:r>
        <w:r w:rsidRPr="00A90004">
          <w:rPr>
            <w:rFonts w:asciiTheme="majorHAnsi" w:eastAsia="Times New Roman" w:hAnsiTheme="majorHAnsi" w:cstheme="majorHAnsi"/>
            <w:vertAlign w:val="superscript"/>
            <w:lang w:eastAsia="pl-PL"/>
          </w:rPr>
          <w:t>2</w:t>
        </w:r>
      </w:smartTag>
      <w:r w:rsidRPr="00A90004">
        <w:rPr>
          <w:rFonts w:asciiTheme="majorHAnsi" w:eastAsia="Times New Roman" w:hAnsiTheme="majorHAnsi" w:cstheme="majorHAnsi"/>
          <w:lang w:eastAsia="pl-PL"/>
        </w:rPr>
        <w:t>.  Łączna  pow. użytkowa budynku wynosi 700 m</w:t>
      </w:r>
      <w:r w:rsidRPr="00A90004">
        <w:rPr>
          <w:rFonts w:asciiTheme="majorHAnsi" w:eastAsia="Times New Roman" w:hAnsiTheme="majorHAnsi" w:cstheme="majorHAnsi"/>
          <w:vertAlign w:val="superscript"/>
          <w:lang w:eastAsia="pl-PL"/>
        </w:rPr>
        <w:t>2</w:t>
      </w:r>
      <w:r w:rsidRPr="00A90004">
        <w:rPr>
          <w:rFonts w:asciiTheme="majorHAnsi" w:eastAsia="Times New Roman" w:hAnsiTheme="majorHAnsi" w:cstheme="majorHAnsi"/>
          <w:lang w:eastAsia="pl-PL"/>
        </w:rPr>
        <w:t xml:space="preserve"> a kubatura </w:t>
      </w:r>
      <w:smartTag w:uri="urn:schemas-microsoft-com:office:smarttags" w:element="metricconverter">
        <w:smartTagPr>
          <w:attr w:name="ProductID" w:val="10ﾠ856 m3"/>
        </w:smartTagPr>
        <w:r w:rsidRPr="00A90004">
          <w:rPr>
            <w:rFonts w:asciiTheme="majorHAnsi" w:eastAsia="Times New Roman" w:hAnsiTheme="majorHAnsi" w:cstheme="majorHAnsi"/>
            <w:lang w:eastAsia="pl-PL"/>
          </w:rPr>
          <w:t>10 856 m</w:t>
        </w:r>
        <w:r w:rsidRPr="00A90004">
          <w:rPr>
            <w:rFonts w:asciiTheme="majorHAnsi" w:eastAsia="Times New Roman" w:hAnsiTheme="majorHAnsi" w:cstheme="majorHAnsi"/>
            <w:vertAlign w:val="superscript"/>
            <w:lang w:eastAsia="pl-PL"/>
          </w:rPr>
          <w:t>3</w:t>
        </w:r>
      </w:smartTag>
      <w:r w:rsidRPr="00A90004">
        <w:rPr>
          <w:rFonts w:asciiTheme="majorHAnsi" w:eastAsia="Times New Roman" w:hAnsiTheme="majorHAnsi" w:cstheme="majorHAnsi"/>
          <w:lang w:eastAsia="pl-PL"/>
        </w:rPr>
        <w:t>. Budynek częściowo podpiwniczony, dach drewniany, wielospadowy pokryty papą. W budynku znajdują się instalacje: elektryczna, wodociągowa, kanalizacyjna,  odgromowa, telefoniczna oraz grzewcza – lokalna kotłownia - kocioł na paliwo stałe.</w:t>
      </w:r>
      <w:r w:rsidR="0075346A" w:rsidRPr="00FE1566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A90004">
        <w:rPr>
          <w:rFonts w:asciiTheme="majorHAnsi" w:eastAsia="Times New Roman" w:hAnsiTheme="majorHAnsi" w:cstheme="majorHAnsi"/>
          <w:lang w:eastAsia="pl-PL"/>
        </w:rPr>
        <w:t xml:space="preserve">Dojazd do nieruchomości </w:t>
      </w:r>
      <w:r w:rsidR="006A4126" w:rsidRPr="00FE1566">
        <w:rPr>
          <w:rFonts w:asciiTheme="majorHAnsi" w:eastAsia="Times New Roman" w:hAnsiTheme="majorHAnsi" w:cstheme="majorHAnsi"/>
          <w:lang w:eastAsia="pl-PL"/>
        </w:rPr>
        <w:t xml:space="preserve">odbywa się </w:t>
      </w:r>
      <w:r w:rsidRPr="00A90004">
        <w:rPr>
          <w:rFonts w:asciiTheme="majorHAnsi" w:eastAsia="Times New Roman" w:hAnsiTheme="majorHAnsi" w:cstheme="majorHAnsi"/>
          <w:lang w:eastAsia="pl-PL"/>
        </w:rPr>
        <w:t xml:space="preserve"> bezpośrednio z drogi o nawierzchni asfaltowej  -  ulicy Konstytucji 3 Maja. Ogrodzenie frontowe wykonane z cegły cera</w:t>
      </w:r>
      <w:r w:rsidR="0075346A" w:rsidRPr="00FE1566">
        <w:rPr>
          <w:rFonts w:asciiTheme="majorHAnsi" w:eastAsia="Times New Roman" w:hAnsiTheme="majorHAnsi" w:cstheme="majorHAnsi"/>
          <w:lang w:eastAsia="pl-PL"/>
        </w:rPr>
        <w:t xml:space="preserve">micznej i przęseł </w:t>
      </w:r>
      <w:r w:rsidRPr="00A90004">
        <w:rPr>
          <w:rFonts w:asciiTheme="majorHAnsi" w:eastAsia="Times New Roman" w:hAnsiTheme="majorHAnsi" w:cstheme="majorHAnsi"/>
          <w:lang w:eastAsia="pl-PL"/>
        </w:rPr>
        <w:t xml:space="preserve">stalowych mocowanych na słupkach stalowych, pozostała część ogrodzenia wykonana z elementów betonowych, ogrodzenie  tyłu działki  </w:t>
      </w:r>
      <w:r w:rsidR="0075346A" w:rsidRPr="00FE1566">
        <w:rPr>
          <w:rFonts w:asciiTheme="majorHAnsi" w:eastAsia="Times New Roman" w:hAnsiTheme="majorHAnsi" w:cstheme="majorHAnsi"/>
          <w:lang w:eastAsia="pl-PL"/>
        </w:rPr>
        <w:t xml:space="preserve">stanowią budynki nieruchomości </w:t>
      </w:r>
      <w:r w:rsidRPr="00A90004">
        <w:rPr>
          <w:rFonts w:asciiTheme="majorHAnsi" w:eastAsia="Times New Roman" w:hAnsiTheme="majorHAnsi" w:cstheme="majorHAnsi"/>
          <w:lang w:eastAsia="pl-PL"/>
        </w:rPr>
        <w:t>sąsiedniej. Brama wjazdowa</w:t>
      </w:r>
      <w:r w:rsidR="00EC5142" w:rsidRPr="00FE1566">
        <w:rPr>
          <w:rFonts w:asciiTheme="majorHAnsi" w:eastAsia="Times New Roman" w:hAnsiTheme="majorHAnsi" w:cstheme="majorHAnsi"/>
          <w:lang w:eastAsia="pl-PL"/>
        </w:rPr>
        <w:br/>
      </w:r>
      <w:r w:rsidRPr="00A90004">
        <w:rPr>
          <w:rFonts w:asciiTheme="majorHAnsi" w:eastAsia="Times New Roman" w:hAnsiTheme="majorHAnsi" w:cstheme="majorHAnsi"/>
          <w:lang w:eastAsia="pl-PL"/>
        </w:rPr>
        <w:t xml:space="preserve"> i furtka wykonane  z profili  stalowych. Teren od wejścia  utwardzony płytami  chodnikowymi z opaską brukową, porośnięty krzewami i drzewami: klony, dęby, lipy, w tym drzewa o pierśnicach przekraczających 1m. </w:t>
      </w:r>
      <w:r w:rsidR="00EC5142" w:rsidRPr="00FE1566">
        <w:rPr>
          <w:rFonts w:asciiTheme="majorHAnsi" w:eastAsia="Times New Roman" w:hAnsiTheme="majorHAnsi" w:cstheme="majorHAnsi"/>
          <w:lang w:eastAsia="pl-PL"/>
        </w:rPr>
        <w:t xml:space="preserve">Zgodnie z  miejscowym planem  zagospodarowania przestrzennego ustala się nakaz zachowania istniejących drzew z dopuszczeniem cięć pielęgnacyjnych i przebudowy drzewostanu. </w:t>
      </w:r>
      <w:r w:rsidRPr="00A90004">
        <w:rPr>
          <w:rFonts w:asciiTheme="majorHAnsi" w:eastAsia="Times New Roman" w:hAnsiTheme="majorHAnsi" w:cstheme="majorHAnsi"/>
          <w:lang w:eastAsia="pl-PL"/>
        </w:rPr>
        <w:lastRenderedPageBreak/>
        <w:t>Ponadto na terenie znajduje się</w:t>
      </w:r>
      <w:r w:rsidRPr="00A90004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Pr="00A90004">
        <w:rPr>
          <w:rFonts w:asciiTheme="majorHAnsi" w:eastAsia="Times New Roman" w:hAnsiTheme="majorHAnsi" w:cstheme="majorHAnsi"/>
          <w:lang w:eastAsia="pl-PL"/>
        </w:rPr>
        <w:t xml:space="preserve">piwnica do przechowywania żywności, altana ogrodowa – wiata rowerowa oraz elementy placu zabaw.     </w:t>
      </w:r>
    </w:p>
    <w:p w:rsidR="00EC5142" w:rsidRPr="00FE1566" w:rsidRDefault="00EC5142" w:rsidP="005D68AA">
      <w:pPr>
        <w:jc w:val="both"/>
        <w:rPr>
          <w:rFonts w:asciiTheme="majorHAnsi" w:hAnsiTheme="majorHAnsi" w:cstheme="majorHAnsi"/>
          <w:sz w:val="8"/>
          <w:szCs w:val="8"/>
        </w:rPr>
      </w:pPr>
    </w:p>
    <w:p w:rsidR="005D68AA" w:rsidRPr="001D4154" w:rsidRDefault="005D68AA" w:rsidP="005D68AA">
      <w:pPr>
        <w:jc w:val="both"/>
        <w:rPr>
          <w:rFonts w:asciiTheme="majorHAnsi" w:hAnsiTheme="majorHAnsi" w:cstheme="majorHAnsi"/>
        </w:rPr>
      </w:pPr>
      <w:r w:rsidRPr="001D4154">
        <w:rPr>
          <w:rFonts w:asciiTheme="majorHAnsi" w:hAnsiTheme="majorHAnsi" w:cstheme="majorHAnsi"/>
        </w:rPr>
        <w:t>Nieruchomość nie jest obciążona żadnymi długami ani prawami osób trzecich, jak również nie występują w stosunku do niej żadne ograniczenia w rozporządzaniu oraz wolna jest od zobowiązań i nie jest prowadzona z niej żadna egzekucja.</w:t>
      </w:r>
    </w:p>
    <w:p w:rsidR="005D68AA" w:rsidRPr="001D4154" w:rsidRDefault="005D68AA" w:rsidP="005D68AA">
      <w:pPr>
        <w:jc w:val="both"/>
        <w:rPr>
          <w:rFonts w:asciiTheme="majorHAnsi" w:hAnsiTheme="majorHAnsi" w:cstheme="majorHAnsi"/>
        </w:rPr>
      </w:pPr>
      <w:r w:rsidRPr="001D4154">
        <w:rPr>
          <w:rFonts w:asciiTheme="majorHAnsi" w:hAnsiTheme="majorHAnsi" w:cstheme="majorHAnsi"/>
        </w:rPr>
        <w:t>Term</w:t>
      </w:r>
      <w:r w:rsidR="00A96B87" w:rsidRPr="001D4154">
        <w:rPr>
          <w:rFonts w:asciiTheme="majorHAnsi" w:hAnsiTheme="majorHAnsi" w:cstheme="majorHAnsi"/>
        </w:rPr>
        <w:t>in złożenia wniosku przez osoby</w:t>
      </w:r>
      <w:r w:rsidRPr="001D4154">
        <w:rPr>
          <w:rFonts w:asciiTheme="majorHAnsi" w:hAnsiTheme="majorHAnsi" w:cstheme="majorHAnsi"/>
        </w:rPr>
        <w:t>, którym przysługuje pierwszeństwo w nabyciu przedmiotowej nieruchom</w:t>
      </w:r>
      <w:r w:rsidR="00F407A1" w:rsidRPr="001D4154">
        <w:rPr>
          <w:rFonts w:asciiTheme="majorHAnsi" w:hAnsiTheme="majorHAnsi" w:cstheme="majorHAnsi"/>
        </w:rPr>
        <w:t>ości us</w:t>
      </w:r>
      <w:r w:rsidR="00CD773C" w:rsidRPr="001D4154">
        <w:rPr>
          <w:rFonts w:asciiTheme="majorHAnsi" w:hAnsiTheme="majorHAnsi" w:cstheme="majorHAnsi"/>
        </w:rPr>
        <w:t>talony został od 07 sierpnia 2020 roku do 18 września  2020</w:t>
      </w:r>
      <w:r w:rsidR="00E76F22" w:rsidRPr="001D4154">
        <w:rPr>
          <w:rFonts w:asciiTheme="majorHAnsi" w:hAnsiTheme="majorHAnsi" w:cstheme="majorHAnsi"/>
        </w:rPr>
        <w:t xml:space="preserve"> roku włącznie</w:t>
      </w:r>
      <w:r w:rsidR="001D4154" w:rsidRPr="001D4154">
        <w:rPr>
          <w:rFonts w:asciiTheme="majorHAnsi" w:hAnsiTheme="majorHAnsi" w:cstheme="majorHAnsi"/>
        </w:rPr>
        <w:t>.</w:t>
      </w:r>
    </w:p>
    <w:p w:rsidR="005D68AA" w:rsidRPr="001D4154" w:rsidRDefault="005D68AA" w:rsidP="005D68AA">
      <w:pPr>
        <w:jc w:val="both"/>
        <w:rPr>
          <w:rFonts w:asciiTheme="majorHAnsi" w:hAnsiTheme="majorHAnsi" w:cstheme="majorHAnsi"/>
        </w:rPr>
      </w:pPr>
      <w:r w:rsidRPr="001D4154">
        <w:rPr>
          <w:rFonts w:asciiTheme="majorHAnsi" w:hAnsiTheme="majorHAnsi" w:cstheme="majorHAnsi"/>
        </w:rPr>
        <w:t>Ogłoszenie oraz regulamin przetargu, który jest integralną częścią ogłoszenia znajdują się na stronie  internetowej Urzędu Miasta Tomaszowa</w:t>
      </w:r>
      <w:r w:rsidR="00DE5DA8" w:rsidRPr="001D4154">
        <w:rPr>
          <w:rFonts w:asciiTheme="majorHAnsi" w:hAnsiTheme="majorHAnsi" w:cstheme="majorHAnsi"/>
        </w:rPr>
        <w:t xml:space="preserve"> Mazowieckiego, na stronach </w:t>
      </w:r>
      <w:r w:rsidR="00FE1566">
        <w:rPr>
          <w:rFonts w:asciiTheme="majorHAnsi" w:hAnsiTheme="majorHAnsi" w:cstheme="majorHAnsi"/>
        </w:rPr>
        <w:t>bip.tomaszow.</w:t>
      </w:r>
      <w:r w:rsidRPr="001D4154">
        <w:rPr>
          <w:rFonts w:asciiTheme="majorHAnsi" w:hAnsiTheme="majorHAnsi" w:cstheme="majorHAnsi"/>
        </w:rPr>
        <w:t xml:space="preserve">miasta.pl - </w:t>
      </w:r>
      <w:r w:rsidR="00FE1566">
        <w:rPr>
          <w:rFonts w:asciiTheme="majorHAnsi" w:hAnsiTheme="majorHAnsi" w:cstheme="majorHAnsi"/>
        </w:rPr>
        <w:br/>
      </w:r>
      <w:r w:rsidRPr="001D4154">
        <w:rPr>
          <w:rFonts w:asciiTheme="majorHAnsi" w:hAnsiTheme="majorHAnsi" w:cstheme="majorHAnsi"/>
        </w:rPr>
        <w:t>w zakładce nieruchomości przeznaczone do zbycia ( sprzedaż, użytkowanie wieczyste)</w:t>
      </w:r>
      <w:r w:rsidR="001D4154" w:rsidRPr="001D4154">
        <w:rPr>
          <w:rFonts w:asciiTheme="majorHAnsi" w:hAnsiTheme="majorHAnsi" w:cstheme="majorHAnsi"/>
        </w:rPr>
        <w:t xml:space="preserve"> </w:t>
      </w:r>
      <w:r w:rsidRPr="001D4154">
        <w:rPr>
          <w:rFonts w:asciiTheme="majorHAnsi" w:hAnsiTheme="majorHAnsi" w:cstheme="majorHAnsi"/>
        </w:rPr>
        <w:t>- zbycie – aktualne ogłoszenia o przetargach oraz na tablicy ogłoszeń Urzędu Miasta Tomaszowa Mazowieckiego.</w:t>
      </w:r>
    </w:p>
    <w:p w:rsidR="00B07168" w:rsidRPr="00D227F4" w:rsidRDefault="005D68AA" w:rsidP="00B07168">
      <w:pPr>
        <w:spacing w:after="0"/>
        <w:jc w:val="both"/>
        <w:rPr>
          <w:rFonts w:asciiTheme="majorHAnsi" w:hAnsiTheme="majorHAnsi" w:cstheme="majorHAnsi"/>
          <w:b/>
        </w:rPr>
      </w:pPr>
      <w:r w:rsidRPr="001D4154">
        <w:rPr>
          <w:rFonts w:asciiTheme="majorHAnsi" w:hAnsiTheme="majorHAnsi" w:cstheme="majorHAnsi"/>
          <w:b/>
        </w:rPr>
        <w:t>Warunkiem wzięcia udziału w przetargu jest wpłacenie wadi</w:t>
      </w:r>
      <w:r w:rsidR="00CD4EE5" w:rsidRPr="001D4154">
        <w:rPr>
          <w:rFonts w:asciiTheme="majorHAnsi" w:hAnsiTheme="majorHAnsi" w:cstheme="majorHAnsi"/>
          <w:b/>
        </w:rPr>
        <w:t>um w pieniądzu w wysokości</w:t>
      </w:r>
      <w:r w:rsidR="001D4154" w:rsidRPr="001D4154">
        <w:rPr>
          <w:rFonts w:asciiTheme="majorHAnsi" w:hAnsiTheme="majorHAnsi" w:cstheme="majorHAnsi"/>
          <w:b/>
        </w:rPr>
        <w:t xml:space="preserve"> </w:t>
      </w:r>
      <w:r w:rsidR="00DE5DA8" w:rsidRPr="001D4154">
        <w:rPr>
          <w:rFonts w:asciiTheme="majorHAnsi" w:hAnsiTheme="majorHAnsi" w:cstheme="majorHAnsi"/>
          <w:b/>
        </w:rPr>
        <w:t>100.</w:t>
      </w:r>
      <w:r w:rsidR="00A96B87" w:rsidRPr="001D4154">
        <w:rPr>
          <w:rFonts w:asciiTheme="majorHAnsi" w:hAnsiTheme="majorHAnsi" w:cstheme="majorHAnsi"/>
          <w:b/>
        </w:rPr>
        <w:t xml:space="preserve">000,00 zł </w:t>
      </w:r>
      <w:r w:rsidR="00EC2361">
        <w:rPr>
          <w:rFonts w:asciiTheme="majorHAnsi" w:hAnsiTheme="majorHAnsi" w:cstheme="majorHAnsi"/>
          <w:b/>
        </w:rPr>
        <w:t xml:space="preserve"> ( słownie</w:t>
      </w:r>
      <w:r w:rsidR="00E46C15" w:rsidRPr="001D4154">
        <w:rPr>
          <w:rFonts w:asciiTheme="majorHAnsi" w:hAnsiTheme="majorHAnsi" w:cstheme="majorHAnsi"/>
          <w:b/>
        </w:rPr>
        <w:t xml:space="preserve">: sto tysięcy złotych) </w:t>
      </w:r>
      <w:r w:rsidRPr="001D4154">
        <w:rPr>
          <w:rFonts w:asciiTheme="majorHAnsi" w:hAnsiTheme="majorHAnsi" w:cstheme="majorHAnsi"/>
          <w:b/>
        </w:rPr>
        <w:t xml:space="preserve">na rachunek bankowy Gminy Miasto Tomaszów Mazowiecki </w:t>
      </w:r>
      <w:r w:rsidR="00EC2361">
        <w:rPr>
          <w:rFonts w:asciiTheme="majorHAnsi" w:hAnsiTheme="majorHAnsi" w:cstheme="majorHAnsi"/>
          <w:b/>
        </w:rPr>
        <w:br/>
      </w:r>
      <w:r w:rsidRPr="00D227F4">
        <w:rPr>
          <w:rFonts w:asciiTheme="majorHAnsi" w:hAnsiTheme="majorHAnsi" w:cstheme="majorHAnsi"/>
          <w:b/>
        </w:rPr>
        <w:t>Nr 58 1050 1461 1000 0023 64</w:t>
      </w:r>
      <w:r w:rsidR="00CD4EE5" w:rsidRPr="00D227F4">
        <w:rPr>
          <w:rFonts w:asciiTheme="majorHAnsi" w:hAnsiTheme="majorHAnsi" w:cstheme="majorHAnsi"/>
          <w:b/>
        </w:rPr>
        <w:t>64 4415  naj</w:t>
      </w:r>
      <w:r w:rsidR="00E46C15" w:rsidRPr="00D227F4">
        <w:rPr>
          <w:rFonts w:asciiTheme="majorHAnsi" w:hAnsiTheme="majorHAnsi" w:cstheme="majorHAnsi"/>
          <w:b/>
        </w:rPr>
        <w:t>później do dnia 30 listopada 2020 roku.</w:t>
      </w:r>
    </w:p>
    <w:p w:rsidR="005D68AA" w:rsidRPr="00D227F4" w:rsidRDefault="00D227F4" w:rsidP="00B07168">
      <w:pPr>
        <w:spacing w:after="0"/>
        <w:jc w:val="both"/>
        <w:rPr>
          <w:rFonts w:asciiTheme="majorHAnsi" w:hAnsiTheme="majorHAnsi" w:cstheme="majorHAnsi"/>
          <w:b/>
          <w:u w:val="single"/>
        </w:rPr>
      </w:pPr>
      <w:r w:rsidRPr="00D227F4">
        <w:rPr>
          <w:rFonts w:asciiTheme="majorHAnsi" w:hAnsiTheme="majorHAnsi" w:cstheme="majorHAnsi"/>
          <w:b/>
          <w:u w:val="single"/>
        </w:rPr>
        <w:t>Datą</w:t>
      </w:r>
      <w:r w:rsidR="00B07168" w:rsidRPr="00D227F4">
        <w:rPr>
          <w:rFonts w:asciiTheme="majorHAnsi" w:hAnsiTheme="majorHAnsi" w:cstheme="majorHAnsi"/>
          <w:b/>
          <w:u w:val="single"/>
        </w:rPr>
        <w:t xml:space="preserve"> wniesienia wadium </w:t>
      </w:r>
      <w:r w:rsidR="005D68AA" w:rsidRPr="00D227F4">
        <w:rPr>
          <w:rFonts w:asciiTheme="majorHAnsi" w:hAnsiTheme="majorHAnsi" w:cstheme="majorHAnsi"/>
          <w:b/>
          <w:u w:val="single"/>
        </w:rPr>
        <w:t>jest data uznania</w:t>
      </w:r>
      <w:r w:rsidR="00B07168" w:rsidRPr="00D227F4">
        <w:rPr>
          <w:rFonts w:asciiTheme="majorHAnsi" w:hAnsiTheme="majorHAnsi" w:cstheme="majorHAnsi"/>
          <w:b/>
          <w:u w:val="single"/>
        </w:rPr>
        <w:t xml:space="preserve"> wyżej</w:t>
      </w:r>
      <w:r w:rsidR="005D68AA" w:rsidRPr="00D227F4">
        <w:rPr>
          <w:rFonts w:asciiTheme="majorHAnsi" w:hAnsiTheme="majorHAnsi" w:cstheme="majorHAnsi"/>
          <w:b/>
          <w:u w:val="single"/>
        </w:rPr>
        <w:t xml:space="preserve"> wskazanego rachunku bankowego. </w:t>
      </w:r>
    </w:p>
    <w:p w:rsidR="00B07168" w:rsidRPr="001D4154" w:rsidRDefault="00B07168" w:rsidP="00B07168">
      <w:pPr>
        <w:spacing w:after="0"/>
        <w:jc w:val="both"/>
        <w:rPr>
          <w:rFonts w:asciiTheme="majorHAnsi" w:hAnsiTheme="majorHAnsi" w:cstheme="majorHAnsi"/>
          <w:sz w:val="8"/>
          <w:szCs w:val="8"/>
        </w:rPr>
      </w:pPr>
    </w:p>
    <w:p w:rsidR="005D68AA" w:rsidRPr="001F75B1" w:rsidRDefault="005F2548" w:rsidP="00B07168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>W celu ułatwienia i</w:t>
      </w:r>
      <w:r w:rsidR="005D68AA" w:rsidRPr="001F75B1">
        <w:rPr>
          <w:rFonts w:asciiTheme="majorHAnsi" w:hAnsiTheme="majorHAnsi" w:cstheme="majorHAnsi"/>
        </w:rPr>
        <w:t>dentyfikacji wpłaty w tytule należy podać: adres nieruchomości będące</w:t>
      </w:r>
      <w:r w:rsidR="00CF0F58" w:rsidRPr="001F75B1">
        <w:rPr>
          <w:rFonts w:asciiTheme="majorHAnsi" w:hAnsiTheme="majorHAnsi" w:cstheme="majorHAnsi"/>
        </w:rPr>
        <w:t>j przedmiotem przetargu ( ulica, numer działki,</w:t>
      </w:r>
      <w:r w:rsidR="005D68AA" w:rsidRPr="001F75B1">
        <w:rPr>
          <w:rFonts w:asciiTheme="majorHAnsi" w:hAnsiTheme="majorHAnsi" w:cstheme="majorHAnsi"/>
        </w:rPr>
        <w:t xml:space="preserve"> numer obrębu) imię/imiona  i nazwisko lub nazwa oferenta, numer PESEL lub numer NIP.</w:t>
      </w:r>
    </w:p>
    <w:p w:rsidR="00B07168" w:rsidRPr="001F75B1" w:rsidRDefault="005D68AA" w:rsidP="00B07168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>W przetargu mogą brać udział osoby fizyczne i osoby prawne oraz cudzoziemcy  w rozumieni</w:t>
      </w:r>
      <w:r w:rsidR="001F75B1">
        <w:rPr>
          <w:rFonts w:asciiTheme="majorHAnsi" w:hAnsiTheme="majorHAnsi" w:cstheme="majorHAnsi"/>
        </w:rPr>
        <w:t xml:space="preserve">u  ustawy </w:t>
      </w:r>
      <w:r w:rsidRPr="001F75B1">
        <w:rPr>
          <w:rFonts w:asciiTheme="majorHAnsi" w:hAnsiTheme="majorHAnsi" w:cstheme="majorHAnsi"/>
        </w:rPr>
        <w:t>z dnia 24 marca 1920 roku o nabywaniu nieruchom</w:t>
      </w:r>
      <w:r w:rsidR="003013E9" w:rsidRPr="001F75B1">
        <w:rPr>
          <w:rFonts w:asciiTheme="majorHAnsi" w:hAnsiTheme="majorHAnsi" w:cstheme="majorHAnsi"/>
        </w:rPr>
        <w:t xml:space="preserve">ości przez cudzoziemców ( </w:t>
      </w:r>
      <w:proofErr w:type="spellStart"/>
      <w:r w:rsidR="003013E9" w:rsidRPr="001F75B1">
        <w:rPr>
          <w:rFonts w:asciiTheme="majorHAnsi" w:hAnsiTheme="majorHAnsi" w:cstheme="majorHAnsi"/>
        </w:rPr>
        <w:t>t.j</w:t>
      </w:r>
      <w:proofErr w:type="spellEnd"/>
      <w:r w:rsidR="003013E9" w:rsidRPr="001F75B1">
        <w:rPr>
          <w:rFonts w:asciiTheme="majorHAnsi" w:hAnsiTheme="majorHAnsi" w:cstheme="majorHAnsi"/>
        </w:rPr>
        <w:t xml:space="preserve">. </w:t>
      </w:r>
      <w:r w:rsidRPr="001F75B1">
        <w:rPr>
          <w:rFonts w:asciiTheme="majorHAnsi" w:hAnsiTheme="majorHAnsi" w:cstheme="majorHAnsi"/>
        </w:rPr>
        <w:t xml:space="preserve">Dz.U. </w:t>
      </w:r>
      <w:r w:rsidRPr="001F75B1">
        <w:rPr>
          <w:rFonts w:asciiTheme="majorHAnsi" w:hAnsiTheme="majorHAnsi" w:cstheme="majorHAnsi"/>
        </w:rPr>
        <w:br/>
        <w:t>z 2017 roku poz. 2278).</w:t>
      </w:r>
    </w:p>
    <w:p w:rsidR="00A96B87" w:rsidRPr="001F75B1" w:rsidRDefault="00A96B87" w:rsidP="00B07168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>Uczestnicy przetargu winni przedłożyć Komisji przetargowej:</w:t>
      </w:r>
    </w:p>
    <w:p w:rsidR="00A96B87" w:rsidRPr="001F75B1" w:rsidRDefault="00A96B87" w:rsidP="00A96B87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 xml:space="preserve"> 1. dowód wniesienia wadium,</w:t>
      </w:r>
    </w:p>
    <w:p w:rsidR="00A96B87" w:rsidRPr="001F75B1" w:rsidRDefault="00A96B87" w:rsidP="00A96B87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 xml:space="preserve"> 2. w przypadku osób fizycznych:</w:t>
      </w:r>
    </w:p>
    <w:p w:rsidR="00A96B87" w:rsidRPr="001F75B1" w:rsidRDefault="00A96B87" w:rsidP="00A96B87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 xml:space="preserve">      - dokumenty tożsamości (dowód osobisty lub paszport), </w:t>
      </w:r>
    </w:p>
    <w:p w:rsidR="00A96B87" w:rsidRPr="001F75B1" w:rsidRDefault="00A96B87" w:rsidP="00A96B87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 xml:space="preserve">      - pozostających  w związku małżeńskim nieposiadających rozdzielności majątkowej, do dokonania </w:t>
      </w:r>
      <w:r w:rsidRPr="001F75B1">
        <w:rPr>
          <w:rFonts w:asciiTheme="majorHAnsi" w:hAnsiTheme="majorHAnsi" w:cstheme="majorHAnsi"/>
        </w:rPr>
        <w:br/>
        <w:t xml:space="preserve">       </w:t>
      </w:r>
      <w:r w:rsidR="001F75B1">
        <w:rPr>
          <w:rFonts w:asciiTheme="majorHAnsi" w:hAnsiTheme="majorHAnsi" w:cstheme="majorHAnsi"/>
        </w:rPr>
        <w:t xml:space="preserve"> </w:t>
      </w:r>
      <w:r w:rsidRPr="001F75B1">
        <w:rPr>
          <w:rFonts w:asciiTheme="majorHAnsi" w:hAnsiTheme="majorHAnsi" w:cstheme="majorHAnsi"/>
        </w:rPr>
        <w:t xml:space="preserve">czynności przetargowych konieczna jest obecność obojga małżonków lub jednego z nich </w:t>
      </w:r>
      <w:r w:rsidRPr="001F75B1">
        <w:rPr>
          <w:rFonts w:asciiTheme="majorHAnsi" w:hAnsiTheme="majorHAnsi" w:cstheme="majorHAnsi"/>
        </w:rPr>
        <w:br/>
        <w:t xml:space="preserve">        z pełnomocnictwem notarialnym małżonka zawierającym zgodę na odpłatne nabycie </w:t>
      </w:r>
      <w:r w:rsidRPr="001F75B1">
        <w:rPr>
          <w:rFonts w:asciiTheme="majorHAnsi" w:hAnsiTheme="majorHAnsi" w:cstheme="majorHAnsi"/>
        </w:rPr>
        <w:br/>
        <w:t xml:space="preserve">        nieruchomości,  </w:t>
      </w:r>
    </w:p>
    <w:p w:rsidR="00A96B87" w:rsidRPr="001F75B1" w:rsidRDefault="00A96B87" w:rsidP="00A96B87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 xml:space="preserve">     - w przypadku reprezentowania osoby fizycznej przez pełnomocnika wymagane jest </w:t>
      </w:r>
      <w:r w:rsidRPr="001F75B1">
        <w:rPr>
          <w:rFonts w:asciiTheme="majorHAnsi" w:hAnsiTheme="majorHAnsi" w:cstheme="majorHAnsi"/>
        </w:rPr>
        <w:br/>
        <w:t xml:space="preserve">       pełnomocnictwo w formie aktu notarialnego do wzięcia udziału w przetargu i do zawarcia </w:t>
      </w:r>
      <w:r w:rsidRPr="001F75B1">
        <w:rPr>
          <w:rFonts w:asciiTheme="majorHAnsi" w:hAnsiTheme="majorHAnsi" w:cstheme="majorHAnsi"/>
        </w:rPr>
        <w:br/>
        <w:t xml:space="preserve">       umowy sprzedaży, </w:t>
      </w:r>
    </w:p>
    <w:p w:rsidR="00A96B87" w:rsidRPr="001F75B1" w:rsidRDefault="00A96B87" w:rsidP="00A96B87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 xml:space="preserve">       Osoby fizyczne prowadzące działalność gospodarczą dodatkowo przedkładają aktualny wypis </w:t>
      </w:r>
      <w:r w:rsidRPr="001F75B1">
        <w:rPr>
          <w:rFonts w:asciiTheme="majorHAnsi" w:hAnsiTheme="majorHAnsi" w:cstheme="majorHAnsi"/>
        </w:rPr>
        <w:br/>
        <w:t xml:space="preserve">       internetowy z Centralnej  Ewidencji i Informacji o Działalności Gospodarczej,</w:t>
      </w:r>
    </w:p>
    <w:p w:rsidR="00A96B87" w:rsidRPr="001F75B1" w:rsidRDefault="00A96B87" w:rsidP="00A96B87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 xml:space="preserve"> 3. w przypadku osób prawnych – aktualną informację odpowiadającą odpisowi aktualnemu </w:t>
      </w:r>
      <w:r w:rsidRPr="001F75B1">
        <w:rPr>
          <w:rFonts w:asciiTheme="majorHAnsi" w:hAnsiTheme="majorHAnsi" w:cstheme="majorHAnsi"/>
        </w:rPr>
        <w:br/>
        <w:t xml:space="preserve">       z Rejestru Przedsiębiorców, pobraną na podstawie art.4 ust.4aa ustawy z dnia 20 sierpnia  </w:t>
      </w:r>
      <w:r w:rsidRPr="001F75B1">
        <w:rPr>
          <w:rFonts w:asciiTheme="majorHAnsi" w:hAnsiTheme="majorHAnsi" w:cstheme="majorHAnsi"/>
        </w:rPr>
        <w:br/>
        <w:t xml:space="preserve">      </w:t>
      </w:r>
      <w:r w:rsidR="001F75B1">
        <w:rPr>
          <w:rFonts w:asciiTheme="majorHAnsi" w:hAnsiTheme="majorHAnsi" w:cstheme="majorHAnsi"/>
        </w:rPr>
        <w:t xml:space="preserve"> </w:t>
      </w:r>
      <w:r w:rsidRPr="001F75B1">
        <w:rPr>
          <w:rFonts w:asciiTheme="majorHAnsi" w:hAnsiTheme="majorHAnsi" w:cstheme="majorHAnsi"/>
        </w:rPr>
        <w:t xml:space="preserve">1997 roku o Krajowym Rejestrze Sądowym ( </w:t>
      </w:r>
      <w:proofErr w:type="spellStart"/>
      <w:r w:rsidR="00B07168" w:rsidRPr="001F75B1">
        <w:rPr>
          <w:rFonts w:asciiTheme="majorHAnsi" w:hAnsiTheme="majorHAnsi" w:cstheme="majorHAnsi"/>
        </w:rPr>
        <w:t>t.j</w:t>
      </w:r>
      <w:proofErr w:type="spellEnd"/>
      <w:r w:rsidR="00B07168" w:rsidRPr="001F75B1">
        <w:rPr>
          <w:rFonts w:asciiTheme="majorHAnsi" w:hAnsiTheme="majorHAnsi" w:cstheme="majorHAnsi"/>
        </w:rPr>
        <w:t xml:space="preserve">. </w:t>
      </w:r>
      <w:r w:rsidRPr="001F75B1">
        <w:rPr>
          <w:rFonts w:asciiTheme="majorHAnsi" w:hAnsiTheme="majorHAnsi" w:cstheme="majorHAnsi"/>
        </w:rPr>
        <w:t>Dz.</w:t>
      </w:r>
      <w:r w:rsidR="00B07168" w:rsidRPr="001F75B1">
        <w:rPr>
          <w:rFonts w:asciiTheme="majorHAnsi" w:hAnsiTheme="majorHAnsi" w:cstheme="majorHAnsi"/>
        </w:rPr>
        <w:t>U. z 2019 r. poz.1500</w:t>
      </w:r>
      <w:r w:rsidR="00334F01" w:rsidRPr="001F75B1">
        <w:rPr>
          <w:rFonts w:asciiTheme="majorHAnsi" w:hAnsiTheme="majorHAnsi" w:cstheme="majorHAnsi"/>
        </w:rPr>
        <w:t xml:space="preserve">z </w:t>
      </w:r>
      <w:proofErr w:type="spellStart"/>
      <w:r w:rsidR="00334F01" w:rsidRPr="001F75B1">
        <w:rPr>
          <w:rFonts w:asciiTheme="majorHAnsi" w:hAnsiTheme="majorHAnsi" w:cstheme="majorHAnsi"/>
        </w:rPr>
        <w:t>późn</w:t>
      </w:r>
      <w:proofErr w:type="spellEnd"/>
      <w:r w:rsidR="00334F01" w:rsidRPr="001F75B1">
        <w:rPr>
          <w:rFonts w:asciiTheme="majorHAnsi" w:hAnsiTheme="majorHAnsi" w:cstheme="majorHAnsi"/>
        </w:rPr>
        <w:t>. zm.</w:t>
      </w:r>
      <w:r w:rsidRPr="001F75B1">
        <w:rPr>
          <w:rFonts w:asciiTheme="majorHAnsi" w:hAnsiTheme="majorHAnsi" w:cstheme="majorHAnsi"/>
        </w:rPr>
        <w:t xml:space="preserve"> ) lub aktualny </w:t>
      </w:r>
      <w:r w:rsidR="00334F01" w:rsidRPr="001F75B1">
        <w:rPr>
          <w:rFonts w:asciiTheme="majorHAnsi" w:hAnsiTheme="majorHAnsi" w:cstheme="majorHAnsi"/>
        </w:rPr>
        <w:t xml:space="preserve"> </w:t>
      </w:r>
      <w:r w:rsidR="00334F01" w:rsidRPr="001F75B1">
        <w:rPr>
          <w:rFonts w:asciiTheme="majorHAnsi" w:hAnsiTheme="majorHAnsi" w:cstheme="majorHAnsi"/>
        </w:rPr>
        <w:br/>
        <w:t xml:space="preserve">      </w:t>
      </w:r>
      <w:r w:rsidR="001F75B1">
        <w:rPr>
          <w:rFonts w:asciiTheme="majorHAnsi" w:hAnsiTheme="majorHAnsi" w:cstheme="majorHAnsi"/>
        </w:rPr>
        <w:t xml:space="preserve"> </w:t>
      </w:r>
      <w:r w:rsidR="00334F01" w:rsidRPr="001F75B1">
        <w:rPr>
          <w:rFonts w:asciiTheme="majorHAnsi" w:hAnsiTheme="majorHAnsi" w:cstheme="majorHAnsi"/>
        </w:rPr>
        <w:t xml:space="preserve">wypis </w:t>
      </w:r>
      <w:r w:rsidRPr="001F75B1">
        <w:rPr>
          <w:rFonts w:asciiTheme="majorHAnsi" w:hAnsiTheme="majorHAnsi" w:cstheme="majorHAnsi"/>
        </w:rPr>
        <w:t xml:space="preserve">z Krajowego Rejestru Sądowego, właściwych pełnomocnictw, dokumentów tożsamości </w:t>
      </w:r>
      <w:r w:rsidR="001F75B1">
        <w:rPr>
          <w:rFonts w:asciiTheme="majorHAnsi" w:hAnsiTheme="majorHAnsi" w:cstheme="majorHAnsi"/>
        </w:rPr>
        <w:br/>
        <w:t xml:space="preserve">       </w:t>
      </w:r>
      <w:r w:rsidRPr="001F75B1">
        <w:rPr>
          <w:rFonts w:asciiTheme="majorHAnsi" w:hAnsiTheme="majorHAnsi" w:cstheme="majorHAnsi"/>
        </w:rPr>
        <w:t>( dowód osobisty lub paszport</w:t>
      </w:r>
      <w:r w:rsidR="001F75B1">
        <w:rPr>
          <w:rFonts w:asciiTheme="majorHAnsi" w:hAnsiTheme="majorHAnsi" w:cstheme="majorHAnsi"/>
        </w:rPr>
        <w:t xml:space="preserve"> </w:t>
      </w:r>
      <w:r w:rsidRPr="001F75B1">
        <w:rPr>
          <w:rFonts w:asciiTheme="majorHAnsi" w:hAnsiTheme="majorHAnsi" w:cstheme="majorHAnsi"/>
        </w:rPr>
        <w:t>) osób reprezentujących podmiot ,</w:t>
      </w:r>
    </w:p>
    <w:p w:rsidR="00A96B87" w:rsidRPr="001F75B1" w:rsidRDefault="00A96B87" w:rsidP="00A96B87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>4.</w:t>
      </w:r>
      <w:r w:rsidR="001F75B1">
        <w:rPr>
          <w:rFonts w:asciiTheme="majorHAnsi" w:hAnsiTheme="majorHAnsi" w:cstheme="majorHAnsi"/>
        </w:rPr>
        <w:t xml:space="preserve"> </w:t>
      </w:r>
      <w:r w:rsidRPr="001F75B1">
        <w:rPr>
          <w:rFonts w:asciiTheme="majorHAnsi" w:hAnsiTheme="majorHAnsi" w:cstheme="majorHAnsi"/>
        </w:rPr>
        <w:t xml:space="preserve"> w przypadku cudzoziemców - promesę dot. uzyskania zezwolenia wynikającego z przepisów </w:t>
      </w:r>
      <w:r w:rsidRPr="001F75B1">
        <w:rPr>
          <w:rFonts w:asciiTheme="majorHAnsi" w:hAnsiTheme="majorHAnsi" w:cstheme="majorHAnsi"/>
        </w:rPr>
        <w:br/>
        <w:t xml:space="preserve">    </w:t>
      </w:r>
      <w:r w:rsidR="00A47BFF" w:rsidRPr="001F75B1">
        <w:rPr>
          <w:rFonts w:asciiTheme="majorHAnsi" w:hAnsiTheme="majorHAnsi" w:cstheme="majorHAnsi"/>
        </w:rPr>
        <w:t xml:space="preserve"> </w:t>
      </w:r>
      <w:r w:rsidR="001F75B1">
        <w:rPr>
          <w:rFonts w:asciiTheme="majorHAnsi" w:hAnsiTheme="majorHAnsi" w:cstheme="majorHAnsi"/>
        </w:rPr>
        <w:t xml:space="preserve"> </w:t>
      </w:r>
      <w:r w:rsidRPr="001F75B1">
        <w:rPr>
          <w:rFonts w:asciiTheme="majorHAnsi" w:hAnsiTheme="majorHAnsi" w:cstheme="majorHAnsi"/>
        </w:rPr>
        <w:t xml:space="preserve">ustawy o nabywaniu nieruchomości przez cudzoziemców. </w:t>
      </w:r>
    </w:p>
    <w:p w:rsidR="00A96B87" w:rsidRPr="001F75B1" w:rsidRDefault="00A96B87" w:rsidP="00A96B87">
      <w:pPr>
        <w:spacing w:after="0"/>
        <w:jc w:val="both"/>
        <w:rPr>
          <w:rFonts w:asciiTheme="majorHAnsi" w:hAnsiTheme="majorHAnsi" w:cstheme="majorHAnsi"/>
          <w:b/>
          <w:sz w:val="8"/>
          <w:szCs w:val="8"/>
        </w:rPr>
      </w:pPr>
    </w:p>
    <w:p w:rsidR="00B07168" w:rsidRPr="001F75B1" w:rsidRDefault="00B07168" w:rsidP="005D68AA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>Wadium wniesione w pieniądzu przez uczestnika przetargu, który przetarg wygrał, zalicza się na poczet ceny nabycia nieruchomości .</w:t>
      </w:r>
    </w:p>
    <w:p w:rsidR="00AC0F3A" w:rsidRPr="001F75B1" w:rsidRDefault="00AC0F3A" w:rsidP="005D68AA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lastRenderedPageBreak/>
        <w:t>Wadium zwraca się niezwłocznie po odwołaniu albo zamknięciu przetargu jednak nie później niż przed upływem 3 dni od dnia odpowiednio: odwołania przetargu, zamknięcia przetargu, unieważnienia przetargu , zakończenia przetargu.</w:t>
      </w:r>
    </w:p>
    <w:p w:rsidR="00A96B87" w:rsidRPr="001F75B1" w:rsidRDefault="00A96B87" w:rsidP="005D68AA">
      <w:pPr>
        <w:spacing w:after="0"/>
        <w:jc w:val="both"/>
        <w:rPr>
          <w:rFonts w:asciiTheme="majorHAnsi" w:hAnsiTheme="majorHAnsi" w:cstheme="majorHAnsi"/>
          <w:b/>
          <w:sz w:val="8"/>
          <w:szCs w:val="8"/>
        </w:rPr>
      </w:pPr>
    </w:p>
    <w:p w:rsidR="005D68AA" w:rsidRPr="001F75B1" w:rsidRDefault="005D68AA" w:rsidP="005D68AA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 xml:space="preserve">Wadium nie podlega zwrotowi i ulega przepadkowi na rzecz budżetu miasta, jeżeli osoba ustalona jako nabywca nie przystąpi bez usprawiedliwienia do zawarcia umowy sprzedaży. </w:t>
      </w:r>
    </w:p>
    <w:p w:rsidR="005D68AA" w:rsidRPr="001F75B1" w:rsidRDefault="005D68AA" w:rsidP="005D68AA">
      <w:pPr>
        <w:spacing w:after="0"/>
        <w:jc w:val="both"/>
        <w:rPr>
          <w:rFonts w:asciiTheme="majorHAnsi" w:hAnsiTheme="majorHAnsi" w:cstheme="majorHAnsi"/>
          <w:b/>
          <w:sz w:val="8"/>
          <w:szCs w:val="8"/>
        </w:rPr>
      </w:pPr>
    </w:p>
    <w:p w:rsidR="005D68AA" w:rsidRPr="001F75B1" w:rsidRDefault="005D68AA" w:rsidP="005D68AA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>Szczegółowych informacji udziela Wydział</w:t>
      </w:r>
      <w:r w:rsidR="00334F01" w:rsidRPr="001F75B1">
        <w:rPr>
          <w:rFonts w:asciiTheme="majorHAnsi" w:hAnsiTheme="majorHAnsi" w:cstheme="majorHAnsi"/>
        </w:rPr>
        <w:t xml:space="preserve"> Architektury  i </w:t>
      </w:r>
      <w:r w:rsidRPr="001F75B1">
        <w:rPr>
          <w:rFonts w:asciiTheme="majorHAnsi" w:hAnsiTheme="majorHAnsi" w:cstheme="majorHAnsi"/>
        </w:rPr>
        <w:t xml:space="preserve"> Gospodarki </w:t>
      </w:r>
      <w:r w:rsidR="00334F01" w:rsidRPr="001F75B1">
        <w:rPr>
          <w:rFonts w:asciiTheme="majorHAnsi" w:hAnsiTheme="majorHAnsi" w:cstheme="majorHAnsi"/>
        </w:rPr>
        <w:t xml:space="preserve">Nieruchomościami Urzędu Miasta </w:t>
      </w:r>
      <w:r w:rsidRPr="001F75B1">
        <w:rPr>
          <w:rFonts w:asciiTheme="majorHAnsi" w:hAnsiTheme="majorHAnsi" w:cstheme="majorHAnsi"/>
        </w:rPr>
        <w:t>w Tomaszowie Mazowieckim, budynek przy ul. Prezydenta Ignacego Mościckiego nr 1</w:t>
      </w:r>
      <w:r w:rsidR="00334F01" w:rsidRPr="001F75B1">
        <w:rPr>
          <w:rFonts w:asciiTheme="majorHAnsi" w:hAnsiTheme="majorHAnsi" w:cstheme="majorHAnsi"/>
        </w:rPr>
        <w:t>2, tel. (44) 724-23-11 wew. 622</w:t>
      </w:r>
      <w:r w:rsidRPr="001F75B1">
        <w:rPr>
          <w:rFonts w:asciiTheme="majorHAnsi" w:hAnsiTheme="majorHAnsi" w:cstheme="majorHAnsi"/>
        </w:rPr>
        <w:t>.</w:t>
      </w:r>
    </w:p>
    <w:p w:rsidR="00A96B87" w:rsidRPr="001F75B1" w:rsidRDefault="00A96B87" w:rsidP="005D68AA">
      <w:pPr>
        <w:spacing w:after="0"/>
        <w:jc w:val="both"/>
        <w:rPr>
          <w:rFonts w:asciiTheme="majorHAnsi" w:hAnsiTheme="majorHAnsi" w:cstheme="majorHAnsi"/>
          <w:sz w:val="8"/>
          <w:szCs w:val="8"/>
        </w:rPr>
      </w:pPr>
    </w:p>
    <w:p w:rsidR="005D68AA" w:rsidRPr="001F75B1" w:rsidRDefault="005D68AA" w:rsidP="005D68AA">
      <w:pPr>
        <w:spacing w:after="0"/>
        <w:jc w:val="both"/>
        <w:rPr>
          <w:rFonts w:asciiTheme="majorHAnsi" w:hAnsiTheme="majorHAnsi" w:cstheme="majorHAnsi"/>
        </w:rPr>
      </w:pPr>
      <w:r w:rsidRPr="001F75B1">
        <w:rPr>
          <w:rFonts w:asciiTheme="majorHAnsi" w:hAnsiTheme="majorHAnsi" w:cstheme="majorHAnsi"/>
        </w:rPr>
        <w:t>Prezydent Miasta Tomaszowa Mazowieckiego zastrzega sobie prawo odwołania przetargu lub jego unieważnienia przy zaistnieniu okoliczności powodujących uniemożliwienie zawarcia umowy</w:t>
      </w:r>
    </w:p>
    <w:p w:rsidR="005D68AA" w:rsidRPr="001F75B1" w:rsidRDefault="005D68AA" w:rsidP="005D68AA">
      <w:pPr>
        <w:spacing w:after="0"/>
        <w:jc w:val="both"/>
        <w:rPr>
          <w:rFonts w:asciiTheme="majorHAnsi" w:hAnsiTheme="majorHAnsi" w:cstheme="majorHAnsi"/>
        </w:rPr>
      </w:pPr>
    </w:p>
    <w:p w:rsidR="005D68AA" w:rsidRDefault="005D68AA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242405" w:rsidRDefault="00242405" w:rsidP="005D68AA">
      <w:pPr>
        <w:spacing w:after="0"/>
        <w:jc w:val="both"/>
        <w:rPr>
          <w:rFonts w:ascii="Arial" w:hAnsi="Arial" w:cs="Arial"/>
          <w:b/>
        </w:rPr>
      </w:pPr>
    </w:p>
    <w:p w:rsidR="00EC5142" w:rsidRDefault="00EC5142" w:rsidP="005D68AA">
      <w:pPr>
        <w:spacing w:after="0"/>
        <w:jc w:val="both"/>
        <w:rPr>
          <w:rFonts w:ascii="Arial" w:hAnsi="Arial" w:cs="Arial"/>
          <w:b/>
        </w:rPr>
      </w:pPr>
    </w:p>
    <w:p w:rsidR="00242405" w:rsidRPr="00E70D6C" w:rsidRDefault="00242405" w:rsidP="005D68AA">
      <w:pPr>
        <w:spacing w:after="0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242405" w:rsidRPr="00E70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AA"/>
    <w:rsid w:val="0002685A"/>
    <w:rsid w:val="000F0A8F"/>
    <w:rsid w:val="001D4154"/>
    <w:rsid w:val="001F75B1"/>
    <w:rsid w:val="00242405"/>
    <w:rsid w:val="002D5011"/>
    <w:rsid w:val="003013E9"/>
    <w:rsid w:val="003209F1"/>
    <w:rsid w:val="00334F01"/>
    <w:rsid w:val="00335A56"/>
    <w:rsid w:val="00342612"/>
    <w:rsid w:val="003A524C"/>
    <w:rsid w:val="00405791"/>
    <w:rsid w:val="00425C94"/>
    <w:rsid w:val="00446008"/>
    <w:rsid w:val="004B327F"/>
    <w:rsid w:val="005C34ED"/>
    <w:rsid w:val="005D68AA"/>
    <w:rsid w:val="005F2548"/>
    <w:rsid w:val="0067096A"/>
    <w:rsid w:val="00695290"/>
    <w:rsid w:val="006A4126"/>
    <w:rsid w:val="00711DED"/>
    <w:rsid w:val="007131AA"/>
    <w:rsid w:val="00751418"/>
    <w:rsid w:val="0075346A"/>
    <w:rsid w:val="007B4498"/>
    <w:rsid w:val="008952F3"/>
    <w:rsid w:val="00910693"/>
    <w:rsid w:val="00981F9B"/>
    <w:rsid w:val="00A01C76"/>
    <w:rsid w:val="00A32452"/>
    <w:rsid w:val="00A47BFF"/>
    <w:rsid w:val="00A72DEE"/>
    <w:rsid w:val="00A90004"/>
    <w:rsid w:val="00A96B87"/>
    <w:rsid w:val="00AC0F3A"/>
    <w:rsid w:val="00AD4B99"/>
    <w:rsid w:val="00B07168"/>
    <w:rsid w:val="00B11483"/>
    <w:rsid w:val="00BF387C"/>
    <w:rsid w:val="00C33120"/>
    <w:rsid w:val="00CA59E0"/>
    <w:rsid w:val="00CD4EE5"/>
    <w:rsid w:val="00CD773C"/>
    <w:rsid w:val="00CF0F58"/>
    <w:rsid w:val="00D204AE"/>
    <w:rsid w:val="00D227F4"/>
    <w:rsid w:val="00D406DB"/>
    <w:rsid w:val="00D915DE"/>
    <w:rsid w:val="00DA3A2E"/>
    <w:rsid w:val="00DE5DA8"/>
    <w:rsid w:val="00DE7E22"/>
    <w:rsid w:val="00E43D1F"/>
    <w:rsid w:val="00E46C15"/>
    <w:rsid w:val="00E70D6C"/>
    <w:rsid w:val="00E76F22"/>
    <w:rsid w:val="00EB5945"/>
    <w:rsid w:val="00EC2361"/>
    <w:rsid w:val="00EC5142"/>
    <w:rsid w:val="00F407A1"/>
    <w:rsid w:val="00F47873"/>
    <w:rsid w:val="00F96606"/>
    <w:rsid w:val="00FE1566"/>
    <w:rsid w:val="00FF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4124C-032A-4DD7-A3FF-B0E5243C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4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51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1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9A113-6A2B-48E9-9829-994423AD8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1116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Milewicz</dc:creator>
  <cp:keywords/>
  <dc:description/>
  <cp:lastModifiedBy>Elżbieta Milewicz</cp:lastModifiedBy>
  <cp:revision>46</cp:revision>
  <cp:lastPrinted>2020-09-22T12:54:00Z</cp:lastPrinted>
  <dcterms:created xsi:type="dcterms:W3CDTF">2020-09-22T11:18:00Z</dcterms:created>
  <dcterms:modified xsi:type="dcterms:W3CDTF">2020-09-23T11:25:00Z</dcterms:modified>
</cp:coreProperties>
</file>