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63E" w:rsidRPr="00DF1389" w:rsidRDefault="0025063E" w:rsidP="0025063E">
      <w:pPr>
        <w:spacing w:line="276" w:lineRule="auto"/>
        <w:jc w:val="center"/>
        <w:rPr>
          <w:b/>
          <w:bCs/>
          <w:color w:val="auto"/>
        </w:rPr>
      </w:pPr>
      <w:bookmarkStart w:id="0" w:name="_GoBack"/>
      <w:bookmarkEnd w:id="0"/>
      <w:r w:rsidRPr="00DF1389">
        <w:rPr>
          <w:b/>
          <w:bCs/>
          <w:color w:val="auto"/>
        </w:rPr>
        <w:tab/>
      </w:r>
      <w:r w:rsidRPr="00DF1389">
        <w:rPr>
          <w:b/>
          <w:bCs/>
          <w:color w:val="auto"/>
        </w:rPr>
        <w:tab/>
      </w:r>
      <w:r w:rsidRPr="00DF1389">
        <w:rPr>
          <w:b/>
          <w:bCs/>
          <w:color w:val="auto"/>
        </w:rPr>
        <w:tab/>
      </w:r>
      <w:r w:rsidRPr="00DF1389">
        <w:rPr>
          <w:b/>
          <w:bCs/>
          <w:color w:val="auto"/>
        </w:rPr>
        <w:tab/>
      </w:r>
      <w:r w:rsidRPr="00DF1389">
        <w:rPr>
          <w:b/>
          <w:bCs/>
          <w:color w:val="auto"/>
        </w:rPr>
        <w:tab/>
      </w:r>
      <w:r w:rsidRPr="00DF1389">
        <w:rPr>
          <w:b/>
          <w:bCs/>
          <w:color w:val="auto"/>
        </w:rPr>
        <w:tab/>
      </w:r>
      <w:r w:rsidRPr="00DF1389">
        <w:rPr>
          <w:b/>
          <w:bCs/>
          <w:color w:val="auto"/>
        </w:rPr>
        <w:tab/>
      </w:r>
      <w:r w:rsidRPr="00DF1389">
        <w:rPr>
          <w:b/>
          <w:bCs/>
          <w:color w:val="auto"/>
        </w:rPr>
        <w:tab/>
        <w:t xml:space="preserve">- projekt - </w:t>
      </w:r>
    </w:p>
    <w:p w:rsidR="0025063E" w:rsidRDefault="0025063E" w:rsidP="0025063E">
      <w:pPr>
        <w:spacing w:line="276" w:lineRule="auto"/>
        <w:jc w:val="center"/>
        <w:rPr>
          <w:b/>
          <w:bCs/>
          <w:color w:val="auto"/>
        </w:rPr>
      </w:pPr>
      <w:r w:rsidRPr="00DF1389">
        <w:rPr>
          <w:b/>
          <w:bCs/>
          <w:color w:val="auto"/>
        </w:rPr>
        <w:t>UCHWAŁA Nr</w:t>
      </w:r>
      <w:r w:rsidR="002A3CA3">
        <w:rPr>
          <w:b/>
          <w:bCs/>
          <w:color w:val="auto"/>
        </w:rPr>
        <w:t xml:space="preserve"> </w:t>
      </w:r>
    </w:p>
    <w:p w:rsidR="002A3CA3" w:rsidRPr="00DF1389" w:rsidRDefault="002A3CA3" w:rsidP="0025063E">
      <w:pPr>
        <w:spacing w:line="276" w:lineRule="auto"/>
        <w:jc w:val="center"/>
        <w:rPr>
          <w:b/>
          <w:bCs/>
          <w:color w:val="auto"/>
        </w:rPr>
      </w:pPr>
    </w:p>
    <w:p w:rsidR="0025063E" w:rsidRPr="00DF1389" w:rsidRDefault="0025063E" w:rsidP="0025063E">
      <w:pPr>
        <w:spacing w:line="276" w:lineRule="auto"/>
        <w:jc w:val="center"/>
        <w:rPr>
          <w:b/>
          <w:bCs/>
          <w:color w:val="auto"/>
        </w:rPr>
      </w:pPr>
      <w:r w:rsidRPr="00DF1389">
        <w:rPr>
          <w:b/>
          <w:bCs/>
          <w:color w:val="auto"/>
        </w:rPr>
        <w:t>Rady Mi</w:t>
      </w:r>
      <w:r w:rsidR="002A3CA3">
        <w:rPr>
          <w:b/>
          <w:bCs/>
          <w:color w:val="auto"/>
        </w:rPr>
        <w:t xml:space="preserve">ejskiej Tomaszowa  Mazowieckiego </w:t>
      </w:r>
    </w:p>
    <w:p w:rsidR="0025063E" w:rsidRPr="00DF1389" w:rsidRDefault="0025063E" w:rsidP="0025063E">
      <w:pPr>
        <w:spacing w:line="276" w:lineRule="auto"/>
        <w:jc w:val="center"/>
        <w:rPr>
          <w:color w:val="auto"/>
        </w:rPr>
      </w:pPr>
      <w:r w:rsidRPr="00DF1389">
        <w:rPr>
          <w:b/>
          <w:bCs/>
          <w:color w:val="auto"/>
        </w:rPr>
        <w:t xml:space="preserve">z dnia                         2020 r.   </w:t>
      </w:r>
    </w:p>
    <w:p w:rsidR="0025063E" w:rsidRPr="00DF1389" w:rsidRDefault="0025063E" w:rsidP="0025063E">
      <w:pPr>
        <w:spacing w:line="276" w:lineRule="auto"/>
        <w:jc w:val="center"/>
        <w:rPr>
          <w:color w:val="auto"/>
        </w:rPr>
      </w:pPr>
      <w:r w:rsidRPr="00DF1389">
        <w:rPr>
          <w:b/>
          <w:bCs/>
          <w:color w:val="auto"/>
        </w:rPr>
        <w:br/>
      </w:r>
    </w:p>
    <w:p w:rsidR="0025063E" w:rsidRDefault="0025063E" w:rsidP="00AD4EA4">
      <w:pPr>
        <w:shd w:val="clear" w:color="auto" w:fill="FFFFFF"/>
        <w:jc w:val="center"/>
        <w:rPr>
          <w:b/>
          <w:bCs/>
          <w:color w:val="auto"/>
        </w:rPr>
      </w:pPr>
      <w:r w:rsidRPr="00483BA4">
        <w:rPr>
          <w:b/>
          <w:bCs/>
          <w:color w:val="auto"/>
        </w:rPr>
        <w:t>w sprawie rozpatrzenia petycji w</w:t>
      </w:r>
      <w:r w:rsidR="00AD4EA4">
        <w:rPr>
          <w:b/>
          <w:bCs/>
          <w:color w:val="auto"/>
        </w:rPr>
        <w:t xml:space="preserve"> </w:t>
      </w:r>
      <w:r w:rsidRPr="00483BA4">
        <w:rPr>
          <w:b/>
          <w:bCs/>
          <w:color w:val="auto"/>
        </w:rPr>
        <w:t xml:space="preserve">zakresie zmiany przepisów prawa miejscowego </w:t>
      </w:r>
    </w:p>
    <w:p w:rsidR="00AD4EA4" w:rsidRPr="00AD4EA4" w:rsidRDefault="00AD4EA4" w:rsidP="00AD4EA4">
      <w:pPr>
        <w:shd w:val="clear" w:color="auto" w:fill="FFFFFF"/>
        <w:jc w:val="center"/>
        <w:rPr>
          <w:b/>
          <w:bCs/>
          <w:color w:val="auto"/>
        </w:rPr>
      </w:pPr>
    </w:p>
    <w:p w:rsidR="0025063E" w:rsidRPr="00483BA4" w:rsidRDefault="0025063E" w:rsidP="0025063E">
      <w:pPr>
        <w:pStyle w:val="Teksttreci20"/>
        <w:shd w:val="clear" w:color="auto" w:fill="auto"/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3BA4">
        <w:rPr>
          <w:rFonts w:ascii="Times New Roman" w:hAnsi="Times New Roman" w:cs="Times New Roman"/>
          <w:sz w:val="24"/>
          <w:szCs w:val="24"/>
        </w:rPr>
        <w:t>Na podstawie art. 18b ust. 1 ustawy z 8 marca 1990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3BA4">
        <w:rPr>
          <w:rFonts w:ascii="Times New Roman" w:hAnsi="Times New Roman" w:cs="Times New Roman"/>
          <w:sz w:val="24"/>
          <w:szCs w:val="24"/>
        </w:rPr>
        <w:t xml:space="preserve">r. o samorządzie gminnym (Dz.U. </w:t>
      </w:r>
      <w:r w:rsidRPr="00483BA4">
        <w:rPr>
          <w:rFonts w:ascii="Times New Roman" w:hAnsi="Times New Roman" w:cs="Times New Roman"/>
          <w:sz w:val="24"/>
          <w:szCs w:val="24"/>
        </w:rPr>
        <w:br/>
        <w:t>z 2020 r. poz. 713) oraz art.</w:t>
      </w:r>
      <w:r w:rsidR="00AD4EA4">
        <w:rPr>
          <w:rFonts w:ascii="Times New Roman" w:hAnsi="Times New Roman" w:cs="Times New Roman"/>
          <w:sz w:val="24"/>
          <w:szCs w:val="24"/>
        </w:rPr>
        <w:t xml:space="preserve"> </w:t>
      </w:r>
      <w:r w:rsidRPr="00483BA4">
        <w:rPr>
          <w:rFonts w:ascii="Times New Roman" w:hAnsi="Times New Roman" w:cs="Times New Roman"/>
          <w:sz w:val="24"/>
          <w:szCs w:val="24"/>
        </w:rPr>
        <w:t>9</w:t>
      </w:r>
      <w:r w:rsidR="00AD4EA4">
        <w:rPr>
          <w:rFonts w:ascii="Times New Roman" w:hAnsi="Times New Roman" w:cs="Times New Roman"/>
          <w:sz w:val="24"/>
          <w:szCs w:val="24"/>
        </w:rPr>
        <w:t xml:space="preserve"> </w:t>
      </w:r>
      <w:r w:rsidRPr="00483BA4">
        <w:rPr>
          <w:rFonts w:ascii="Times New Roman" w:hAnsi="Times New Roman" w:cs="Times New Roman"/>
          <w:sz w:val="24"/>
          <w:szCs w:val="24"/>
        </w:rPr>
        <w:t>ust.</w:t>
      </w:r>
      <w:r w:rsidR="00AD4EA4">
        <w:rPr>
          <w:rFonts w:ascii="Times New Roman" w:hAnsi="Times New Roman" w:cs="Times New Roman"/>
          <w:sz w:val="24"/>
          <w:szCs w:val="24"/>
        </w:rPr>
        <w:t xml:space="preserve"> </w:t>
      </w:r>
      <w:r w:rsidRPr="00483BA4">
        <w:rPr>
          <w:rFonts w:ascii="Times New Roman" w:hAnsi="Times New Roman" w:cs="Times New Roman"/>
          <w:sz w:val="24"/>
          <w:szCs w:val="24"/>
        </w:rPr>
        <w:t>2</w:t>
      </w:r>
      <w:r w:rsidR="00AD4EA4">
        <w:rPr>
          <w:rFonts w:ascii="Times New Roman" w:hAnsi="Times New Roman" w:cs="Times New Roman"/>
          <w:sz w:val="24"/>
          <w:szCs w:val="24"/>
        </w:rPr>
        <w:t xml:space="preserve"> </w:t>
      </w:r>
      <w:r w:rsidRPr="00483BA4">
        <w:rPr>
          <w:rFonts w:ascii="Times New Roman" w:hAnsi="Times New Roman" w:cs="Times New Roman"/>
          <w:sz w:val="24"/>
          <w:szCs w:val="24"/>
        </w:rPr>
        <w:t>ustawy z</w:t>
      </w:r>
      <w:r w:rsidR="00AD4EA4">
        <w:rPr>
          <w:rFonts w:ascii="Times New Roman" w:hAnsi="Times New Roman" w:cs="Times New Roman"/>
          <w:sz w:val="24"/>
          <w:szCs w:val="24"/>
        </w:rPr>
        <w:t xml:space="preserve"> </w:t>
      </w:r>
      <w:r w:rsidRPr="00483BA4">
        <w:rPr>
          <w:rFonts w:ascii="Times New Roman" w:hAnsi="Times New Roman" w:cs="Times New Roman"/>
          <w:sz w:val="24"/>
          <w:szCs w:val="24"/>
        </w:rPr>
        <w:t>dnia 11</w:t>
      </w:r>
      <w:r w:rsidR="00AD4EA4">
        <w:rPr>
          <w:rFonts w:ascii="Times New Roman" w:hAnsi="Times New Roman" w:cs="Times New Roman"/>
          <w:sz w:val="24"/>
          <w:szCs w:val="24"/>
        </w:rPr>
        <w:t xml:space="preserve"> </w:t>
      </w:r>
      <w:r w:rsidRPr="00483BA4">
        <w:rPr>
          <w:rFonts w:ascii="Times New Roman" w:hAnsi="Times New Roman" w:cs="Times New Roman"/>
          <w:sz w:val="24"/>
          <w:szCs w:val="24"/>
        </w:rPr>
        <w:t>lipca 2014r. o</w:t>
      </w:r>
      <w:r w:rsidR="000543BC">
        <w:rPr>
          <w:rFonts w:ascii="Times New Roman" w:hAnsi="Times New Roman" w:cs="Times New Roman"/>
          <w:sz w:val="24"/>
          <w:szCs w:val="24"/>
        </w:rPr>
        <w:t xml:space="preserve"> </w:t>
      </w:r>
      <w:r w:rsidRPr="00483BA4">
        <w:rPr>
          <w:rFonts w:ascii="Times New Roman" w:hAnsi="Times New Roman" w:cs="Times New Roman"/>
          <w:sz w:val="24"/>
          <w:szCs w:val="24"/>
        </w:rPr>
        <w:t xml:space="preserve">petycjach z 11 lipca </w:t>
      </w:r>
      <w:r>
        <w:rPr>
          <w:rFonts w:ascii="Times New Roman" w:hAnsi="Times New Roman" w:cs="Times New Roman"/>
          <w:sz w:val="24"/>
          <w:szCs w:val="24"/>
        </w:rPr>
        <w:br/>
        <w:t>2014 r.</w:t>
      </w:r>
      <w:r w:rsidRPr="00483BA4">
        <w:rPr>
          <w:rFonts w:ascii="Times New Roman" w:hAnsi="Times New Roman" w:cs="Times New Roman"/>
          <w:sz w:val="24"/>
          <w:szCs w:val="24"/>
        </w:rPr>
        <w:t xml:space="preserve"> (Dz.U. z 2018 r. poz. 870) </w:t>
      </w:r>
      <w:r>
        <w:rPr>
          <w:rFonts w:ascii="Times New Roman" w:hAnsi="Times New Roman" w:cs="Times New Roman"/>
          <w:b/>
          <w:sz w:val="24"/>
          <w:szCs w:val="24"/>
        </w:rPr>
        <w:t>uchwala się</w:t>
      </w:r>
      <w:r w:rsidRPr="00483BA4">
        <w:rPr>
          <w:rFonts w:ascii="Times New Roman" w:hAnsi="Times New Roman" w:cs="Times New Roman"/>
          <w:b/>
          <w:sz w:val="24"/>
          <w:szCs w:val="24"/>
        </w:rPr>
        <w:t>, co następuje:</w:t>
      </w:r>
    </w:p>
    <w:p w:rsidR="0025063E" w:rsidRPr="00483BA4" w:rsidRDefault="0025063E" w:rsidP="0025063E">
      <w:pPr>
        <w:pStyle w:val="Teksttreci20"/>
        <w:shd w:val="clear" w:color="auto" w:fill="auto"/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:rsidR="0025063E" w:rsidRDefault="0025063E" w:rsidP="000543BC">
      <w:pPr>
        <w:shd w:val="clear" w:color="auto" w:fill="FFFFFF"/>
        <w:ind w:firstLine="708"/>
        <w:jc w:val="both"/>
        <w:rPr>
          <w:color w:val="auto"/>
        </w:rPr>
      </w:pPr>
      <w:r w:rsidRPr="000543BC">
        <w:rPr>
          <w:b/>
        </w:rPr>
        <w:t>§ 1.</w:t>
      </w:r>
      <w:r>
        <w:t xml:space="preserve"> Rada Mi</w:t>
      </w:r>
      <w:r w:rsidR="00AD4EA4">
        <w:t xml:space="preserve">ejska Tomaszowa Mazowieckiego </w:t>
      </w:r>
      <w:r>
        <w:t>postanawia</w:t>
      </w:r>
      <w:r w:rsidRPr="00EF03B5">
        <w:rPr>
          <w:color w:val="FF0000"/>
        </w:rPr>
        <w:t xml:space="preserve"> </w:t>
      </w:r>
      <w:r w:rsidRPr="00F50A8A">
        <w:rPr>
          <w:b/>
          <w:color w:val="auto"/>
        </w:rPr>
        <w:t>uznać za bezzasadną</w:t>
      </w:r>
      <w:r w:rsidRPr="00EF03B5">
        <w:rPr>
          <w:color w:val="auto"/>
          <w:sz w:val="22"/>
          <w:szCs w:val="22"/>
        </w:rPr>
        <w:t xml:space="preserve"> </w:t>
      </w:r>
      <w:r>
        <w:rPr>
          <w:color w:val="auto"/>
        </w:rPr>
        <w:t>petycję</w:t>
      </w:r>
      <w:r w:rsidRPr="00483BA4">
        <w:rPr>
          <w:color w:val="auto"/>
        </w:rPr>
        <w:t xml:space="preserve"> z</w:t>
      </w:r>
      <w:r w:rsidR="00AD4EA4">
        <w:rPr>
          <w:color w:val="auto"/>
        </w:rPr>
        <w:t xml:space="preserve"> </w:t>
      </w:r>
      <w:r w:rsidRPr="00483BA4">
        <w:rPr>
          <w:color w:val="auto"/>
        </w:rPr>
        <w:t xml:space="preserve">dnia </w:t>
      </w:r>
      <w:r w:rsidRPr="00695DE9">
        <w:rPr>
          <w:color w:val="auto"/>
        </w:rPr>
        <w:t>2 kwietnia</w:t>
      </w:r>
      <w:r w:rsidRPr="00483BA4">
        <w:rPr>
          <w:color w:val="auto"/>
        </w:rPr>
        <w:t xml:space="preserve"> 20</w:t>
      </w:r>
      <w:r w:rsidRPr="00695DE9">
        <w:rPr>
          <w:color w:val="auto"/>
        </w:rPr>
        <w:t>20</w:t>
      </w:r>
      <w:r w:rsidR="00AD4EA4">
        <w:rPr>
          <w:color w:val="auto"/>
        </w:rPr>
        <w:t xml:space="preserve"> </w:t>
      </w:r>
      <w:r w:rsidRPr="00483BA4">
        <w:rPr>
          <w:color w:val="auto"/>
        </w:rPr>
        <w:t>r.</w:t>
      </w:r>
      <w:r>
        <w:rPr>
          <w:color w:val="auto"/>
        </w:rPr>
        <w:t xml:space="preserve"> </w:t>
      </w:r>
      <w:r w:rsidRPr="00483BA4">
        <w:rPr>
          <w:color w:val="auto"/>
        </w:rPr>
        <w:t>Pani R</w:t>
      </w:r>
      <w:r w:rsidR="00B40357">
        <w:rPr>
          <w:color w:val="auto"/>
        </w:rPr>
        <w:t>.</w:t>
      </w:r>
      <w:r w:rsidRPr="00483BA4">
        <w:rPr>
          <w:color w:val="auto"/>
        </w:rPr>
        <w:t xml:space="preserve"> S</w:t>
      </w:r>
      <w:r w:rsidR="00B40357">
        <w:rPr>
          <w:color w:val="auto"/>
        </w:rPr>
        <w:t>.</w:t>
      </w:r>
      <w:r>
        <w:rPr>
          <w:color w:val="auto"/>
        </w:rPr>
        <w:t xml:space="preserve"> zatytułowaną „Petycja w interesie publicznym </w:t>
      </w:r>
      <w:r w:rsidR="00B40357">
        <w:rPr>
          <w:color w:val="auto"/>
        </w:rPr>
        <w:br/>
      </w:r>
      <w:r>
        <w:rPr>
          <w:color w:val="auto"/>
        </w:rPr>
        <w:t>w zakresie zmiany przepisów prawa miejscowego (wprowadzenie lokalnej „tarczy antykryzysowej”)”.</w:t>
      </w:r>
    </w:p>
    <w:p w:rsidR="000543BC" w:rsidRDefault="000543BC" w:rsidP="000543BC">
      <w:pPr>
        <w:shd w:val="clear" w:color="auto" w:fill="FFFFFF"/>
        <w:jc w:val="both"/>
        <w:rPr>
          <w:color w:val="auto"/>
        </w:rPr>
      </w:pPr>
    </w:p>
    <w:p w:rsidR="0025063E" w:rsidRDefault="0025063E" w:rsidP="000543BC">
      <w:pPr>
        <w:shd w:val="clear" w:color="auto" w:fill="FFFFFF"/>
        <w:ind w:firstLine="708"/>
        <w:jc w:val="both"/>
        <w:rPr>
          <w:color w:val="auto"/>
        </w:rPr>
      </w:pPr>
      <w:r w:rsidRPr="00AD4EA4">
        <w:rPr>
          <w:b/>
          <w:color w:val="auto"/>
        </w:rPr>
        <w:t>§ 2.</w:t>
      </w:r>
      <w:r w:rsidRPr="00483BA4">
        <w:rPr>
          <w:color w:val="auto"/>
        </w:rPr>
        <w:t> Uzasadnienie sposobu rozpatrzenia petycji stanowi załącznik do niniejszej uchwały.</w:t>
      </w:r>
    </w:p>
    <w:p w:rsidR="0025063E" w:rsidRDefault="0025063E" w:rsidP="0025063E">
      <w:pPr>
        <w:shd w:val="clear" w:color="auto" w:fill="FFFFFF"/>
        <w:jc w:val="both"/>
        <w:rPr>
          <w:color w:val="auto"/>
        </w:rPr>
      </w:pPr>
    </w:p>
    <w:p w:rsidR="0025063E" w:rsidRPr="000543BC" w:rsidRDefault="0025063E" w:rsidP="000543BC">
      <w:pPr>
        <w:shd w:val="clear" w:color="auto" w:fill="FFFFFF"/>
        <w:ind w:firstLine="708"/>
        <w:jc w:val="both"/>
      </w:pPr>
      <w:r w:rsidRPr="00AD4EA4">
        <w:rPr>
          <w:b/>
          <w:color w:val="auto"/>
        </w:rPr>
        <w:t>§ 3</w:t>
      </w:r>
      <w:r w:rsidRPr="0085567B">
        <w:rPr>
          <w:color w:val="auto"/>
        </w:rPr>
        <w:t xml:space="preserve">. </w:t>
      </w:r>
      <w:r w:rsidR="00F50A8A">
        <w:rPr>
          <w:color w:val="auto"/>
        </w:rPr>
        <w:t xml:space="preserve">Zobowiązuje się Przewodniczącego </w:t>
      </w:r>
      <w:r w:rsidR="00124FDD">
        <w:rPr>
          <w:color w:val="auto"/>
        </w:rPr>
        <w:t>R</w:t>
      </w:r>
      <w:r w:rsidR="00F50A8A">
        <w:rPr>
          <w:color w:val="auto"/>
        </w:rPr>
        <w:t xml:space="preserve">ady Miejskiej Tomaszowa </w:t>
      </w:r>
      <w:r w:rsidR="00124FDD">
        <w:rPr>
          <w:color w:val="auto"/>
        </w:rPr>
        <w:t>M</w:t>
      </w:r>
      <w:r w:rsidR="00F50A8A">
        <w:rPr>
          <w:color w:val="auto"/>
        </w:rPr>
        <w:t xml:space="preserve">azowieckiego </w:t>
      </w:r>
      <w:r w:rsidR="00124FDD">
        <w:rPr>
          <w:color w:val="auto"/>
        </w:rPr>
        <w:br/>
        <w:t xml:space="preserve">do zawiadomienia </w:t>
      </w:r>
      <w:r>
        <w:t>wnoszącą</w:t>
      </w:r>
      <w:r w:rsidR="00124FDD">
        <w:t xml:space="preserve"> </w:t>
      </w:r>
      <w:r w:rsidRPr="000543BC">
        <w:t>petycję</w:t>
      </w:r>
      <w:r w:rsidR="00124FDD" w:rsidRPr="000543BC">
        <w:t xml:space="preserve"> o sposobie jej załatwienia. </w:t>
      </w:r>
    </w:p>
    <w:p w:rsidR="00124FDD" w:rsidRPr="000543BC" w:rsidRDefault="00124FDD" w:rsidP="00AD4EA4">
      <w:pPr>
        <w:shd w:val="clear" w:color="auto" w:fill="FFFFFF"/>
        <w:jc w:val="both"/>
      </w:pPr>
    </w:p>
    <w:p w:rsidR="0025063E" w:rsidRDefault="0025063E" w:rsidP="000543BC">
      <w:pPr>
        <w:shd w:val="clear" w:color="auto" w:fill="FFFFFF"/>
        <w:ind w:firstLine="708"/>
        <w:jc w:val="both"/>
      </w:pPr>
      <w:r w:rsidRPr="00AD4EA4">
        <w:rPr>
          <w:b/>
        </w:rPr>
        <w:t>§  4.</w:t>
      </w:r>
      <w:r w:rsidRPr="00DF1389">
        <w:t xml:space="preserve">  Uchwała wchodzi w życie z dniem podjęcia.</w:t>
      </w:r>
    </w:p>
    <w:p w:rsidR="00124FDD" w:rsidRDefault="00124FDD" w:rsidP="0025063E">
      <w:pPr>
        <w:shd w:val="clear" w:color="auto" w:fill="FFFFFF"/>
        <w:jc w:val="both"/>
      </w:pPr>
    </w:p>
    <w:p w:rsidR="0025063E" w:rsidRPr="00DF1389" w:rsidRDefault="0025063E" w:rsidP="0025063E"/>
    <w:p w:rsidR="0025063E" w:rsidRPr="00DF1389" w:rsidRDefault="0025063E" w:rsidP="0025063E"/>
    <w:p w:rsidR="00F50A8A" w:rsidRPr="00F50A8A" w:rsidRDefault="00F50A8A" w:rsidP="00F50A8A">
      <w:pPr>
        <w:rPr>
          <w:i/>
          <w:sz w:val="22"/>
          <w:szCs w:val="22"/>
        </w:rPr>
      </w:pPr>
      <w:r w:rsidRPr="00F50A8A">
        <w:rPr>
          <w:i/>
          <w:sz w:val="22"/>
          <w:szCs w:val="22"/>
        </w:rPr>
        <w:t xml:space="preserve">projekt uchwały sporządziła: </w:t>
      </w:r>
    </w:p>
    <w:p w:rsidR="00F50A8A" w:rsidRPr="00F50A8A" w:rsidRDefault="00F50A8A" w:rsidP="00F50A8A">
      <w:pPr>
        <w:rPr>
          <w:i/>
          <w:sz w:val="22"/>
          <w:szCs w:val="22"/>
        </w:rPr>
      </w:pPr>
    </w:p>
    <w:p w:rsidR="00F50A8A" w:rsidRPr="00F50A8A" w:rsidRDefault="00F50A8A" w:rsidP="00F50A8A">
      <w:pPr>
        <w:rPr>
          <w:i/>
          <w:sz w:val="22"/>
          <w:szCs w:val="22"/>
        </w:rPr>
      </w:pPr>
    </w:p>
    <w:p w:rsidR="00F50A8A" w:rsidRPr="00F50A8A" w:rsidRDefault="00F50A8A" w:rsidP="00F50A8A">
      <w:pPr>
        <w:rPr>
          <w:i/>
          <w:sz w:val="22"/>
          <w:szCs w:val="22"/>
        </w:rPr>
      </w:pPr>
    </w:p>
    <w:p w:rsidR="00F50A8A" w:rsidRPr="00F50A8A" w:rsidRDefault="00F50A8A" w:rsidP="00F50A8A">
      <w:pPr>
        <w:rPr>
          <w:i/>
          <w:sz w:val="22"/>
          <w:szCs w:val="22"/>
        </w:rPr>
      </w:pPr>
    </w:p>
    <w:p w:rsidR="00F50A8A" w:rsidRPr="00F50A8A" w:rsidRDefault="00F50A8A" w:rsidP="00F50A8A">
      <w:pPr>
        <w:rPr>
          <w:i/>
          <w:sz w:val="22"/>
          <w:szCs w:val="22"/>
        </w:rPr>
      </w:pPr>
    </w:p>
    <w:p w:rsidR="00F50A8A" w:rsidRPr="00F50A8A" w:rsidRDefault="00F50A8A" w:rsidP="00F50A8A">
      <w:pPr>
        <w:rPr>
          <w:i/>
          <w:sz w:val="22"/>
          <w:szCs w:val="22"/>
        </w:rPr>
      </w:pPr>
    </w:p>
    <w:p w:rsidR="00F50A8A" w:rsidRPr="00F50A8A" w:rsidRDefault="00F50A8A" w:rsidP="00F50A8A">
      <w:pPr>
        <w:rPr>
          <w:i/>
          <w:sz w:val="22"/>
          <w:szCs w:val="22"/>
        </w:rPr>
      </w:pPr>
      <w:r w:rsidRPr="00F50A8A">
        <w:rPr>
          <w:i/>
          <w:sz w:val="22"/>
          <w:szCs w:val="22"/>
        </w:rPr>
        <w:t xml:space="preserve">projekt uchwały zaopiniował pod względem prawnym: </w:t>
      </w:r>
    </w:p>
    <w:p w:rsidR="00F50A8A" w:rsidRPr="00F50A8A" w:rsidRDefault="00F50A8A" w:rsidP="00F50A8A">
      <w:pPr>
        <w:rPr>
          <w:i/>
          <w:sz w:val="22"/>
          <w:szCs w:val="22"/>
        </w:rPr>
      </w:pPr>
    </w:p>
    <w:p w:rsidR="00F50A8A" w:rsidRPr="00F50A8A" w:rsidRDefault="00F50A8A" w:rsidP="00F50A8A">
      <w:pPr>
        <w:rPr>
          <w:i/>
          <w:sz w:val="22"/>
          <w:szCs w:val="22"/>
        </w:rPr>
      </w:pPr>
    </w:p>
    <w:p w:rsidR="00F50A8A" w:rsidRPr="00F50A8A" w:rsidRDefault="00F50A8A" w:rsidP="00F50A8A">
      <w:pPr>
        <w:rPr>
          <w:i/>
          <w:sz w:val="22"/>
          <w:szCs w:val="22"/>
        </w:rPr>
      </w:pPr>
    </w:p>
    <w:p w:rsidR="00F50A8A" w:rsidRPr="00F50A8A" w:rsidRDefault="00F50A8A" w:rsidP="00F50A8A">
      <w:pPr>
        <w:rPr>
          <w:i/>
          <w:sz w:val="22"/>
          <w:szCs w:val="22"/>
        </w:rPr>
      </w:pPr>
    </w:p>
    <w:p w:rsidR="00F50A8A" w:rsidRPr="00F50A8A" w:rsidRDefault="00F50A8A" w:rsidP="00F50A8A">
      <w:pPr>
        <w:rPr>
          <w:i/>
          <w:sz w:val="22"/>
          <w:szCs w:val="22"/>
        </w:rPr>
      </w:pPr>
    </w:p>
    <w:p w:rsidR="00F50A8A" w:rsidRPr="00F50A8A" w:rsidRDefault="00F50A8A" w:rsidP="00F50A8A">
      <w:pPr>
        <w:rPr>
          <w:i/>
          <w:sz w:val="22"/>
          <w:szCs w:val="22"/>
        </w:rPr>
      </w:pPr>
    </w:p>
    <w:p w:rsidR="00F50A8A" w:rsidRPr="00F50A8A" w:rsidRDefault="00F50A8A" w:rsidP="00F50A8A">
      <w:pPr>
        <w:rPr>
          <w:i/>
          <w:sz w:val="22"/>
          <w:szCs w:val="22"/>
        </w:rPr>
      </w:pPr>
    </w:p>
    <w:p w:rsidR="0025063E" w:rsidRDefault="0025063E" w:rsidP="0025063E"/>
    <w:p w:rsidR="0025063E" w:rsidRDefault="0025063E" w:rsidP="0025063E"/>
    <w:p w:rsidR="0025063E" w:rsidRDefault="0025063E" w:rsidP="0025063E"/>
    <w:p w:rsidR="00F50A8A" w:rsidRDefault="00F50A8A" w:rsidP="0025063E"/>
    <w:p w:rsidR="00F50A8A" w:rsidRPr="00DF1389" w:rsidRDefault="00F50A8A" w:rsidP="0025063E"/>
    <w:p w:rsidR="0025063E" w:rsidRDefault="0025063E" w:rsidP="0025063E"/>
    <w:p w:rsidR="0025063E" w:rsidRPr="00DF1389" w:rsidRDefault="0025063E" w:rsidP="0025063E"/>
    <w:p w:rsidR="0025063E" w:rsidRPr="006B2A58" w:rsidRDefault="0025063E" w:rsidP="0025063E">
      <w:pPr>
        <w:pStyle w:val="Teksttreci20"/>
        <w:shd w:val="clear" w:color="auto" w:fill="auto"/>
        <w:spacing w:line="312" w:lineRule="exact"/>
        <w:ind w:left="5120"/>
        <w:rPr>
          <w:rFonts w:ascii="Times New Roman" w:hAnsi="Times New Roman" w:cs="Times New Roman"/>
          <w:sz w:val="24"/>
          <w:szCs w:val="24"/>
        </w:rPr>
      </w:pPr>
      <w:r w:rsidRPr="006B2A58">
        <w:rPr>
          <w:rFonts w:ascii="Times New Roman" w:hAnsi="Times New Roman" w:cs="Times New Roman"/>
          <w:sz w:val="24"/>
          <w:szCs w:val="24"/>
        </w:rPr>
        <w:lastRenderedPageBreak/>
        <w:t xml:space="preserve">Załącznik </w:t>
      </w:r>
    </w:p>
    <w:p w:rsidR="0025063E" w:rsidRPr="006B2A58" w:rsidRDefault="0025063E" w:rsidP="0025063E">
      <w:pPr>
        <w:pStyle w:val="Teksttreci20"/>
        <w:shd w:val="clear" w:color="auto" w:fill="auto"/>
        <w:spacing w:line="312" w:lineRule="exact"/>
        <w:ind w:left="5120"/>
        <w:rPr>
          <w:rFonts w:ascii="Times New Roman" w:hAnsi="Times New Roman" w:cs="Times New Roman"/>
          <w:sz w:val="24"/>
          <w:szCs w:val="24"/>
        </w:rPr>
      </w:pPr>
      <w:r w:rsidRPr="006B2A58">
        <w:rPr>
          <w:rFonts w:ascii="Times New Roman" w:hAnsi="Times New Roman" w:cs="Times New Roman"/>
          <w:sz w:val="24"/>
          <w:szCs w:val="24"/>
        </w:rPr>
        <w:t xml:space="preserve">do Uchwały Nr  </w:t>
      </w:r>
    </w:p>
    <w:p w:rsidR="00AD4EA4" w:rsidRDefault="0025063E" w:rsidP="0025063E">
      <w:pPr>
        <w:pStyle w:val="Teksttreci20"/>
        <w:shd w:val="clear" w:color="auto" w:fill="auto"/>
        <w:spacing w:line="312" w:lineRule="exact"/>
        <w:ind w:left="5120"/>
        <w:rPr>
          <w:rFonts w:ascii="Times New Roman" w:hAnsi="Times New Roman" w:cs="Times New Roman"/>
          <w:sz w:val="24"/>
          <w:szCs w:val="24"/>
        </w:rPr>
      </w:pPr>
      <w:r w:rsidRPr="006B2A58">
        <w:rPr>
          <w:rFonts w:ascii="Times New Roman" w:hAnsi="Times New Roman" w:cs="Times New Roman"/>
          <w:sz w:val="24"/>
          <w:szCs w:val="24"/>
        </w:rPr>
        <w:t xml:space="preserve">Rady </w:t>
      </w:r>
      <w:r w:rsidR="00AD4EA4">
        <w:rPr>
          <w:rFonts w:ascii="Times New Roman" w:hAnsi="Times New Roman" w:cs="Times New Roman"/>
          <w:sz w:val="24"/>
          <w:szCs w:val="24"/>
        </w:rPr>
        <w:t xml:space="preserve">Miejskiej </w:t>
      </w:r>
    </w:p>
    <w:p w:rsidR="0025063E" w:rsidRPr="006B2A58" w:rsidRDefault="00AD4EA4" w:rsidP="0025063E">
      <w:pPr>
        <w:pStyle w:val="Teksttreci20"/>
        <w:shd w:val="clear" w:color="auto" w:fill="auto"/>
        <w:spacing w:line="312" w:lineRule="exact"/>
        <w:ind w:left="5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Tomaszowa Mazowieckiego </w:t>
      </w:r>
    </w:p>
    <w:p w:rsidR="0025063E" w:rsidRPr="006B2A58" w:rsidRDefault="0025063E" w:rsidP="0025063E">
      <w:pPr>
        <w:pStyle w:val="Teksttreci20"/>
        <w:shd w:val="clear" w:color="auto" w:fill="auto"/>
        <w:tabs>
          <w:tab w:val="left" w:pos="7803"/>
        </w:tabs>
        <w:spacing w:after="658" w:line="312" w:lineRule="exact"/>
        <w:ind w:left="5120"/>
        <w:rPr>
          <w:rFonts w:ascii="Times New Roman" w:hAnsi="Times New Roman" w:cs="Times New Roman"/>
          <w:sz w:val="24"/>
          <w:szCs w:val="24"/>
        </w:rPr>
      </w:pPr>
      <w:r w:rsidRPr="006B2A58">
        <w:rPr>
          <w:rFonts w:ascii="Times New Roman" w:hAnsi="Times New Roman" w:cs="Times New Roman"/>
          <w:sz w:val="24"/>
          <w:szCs w:val="24"/>
        </w:rPr>
        <w:t>z dnia                        2020 roku</w:t>
      </w:r>
    </w:p>
    <w:p w:rsidR="0025063E" w:rsidRPr="00DF1389" w:rsidRDefault="0025063E" w:rsidP="0025063E">
      <w:pPr>
        <w:pStyle w:val="Nagwek10"/>
        <w:keepNext/>
        <w:keepLines/>
        <w:shd w:val="clear" w:color="auto" w:fill="auto"/>
        <w:spacing w:after="295" w:line="240" w:lineRule="exact"/>
        <w:rPr>
          <w:b w:val="0"/>
          <w:sz w:val="24"/>
          <w:szCs w:val="24"/>
        </w:rPr>
      </w:pPr>
      <w:bookmarkStart w:id="1" w:name="bookmark3"/>
      <w:r w:rsidRPr="00DF1389">
        <w:rPr>
          <w:rStyle w:val="Nagwek1Odstpy3pt"/>
          <w:b/>
          <w:sz w:val="24"/>
          <w:szCs w:val="24"/>
        </w:rPr>
        <w:t>Uzasadnienie</w:t>
      </w:r>
      <w:bookmarkEnd w:id="1"/>
    </w:p>
    <w:p w:rsidR="0025063E" w:rsidRDefault="0025063E" w:rsidP="0025063E">
      <w:pPr>
        <w:pStyle w:val="Teksttreci20"/>
        <w:shd w:val="clear" w:color="auto" w:fill="auto"/>
        <w:spacing w:line="312" w:lineRule="exact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Petycja pani R</w:t>
      </w:r>
      <w:r w:rsidR="00B4035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="00B4035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z dnia 02.04.2020 r. przekazana została</w:t>
      </w:r>
      <w:r w:rsidRPr="00104F37">
        <w:rPr>
          <w:rFonts w:ascii="Times New Roman" w:hAnsi="Times New Roman" w:cs="Times New Roman"/>
          <w:sz w:val="24"/>
          <w:szCs w:val="24"/>
        </w:rPr>
        <w:t xml:space="preserve"> </w:t>
      </w:r>
      <w:r w:rsidR="00AD4EA4">
        <w:rPr>
          <w:rFonts w:ascii="Times New Roman" w:hAnsi="Times New Roman" w:cs="Times New Roman"/>
          <w:sz w:val="24"/>
          <w:szCs w:val="24"/>
        </w:rPr>
        <w:t>przez Prezydenta Miasta Tomaszowa Mazowieckiego</w:t>
      </w:r>
      <w:r w:rsidR="00F50A8A">
        <w:rPr>
          <w:rFonts w:ascii="Times New Roman" w:hAnsi="Times New Roman" w:cs="Times New Roman"/>
          <w:sz w:val="24"/>
          <w:szCs w:val="24"/>
        </w:rPr>
        <w:t>,</w:t>
      </w:r>
      <w:r w:rsidR="00AD4EA4">
        <w:rPr>
          <w:rFonts w:ascii="Times New Roman" w:hAnsi="Times New Roman" w:cs="Times New Roman"/>
          <w:sz w:val="24"/>
          <w:szCs w:val="24"/>
        </w:rPr>
        <w:t xml:space="preserve"> </w:t>
      </w:r>
      <w:r w:rsidR="00F50A8A">
        <w:rPr>
          <w:rFonts w:ascii="Times New Roman" w:hAnsi="Times New Roman" w:cs="Times New Roman"/>
          <w:sz w:val="24"/>
          <w:szCs w:val="24"/>
        </w:rPr>
        <w:t xml:space="preserve">zgodnie z właściwością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DF138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>Rady</w:t>
      </w:r>
      <w:r w:rsidRPr="00DF1389">
        <w:rPr>
          <w:rFonts w:ascii="Times New Roman" w:hAnsi="Times New Roman" w:cs="Times New Roman"/>
          <w:sz w:val="24"/>
          <w:szCs w:val="24"/>
        </w:rPr>
        <w:t xml:space="preserve"> Mi</w:t>
      </w:r>
      <w:r w:rsidR="00AD4EA4">
        <w:rPr>
          <w:rFonts w:ascii="Times New Roman" w:hAnsi="Times New Roman" w:cs="Times New Roman"/>
          <w:sz w:val="24"/>
          <w:szCs w:val="24"/>
        </w:rPr>
        <w:t>ejskiej Tomaszowa Mazowieckiego pismem zn</w:t>
      </w:r>
      <w:r>
        <w:rPr>
          <w:rFonts w:ascii="Times New Roman" w:hAnsi="Times New Roman" w:cs="Times New Roman"/>
          <w:sz w:val="24"/>
          <w:szCs w:val="24"/>
        </w:rPr>
        <w:t xml:space="preserve">ak: </w:t>
      </w:r>
      <w:r w:rsidR="00AD4EA4">
        <w:rPr>
          <w:rFonts w:ascii="Times New Roman" w:hAnsi="Times New Roman" w:cs="Times New Roman"/>
          <w:sz w:val="24"/>
          <w:szCs w:val="24"/>
        </w:rPr>
        <w:t>WOP.152.3.2020 z dnia 6 kwietnia 2020 roku</w:t>
      </w:r>
      <w:r w:rsidRPr="003B0BEC">
        <w:rPr>
          <w:rFonts w:ascii="Times New Roman" w:hAnsi="Times New Roman" w:cs="Times New Roman"/>
          <w:sz w:val="24"/>
          <w:szCs w:val="24"/>
        </w:rPr>
        <w:t>. Petycja została złożona w interesie publicznym w zakresie zmiany przepisów prawa miejscowego (wprowadzenie lokalnej „tarczy antykryzysowej”),</w:t>
      </w:r>
      <w:r>
        <w:rPr>
          <w:rFonts w:ascii="Times New Roman" w:hAnsi="Times New Roman" w:cs="Times New Roman"/>
          <w:sz w:val="24"/>
          <w:szCs w:val="24"/>
        </w:rPr>
        <w:t xml:space="preserve"> a jej przedmiotem jest żądanie:</w:t>
      </w:r>
    </w:p>
    <w:p w:rsidR="0025063E" w:rsidRPr="0030550B" w:rsidRDefault="0025063E" w:rsidP="0025063E">
      <w:pPr>
        <w:pStyle w:val="Akapitzlist"/>
        <w:numPr>
          <w:ilvl w:val="0"/>
          <w:numId w:val="2"/>
        </w:numPr>
        <w:shd w:val="clear" w:color="auto" w:fill="FFFFFF"/>
        <w:jc w:val="both"/>
        <w:rPr>
          <w:color w:val="auto"/>
        </w:rPr>
      </w:pPr>
      <w:r w:rsidRPr="0030550B">
        <w:rPr>
          <w:color w:val="auto"/>
        </w:rPr>
        <w:t>umorzeni</w:t>
      </w:r>
      <w:r w:rsidR="00F50A8A">
        <w:rPr>
          <w:color w:val="auto"/>
        </w:rPr>
        <w:t>a</w:t>
      </w:r>
      <w:r w:rsidRPr="0030550B">
        <w:rPr>
          <w:color w:val="auto"/>
        </w:rPr>
        <w:t xml:space="preserve"> połowy rocznej wysokości podatku od nieruchomości dla wszystkich mieszkańców </w:t>
      </w:r>
      <w:r w:rsidR="00F50A8A">
        <w:rPr>
          <w:color w:val="auto"/>
        </w:rPr>
        <w:t>g</w:t>
      </w:r>
      <w:r w:rsidRPr="0030550B">
        <w:rPr>
          <w:color w:val="auto"/>
        </w:rPr>
        <w:t>miny/</w:t>
      </w:r>
      <w:r w:rsidR="00F50A8A">
        <w:rPr>
          <w:color w:val="auto"/>
        </w:rPr>
        <w:t>p</w:t>
      </w:r>
      <w:r w:rsidRPr="0030550B">
        <w:rPr>
          <w:color w:val="auto"/>
        </w:rPr>
        <w:t>owiatów/</w:t>
      </w:r>
      <w:r w:rsidR="00F50A8A">
        <w:rPr>
          <w:color w:val="auto"/>
        </w:rPr>
        <w:t>w</w:t>
      </w:r>
      <w:r w:rsidRPr="0030550B">
        <w:rPr>
          <w:color w:val="auto"/>
        </w:rPr>
        <w:t xml:space="preserve">ojewództw (tzn. umorzenie rat podatku od nieruchomości za II i III kwartał tego roku), a resztę o jego odroczenie za okres pół roku, a ponadto obniżenie wysokości tego podatku do minimum w przyszłym roku kalendarzowym, </w:t>
      </w:r>
      <w:r>
        <w:rPr>
          <w:color w:val="auto"/>
        </w:rPr>
        <w:t xml:space="preserve"> </w:t>
      </w:r>
    </w:p>
    <w:p w:rsidR="0025063E" w:rsidRDefault="0025063E" w:rsidP="0025063E">
      <w:pPr>
        <w:pStyle w:val="Akapitzlist"/>
        <w:numPr>
          <w:ilvl w:val="0"/>
          <w:numId w:val="2"/>
        </w:numPr>
        <w:shd w:val="clear" w:color="auto" w:fill="FFFFFF"/>
        <w:jc w:val="both"/>
        <w:rPr>
          <w:color w:val="auto"/>
        </w:rPr>
      </w:pPr>
      <w:r w:rsidRPr="0030550B">
        <w:rPr>
          <w:color w:val="auto"/>
        </w:rPr>
        <w:t>niepobierani</w:t>
      </w:r>
      <w:r w:rsidR="00F50A8A">
        <w:rPr>
          <w:color w:val="auto"/>
        </w:rPr>
        <w:t>a</w:t>
      </w:r>
      <w:r w:rsidRPr="0030550B">
        <w:rPr>
          <w:color w:val="auto"/>
        </w:rPr>
        <w:t xml:space="preserve"> podatków targowych przez pół roku od osób handlujących na jarmarkach, </w:t>
      </w:r>
      <w:r>
        <w:rPr>
          <w:color w:val="auto"/>
        </w:rPr>
        <w:br/>
      </w:r>
      <w:r w:rsidRPr="0030550B">
        <w:rPr>
          <w:color w:val="auto"/>
        </w:rPr>
        <w:t xml:space="preserve">a po tym terminie </w:t>
      </w:r>
      <w:r>
        <w:rPr>
          <w:color w:val="auto"/>
        </w:rPr>
        <w:t>o obniżenie ich wysokości do mi</w:t>
      </w:r>
      <w:r w:rsidRPr="0030550B">
        <w:rPr>
          <w:color w:val="auto"/>
        </w:rPr>
        <w:t xml:space="preserve">nimum, </w:t>
      </w:r>
      <w:r>
        <w:rPr>
          <w:color w:val="auto"/>
        </w:rPr>
        <w:t xml:space="preserve"> </w:t>
      </w:r>
    </w:p>
    <w:p w:rsidR="0025063E" w:rsidRDefault="0025063E" w:rsidP="0025063E">
      <w:pPr>
        <w:pStyle w:val="Akapitzlist"/>
        <w:numPr>
          <w:ilvl w:val="0"/>
          <w:numId w:val="2"/>
        </w:numPr>
        <w:shd w:val="clear" w:color="auto" w:fill="FFFFFF"/>
        <w:jc w:val="both"/>
        <w:rPr>
          <w:color w:val="auto"/>
        </w:rPr>
      </w:pPr>
      <w:r>
        <w:rPr>
          <w:color w:val="auto"/>
        </w:rPr>
        <w:t>niepobierani</w:t>
      </w:r>
      <w:r w:rsidR="00F50A8A">
        <w:rPr>
          <w:color w:val="auto"/>
        </w:rPr>
        <w:t>a</w:t>
      </w:r>
      <w:r w:rsidRPr="007A0371">
        <w:rPr>
          <w:color w:val="auto"/>
        </w:rPr>
        <w:t xml:space="preserve"> podatku od osób, które mają występy na ulicach w wyznaczonych do tego miejscach przez okres pół roku, a po tym terminie o obniżenie do minimum wysokości opłat za te występy, </w:t>
      </w:r>
    </w:p>
    <w:p w:rsidR="0025063E" w:rsidRDefault="0025063E" w:rsidP="0025063E">
      <w:pPr>
        <w:pStyle w:val="Akapitzlist"/>
        <w:numPr>
          <w:ilvl w:val="0"/>
          <w:numId w:val="2"/>
        </w:numPr>
        <w:shd w:val="clear" w:color="auto" w:fill="FFFFFF"/>
        <w:jc w:val="both"/>
        <w:rPr>
          <w:color w:val="auto"/>
        </w:rPr>
      </w:pPr>
      <w:r>
        <w:rPr>
          <w:color w:val="auto"/>
        </w:rPr>
        <w:t>umorzeni</w:t>
      </w:r>
      <w:r w:rsidR="00F50A8A">
        <w:rPr>
          <w:color w:val="auto"/>
        </w:rPr>
        <w:t>a</w:t>
      </w:r>
      <w:r>
        <w:rPr>
          <w:color w:val="auto"/>
        </w:rPr>
        <w:t xml:space="preserve"> przez okres pół roku należności z tytułu wywozu śmieci, a po tym terminie </w:t>
      </w:r>
      <w:r>
        <w:rPr>
          <w:color w:val="auto"/>
        </w:rPr>
        <w:br/>
        <w:t>o obniżenie opłat za wywóz śmieci do opłaty minimalnej,</w:t>
      </w:r>
    </w:p>
    <w:p w:rsidR="0025063E" w:rsidRDefault="0025063E" w:rsidP="0025063E">
      <w:pPr>
        <w:pStyle w:val="Akapitzlist"/>
        <w:numPr>
          <w:ilvl w:val="0"/>
          <w:numId w:val="2"/>
        </w:numPr>
        <w:shd w:val="clear" w:color="auto" w:fill="FFFFFF"/>
        <w:jc w:val="both"/>
        <w:rPr>
          <w:color w:val="auto"/>
        </w:rPr>
      </w:pPr>
      <w:r w:rsidRPr="006025C6">
        <w:rPr>
          <w:color w:val="auto"/>
        </w:rPr>
        <w:t>niepobierani</w:t>
      </w:r>
      <w:r w:rsidR="00F50A8A">
        <w:rPr>
          <w:color w:val="auto"/>
        </w:rPr>
        <w:t>a</w:t>
      </w:r>
      <w:r w:rsidRPr="006025C6">
        <w:rPr>
          <w:color w:val="auto"/>
        </w:rPr>
        <w:t xml:space="preserve"> </w:t>
      </w:r>
      <w:r>
        <w:rPr>
          <w:color w:val="auto"/>
        </w:rPr>
        <w:t xml:space="preserve">opłat za parkingi przez pół roku, a po tym terminie o zmniejszenie opłaty za godzinę parkowania,  </w:t>
      </w:r>
    </w:p>
    <w:p w:rsidR="0025063E" w:rsidRDefault="0025063E" w:rsidP="0025063E">
      <w:pPr>
        <w:pStyle w:val="Akapitzlist"/>
        <w:numPr>
          <w:ilvl w:val="0"/>
          <w:numId w:val="2"/>
        </w:numPr>
        <w:shd w:val="clear" w:color="auto" w:fill="FFFFFF"/>
        <w:jc w:val="both"/>
        <w:rPr>
          <w:color w:val="auto"/>
        </w:rPr>
      </w:pPr>
      <w:r>
        <w:rPr>
          <w:color w:val="auto"/>
        </w:rPr>
        <w:t xml:space="preserve">wydanie uchwały solidarnościowej – jednoczącej wszystkich władz lokalnych w walce </w:t>
      </w:r>
      <w:r>
        <w:rPr>
          <w:color w:val="auto"/>
        </w:rPr>
        <w:br/>
        <w:t xml:space="preserve">z </w:t>
      </w:r>
      <w:r w:rsidR="00AD4EA4">
        <w:rPr>
          <w:color w:val="auto"/>
        </w:rPr>
        <w:t>k</w:t>
      </w:r>
      <w:r>
        <w:rPr>
          <w:color w:val="auto"/>
        </w:rPr>
        <w:t>oronawirusem w tym zakresie.</w:t>
      </w:r>
    </w:p>
    <w:p w:rsidR="0025063E" w:rsidRPr="008E2172" w:rsidRDefault="0025063E" w:rsidP="0025063E">
      <w:pPr>
        <w:pStyle w:val="Akapitzlist"/>
        <w:shd w:val="clear" w:color="auto" w:fill="FFFFFF"/>
        <w:ind w:left="426"/>
        <w:jc w:val="both"/>
        <w:rPr>
          <w:color w:val="auto"/>
        </w:rPr>
      </w:pPr>
    </w:p>
    <w:p w:rsidR="0025063E" w:rsidRPr="00DD4808" w:rsidRDefault="0025063E" w:rsidP="0025063E">
      <w:pPr>
        <w:pStyle w:val="Teksttreci20"/>
        <w:shd w:val="clear" w:color="auto" w:fill="auto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4808">
        <w:rPr>
          <w:rFonts w:ascii="Times New Roman" w:hAnsi="Times New Roman" w:cs="Times New Roman"/>
          <w:sz w:val="24"/>
          <w:szCs w:val="24"/>
        </w:rPr>
        <w:t>Komisja Skarg, Wniosków i Petycji</w:t>
      </w:r>
      <w:r w:rsidR="00B57E43" w:rsidRPr="00DD4808">
        <w:rPr>
          <w:rFonts w:ascii="Times New Roman" w:hAnsi="Times New Roman" w:cs="Times New Roman"/>
          <w:sz w:val="24"/>
          <w:szCs w:val="24"/>
        </w:rPr>
        <w:t xml:space="preserve"> Rady Miejskiej Tomaszowa </w:t>
      </w:r>
      <w:r w:rsidR="00565C59" w:rsidRPr="00DD4808">
        <w:rPr>
          <w:rFonts w:ascii="Times New Roman" w:hAnsi="Times New Roman" w:cs="Times New Roman"/>
          <w:sz w:val="24"/>
          <w:szCs w:val="24"/>
        </w:rPr>
        <w:t>M</w:t>
      </w:r>
      <w:r w:rsidR="00B57E43" w:rsidRPr="00DD4808">
        <w:rPr>
          <w:rFonts w:ascii="Times New Roman" w:hAnsi="Times New Roman" w:cs="Times New Roman"/>
          <w:sz w:val="24"/>
          <w:szCs w:val="24"/>
        </w:rPr>
        <w:t>azow</w:t>
      </w:r>
      <w:r w:rsidR="00565C59" w:rsidRPr="00DD4808">
        <w:rPr>
          <w:rFonts w:ascii="Times New Roman" w:hAnsi="Times New Roman" w:cs="Times New Roman"/>
          <w:sz w:val="24"/>
          <w:szCs w:val="24"/>
        </w:rPr>
        <w:t>ieckiego</w:t>
      </w:r>
      <w:r w:rsidRPr="00DD4808">
        <w:rPr>
          <w:rFonts w:ascii="Times New Roman" w:hAnsi="Times New Roman" w:cs="Times New Roman"/>
          <w:sz w:val="24"/>
          <w:szCs w:val="24"/>
        </w:rPr>
        <w:t xml:space="preserve">, po zapoznaniu się z treścią petycji i wyjaśnieniami </w:t>
      </w:r>
      <w:r w:rsidR="00AD4EA4" w:rsidRPr="00DD4808">
        <w:rPr>
          <w:rFonts w:ascii="Times New Roman" w:hAnsi="Times New Roman" w:cs="Times New Roman"/>
          <w:sz w:val="24"/>
          <w:szCs w:val="24"/>
        </w:rPr>
        <w:t>Prezydenta Miasta Tomaszowa Mazowieckiego</w:t>
      </w:r>
      <w:r w:rsidRPr="00DD4808">
        <w:rPr>
          <w:rFonts w:ascii="Times New Roman" w:hAnsi="Times New Roman" w:cs="Times New Roman"/>
          <w:sz w:val="24"/>
          <w:szCs w:val="24"/>
        </w:rPr>
        <w:t xml:space="preserve"> ustaliła co następuje:</w:t>
      </w:r>
    </w:p>
    <w:p w:rsidR="00983C76" w:rsidRPr="00DD4808" w:rsidRDefault="00983C76" w:rsidP="0025063E">
      <w:pPr>
        <w:pStyle w:val="Teksttreci20"/>
        <w:shd w:val="clear" w:color="auto" w:fill="auto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83C76" w:rsidRPr="00124FDD" w:rsidRDefault="00983C76" w:rsidP="00124FDD">
      <w:pPr>
        <w:pStyle w:val="Teksttreci20"/>
        <w:shd w:val="clear" w:color="auto" w:fill="auto"/>
        <w:spacing w:line="317" w:lineRule="exac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4808">
        <w:rPr>
          <w:rFonts w:ascii="Times New Roman" w:hAnsi="Times New Roman" w:cs="Times New Roman"/>
          <w:sz w:val="24"/>
          <w:szCs w:val="24"/>
        </w:rPr>
        <w:t xml:space="preserve">Odnośnie postulatów zawartych </w:t>
      </w:r>
      <w:r w:rsidRPr="006B7219">
        <w:rPr>
          <w:rFonts w:ascii="Times New Roman" w:hAnsi="Times New Roman" w:cs="Times New Roman"/>
          <w:b/>
          <w:sz w:val="24"/>
          <w:szCs w:val="24"/>
        </w:rPr>
        <w:t>w punktach 1 i 2</w:t>
      </w:r>
      <w:r w:rsidRPr="00DD4808">
        <w:rPr>
          <w:rFonts w:ascii="Times New Roman" w:hAnsi="Times New Roman" w:cs="Times New Roman"/>
          <w:sz w:val="24"/>
          <w:szCs w:val="24"/>
        </w:rPr>
        <w:t xml:space="preserve"> petycji stwierdzić należy, że nieuzasadnione jest wprowadzenie szczególnych regulacji dotyczących umorzenia podatku od nieruchomości, czy też niepobierania opłat targowych. Zwrócić należy uwagę, że w przepisach powszechnie obowiązujących, między innymi w ustawie z dnia 29 sierpnia 1997 roku </w:t>
      </w:r>
      <w:r w:rsidRPr="00124FDD">
        <w:rPr>
          <w:rFonts w:ascii="Times New Roman" w:hAnsi="Times New Roman" w:cs="Times New Roman"/>
          <w:i/>
          <w:sz w:val="24"/>
          <w:szCs w:val="24"/>
        </w:rPr>
        <w:t>Ordynacja podatkowa</w:t>
      </w:r>
      <w:r w:rsidRPr="00DD4808">
        <w:rPr>
          <w:rFonts w:ascii="Times New Roman" w:hAnsi="Times New Roman" w:cs="Times New Roman"/>
          <w:sz w:val="24"/>
          <w:szCs w:val="24"/>
        </w:rPr>
        <w:t xml:space="preserve">, przewidziany jest ustawowy mechanizm w zakresie stosowania ulg </w:t>
      </w:r>
      <w:r w:rsidR="00F50A8A">
        <w:rPr>
          <w:rFonts w:ascii="Times New Roman" w:hAnsi="Times New Roman" w:cs="Times New Roman"/>
          <w:sz w:val="24"/>
          <w:szCs w:val="24"/>
        </w:rPr>
        <w:br/>
      </w:r>
      <w:r w:rsidRPr="00DD4808">
        <w:rPr>
          <w:rFonts w:ascii="Times New Roman" w:hAnsi="Times New Roman" w:cs="Times New Roman"/>
          <w:sz w:val="24"/>
          <w:szCs w:val="24"/>
        </w:rPr>
        <w:t xml:space="preserve">w zapłacie należności podatkowych. </w:t>
      </w:r>
      <w:r w:rsidR="00565C59" w:rsidRPr="00DD4808">
        <w:rPr>
          <w:rFonts w:ascii="Times New Roman" w:hAnsi="Times New Roman" w:cs="Times New Roman"/>
          <w:sz w:val="24"/>
          <w:szCs w:val="24"/>
        </w:rPr>
        <w:t>Umożliwia on umorzenie w całości lub w części zaległości podatkowe, odsetki za zwłokę lub opłatę prolongacyjną, na wniosek podatnika, uzasadniony ważnym interesem podatnika lub interesem publicznym. Kompetencje do wydania indywidualnej decyzji posiada organ podatkowy, czyli wójt, burmistrz</w:t>
      </w:r>
      <w:r w:rsidR="00124FDD">
        <w:rPr>
          <w:rFonts w:ascii="Times New Roman" w:hAnsi="Times New Roman" w:cs="Times New Roman"/>
          <w:sz w:val="24"/>
          <w:szCs w:val="24"/>
        </w:rPr>
        <w:t>,</w:t>
      </w:r>
      <w:r w:rsidR="00565C59" w:rsidRPr="00DD4808">
        <w:rPr>
          <w:rFonts w:ascii="Times New Roman" w:hAnsi="Times New Roman" w:cs="Times New Roman"/>
          <w:sz w:val="24"/>
          <w:szCs w:val="24"/>
        </w:rPr>
        <w:t xml:space="preserve"> prezydent miasta - </w:t>
      </w:r>
      <w:r w:rsidR="00565C59" w:rsidRPr="00124FDD">
        <w:rPr>
          <w:rFonts w:ascii="Times New Roman" w:hAnsi="Times New Roman" w:cs="Times New Roman"/>
          <w:sz w:val="24"/>
          <w:szCs w:val="24"/>
        </w:rPr>
        <w:t xml:space="preserve">art.13 § 1 pkt </w:t>
      </w:r>
      <w:r w:rsidR="00DD4808" w:rsidRPr="00124FDD">
        <w:rPr>
          <w:rFonts w:ascii="Times New Roman" w:hAnsi="Times New Roman" w:cs="Times New Roman"/>
          <w:sz w:val="24"/>
          <w:szCs w:val="24"/>
        </w:rPr>
        <w:t xml:space="preserve">1 </w:t>
      </w:r>
      <w:r w:rsidR="00565C59" w:rsidRPr="00124FDD">
        <w:rPr>
          <w:rFonts w:ascii="Times New Roman" w:hAnsi="Times New Roman" w:cs="Times New Roman"/>
          <w:sz w:val="24"/>
          <w:szCs w:val="24"/>
        </w:rPr>
        <w:t xml:space="preserve">ustawy </w:t>
      </w:r>
      <w:r w:rsidR="00565C59" w:rsidRPr="00124FDD">
        <w:rPr>
          <w:rFonts w:ascii="Times New Roman" w:hAnsi="Times New Roman" w:cs="Times New Roman"/>
          <w:i/>
          <w:sz w:val="24"/>
          <w:szCs w:val="24"/>
        </w:rPr>
        <w:t>Ordynacja podatkowa</w:t>
      </w:r>
      <w:r w:rsidR="00565C59" w:rsidRPr="00124FDD">
        <w:rPr>
          <w:rFonts w:ascii="Times New Roman" w:hAnsi="Times New Roman" w:cs="Times New Roman"/>
          <w:sz w:val="24"/>
          <w:szCs w:val="24"/>
        </w:rPr>
        <w:t>.</w:t>
      </w:r>
      <w:r w:rsidR="00124FDD">
        <w:rPr>
          <w:rFonts w:ascii="Times New Roman" w:hAnsi="Times New Roman" w:cs="Times New Roman"/>
          <w:sz w:val="24"/>
          <w:szCs w:val="24"/>
        </w:rPr>
        <w:t xml:space="preserve"> </w:t>
      </w:r>
      <w:r w:rsidRPr="00124FDD">
        <w:rPr>
          <w:rFonts w:ascii="Times New Roman" w:hAnsi="Times New Roman" w:cs="Times New Roman"/>
          <w:sz w:val="24"/>
          <w:szCs w:val="24"/>
        </w:rPr>
        <w:t>Z tego względu niecelowa staje się regulacja tych samych kwestii w prawie miejscowym.</w:t>
      </w:r>
    </w:p>
    <w:p w:rsidR="00983C76" w:rsidRDefault="00983C76" w:rsidP="00983C76">
      <w:pPr>
        <w:pStyle w:val="ox-38a8d48de8-msonormal"/>
        <w:spacing w:before="0" w:beforeAutospacing="0" w:after="0" w:afterAutospacing="0"/>
        <w:jc w:val="both"/>
      </w:pPr>
      <w:r>
        <w:lastRenderedPageBreak/>
        <w:tab/>
        <w:t xml:space="preserve">Odnośnie postulatu zawartego w </w:t>
      </w:r>
      <w:r w:rsidRPr="006B7219">
        <w:rPr>
          <w:b/>
        </w:rPr>
        <w:t>punkcie 3</w:t>
      </w:r>
      <w:r>
        <w:t xml:space="preserve"> dotyczącego niepobierania podatków od osób, które mają występy na ulicach </w:t>
      </w:r>
      <w:r w:rsidR="0090103F">
        <w:t xml:space="preserve">ustalono, </w:t>
      </w:r>
      <w:r>
        <w:t>iż w związku z działaniami na rzecz zapobiegania, przeciwdziałania i zwalczania koronawirusa, na terenie Gminy Miasto Tomaszów Mazowiecki nie są organizowane obecnie tego typu wydarzenia.</w:t>
      </w:r>
    </w:p>
    <w:p w:rsidR="00983C76" w:rsidRDefault="00983C76" w:rsidP="00983C76">
      <w:pPr>
        <w:pStyle w:val="ox-38a8d48de8-msonormal"/>
        <w:spacing w:before="0" w:beforeAutospacing="0" w:after="0" w:afterAutospacing="0"/>
        <w:jc w:val="both"/>
      </w:pPr>
      <w:r>
        <w:tab/>
        <w:t xml:space="preserve">W zakresie </w:t>
      </w:r>
      <w:r w:rsidRPr="006B7219">
        <w:rPr>
          <w:b/>
        </w:rPr>
        <w:t>punktu 4</w:t>
      </w:r>
      <w:r>
        <w:t xml:space="preserve">, brak jest związku pomiędzy poborem opłat za gospodarowanie odpadami komunalnymi a ogłoszonym stanem epidemii. Wysokość opłat za odbiór odpadów wynika z przeprowadzonej drobiazgowej kalkulacji. </w:t>
      </w:r>
      <w:r w:rsidR="00DD4808">
        <w:t>System gospodarowania odpadami komunalnymi musi się bilansować, co oznacza, że gmina nie może zarabiać na systemie ani do niego dokładać.</w:t>
      </w:r>
      <w:r w:rsidR="006B7219">
        <w:t xml:space="preserve"> </w:t>
      </w:r>
      <w:r w:rsidR="006B7219" w:rsidRPr="006911E5">
        <w:t>Środki finansowe pochodzące z opłat nie mogą być wykorzystywane na cele niezwiązane z pokrywaniem kosztów funkcjonowania systemu.</w:t>
      </w:r>
      <w:r w:rsidR="006B7219">
        <w:t xml:space="preserve"> </w:t>
      </w:r>
      <w:r>
        <w:t>Co za tym idzie brak jest możliwości obniżenia opłat z tego tytułu.</w:t>
      </w:r>
    </w:p>
    <w:p w:rsidR="00983C76" w:rsidRDefault="00983C76" w:rsidP="00983C76">
      <w:pPr>
        <w:pStyle w:val="ox-38a8d48de8-msonormal"/>
        <w:spacing w:before="0" w:beforeAutospacing="0" w:after="0" w:afterAutospacing="0"/>
        <w:jc w:val="both"/>
      </w:pPr>
      <w:r>
        <w:tab/>
        <w:t xml:space="preserve">W nawiązaniu do </w:t>
      </w:r>
      <w:r w:rsidRPr="006B7219">
        <w:rPr>
          <w:b/>
        </w:rPr>
        <w:t>punktu 5</w:t>
      </w:r>
      <w:r>
        <w:t xml:space="preserve">, należy stwierdzić, iż w trakcie trwania stanu epidemii strefa płatnego parkowania na terenie Gminy Miasto Tomaszów Mazowiecki nie funkcjonowała </w:t>
      </w:r>
      <w:r w:rsidR="00437FAE">
        <w:br/>
      </w:r>
      <w:r>
        <w:t>w okresie od 13 marca</w:t>
      </w:r>
      <w:r w:rsidR="006B7219">
        <w:t xml:space="preserve"> br. </w:t>
      </w:r>
      <w:r>
        <w:t xml:space="preserve">do 4 maja </w:t>
      </w:r>
      <w:r w:rsidR="006B7219">
        <w:t xml:space="preserve">br. </w:t>
      </w:r>
      <w:r>
        <w:t xml:space="preserve">i opłaty z tego tytułu nie były pobierane. </w:t>
      </w:r>
      <w:r w:rsidR="006B7219">
        <w:t xml:space="preserve">Ponadto należy zauważyć, iż </w:t>
      </w:r>
      <w:r w:rsidR="006B7219" w:rsidRPr="0052571B">
        <w:t xml:space="preserve">strefę płatnego parkowania ustala się na obszarach charakteryzujących się znacznym deficytem miejsc postojowych, jeżeli uzasadniają to potrzeby organizacji ruchu, </w:t>
      </w:r>
      <w:r w:rsidR="006B7219">
        <w:br/>
      </w:r>
      <w:r w:rsidR="006B7219" w:rsidRPr="0052571B">
        <w:t>w celu zwiększenia rotacji parkujących pojazdów samochodowych lub realizacji lokalnej polityki transportowej</w:t>
      </w:r>
      <w:r w:rsidR="00B9737B">
        <w:t>.</w:t>
      </w:r>
      <w:r w:rsidR="006B7219" w:rsidRPr="0052571B">
        <w:t xml:space="preserve"> Strefa płatnego parkowania może obejmować wyłącznie obszar drogi publicznej i jest jednym z narzędzi, jakimi gminy mogą regulować nadmierny ruch samochodowy na drogach. </w:t>
      </w:r>
      <w:r w:rsidR="0090103F">
        <w:t>Ponadto n</w:t>
      </w:r>
      <w:r w:rsidR="006B7219" w:rsidRPr="0052571B">
        <w:t>a ulicach objętych strefą płatnego parkowania usytuowane są liczne instytucje</w:t>
      </w:r>
      <w:r w:rsidR="00505B37">
        <w:t xml:space="preserve"> i </w:t>
      </w:r>
      <w:r w:rsidR="006B7219" w:rsidRPr="0052571B">
        <w:t>obowiązywanie strefy płatnego parkowania na tym obszarze jest ze wszech miar uzasadnione. Zaprzestanie pobierania opłat spowodowałoby całkowity brak możliwości zaparkowania w tych miejscach</w:t>
      </w:r>
      <w:r w:rsidR="00505B37">
        <w:t xml:space="preserve">. </w:t>
      </w:r>
      <w:r>
        <w:t>W związku z tym rozważania na temat niepobierania opłat za parkowanie są bezprzedmiotowe.</w:t>
      </w:r>
    </w:p>
    <w:p w:rsidR="00983C76" w:rsidRDefault="00983C76" w:rsidP="00983C76">
      <w:pPr>
        <w:pStyle w:val="ox-38a8d48de8-msonormal"/>
        <w:spacing w:before="0" w:beforeAutospacing="0" w:after="0" w:afterAutospacing="0"/>
        <w:jc w:val="both"/>
      </w:pPr>
      <w:r>
        <w:tab/>
        <w:t xml:space="preserve">Odnośnie </w:t>
      </w:r>
      <w:r w:rsidRPr="0090103F">
        <w:rPr>
          <w:b/>
        </w:rPr>
        <w:t>punktu 6,</w:t>
      </w:r>
      <w:r>
        <w:t xml:space="preserve"> w świetle brzmienia artykułu 18 ust. 2 ustawy z dnia 8 marca 1990 roku </w:t>
      </w:r>
      <w:r w:rsidRPr="0090103F">
        <w:rPr>
          <w:i/>
        </w:rPr>
        <w:t>o samorządzie gminnym</w:t>
      </w:r>
      <w:r>
        <w:t xml:space="preserve"> (t.j. Dz.U. z 2020r. poz. 713) brak jest podstawy prawnej do wydania tego typu uchwały solidarnościowej.</w:t>
      </w:r>
    </w:p>
    <w:p w:rsidR="0025063E" w:rsidRDefault="00983C76" w:rsidP="0090103F">
      <w:pPr>
        <w:pStyle w:val="ox-38a8d48de8-msonormal"/>
        <w:jc w:val="both"/>
      </w:pPr>
      <w:r w:rsidRPr="000A0FE6">
        <w:t> </w:t>
      </w:r>
      <w:r w:rsidR="0090103F">
        <w:tab/>
      </w:r>
      <w:r w:rsidR="0025063E" w:rsidRPr="00DF1389">
        <w:t xml:space="preserve">Rada </w:t>
      </w:r>
      <w:r w:rsidR="0025063E">
        <w:t>Mi</w:t>
      </w:r>
      <w:r w:rsidR="00505B37">
        <w:t xml:space="preserve">ejska Tomaszowa Mazowieckiego </w:t>
      </w:r>
      <w:r w:rsidR="0025063E">
        <w:t>biorąc pod uwagę stanowisko Komisji Skarg, Wniosków i Petycji postanawia uznać petycję Pani R</w:t>
      </w:r>
      <w:r w:rsidR="00B40357">
        <w:t>.</w:t>
      </w:r>
      <w:r w:rsidR="0025063E">
        <w:t xml:space="preserve"> S</w:t>
      </w:r>
      <w:r w:rsidR="00B40357">
        <w:t>.</w:t>
      </w:r>
      <w:r w:rsidR="0025063E">
        <w:t xml:space="preserve"> złożoną w interesie publicznym w zakresie zmiany przepisów prawa miejscowego (wprowadzenie lokalnej „tarczy antykryzysowej”) </w:t>
      </w:r>
      <w:r w:rsidR="0025063E" w:rsidRPr="0090103F">
        <w:rPr>
          <w:b/>
        </w:rPr>
        <w:t>za bezzasadną.</w:t>
      </w:r>
      <w:r w:rsidR="0025063E">
        <w:t xml:space="preserve">    </w:t>
      </w:r>
    </w:p>
    <w:p w:rsidR="0025063E" w:rsidRDefault="0025063E" w:rsidP="0025063E">
      <w:pPr>
        <w:pStyle w:val="Teksttreci20"/>
        <w:shd w:val="clear" w:color="auto" w:fill="aut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063E" w:rsidRDefault="0025063E" w:rsidP="0025063E">
      <w:pPr>
        <w:pStyle w:val="Teksttreci20"/>
        <w:shd w:val="clear" w:color="auto" w:fill="auto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5063E" w:rsidRPr="0090103F" w:rsidRDefault="0025063E" w:rsidP="0025063E">
      <w:pPr>
        <w:pStyle w:val="Teksttreci20"/>
        <w:shd w:val="clear" w:color="auto" w:fill="auto"/>
        <w:spacing w:line="274" w:lineRule="exac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0103F">
        <w:rPr>
          <w:rFonts w:ascii="Times New Roman" w:hAnsi="Times New Roman" w:cs="Times New Roman"/>
          <w:sz w:val="24"/>
          <w:szCs w:val="24"/>
          <w:u w:val="single"/>
        </w:rPr>
        <w:t>Pouczenie:</w:t>
      </w:r>
    </w:p>
    <w:p w:rsidR="0025063E" w:rsidRPr="0090103F" w:rsidRDefault="0025063E" w:rsidP="0025063E">
      <w:pPr>
        <w:pStyle w:val="Teksttreci20"/>
        <w:shd w:val="clear" w:color="auto" w:fill="auto"/>
        <w:spacing w:after="1018" w:line="274" w:lineRule="exact"/>
        <w:jc w:val="both"/>
        <w:rPr>
          <w:rFonts w:ascii="Times New Roman" w:hAnsi="Times New Roman" w:cs="Times New Roman"/>
          <w:i/>
          <w:szCs w:val="22"/>
        </w:rPr>
      </w:pPr>
      <w:r w:rsidRPr="0090103F">
        <w:rPr>
          <w:rFonts w:ascii="Times New Roman" w:hAnsi="Times New Roman" w:cs="Times New Roman"/>
          <w:i/>
          <w:szCs w:val="22"/>
        </w:rPr>
        <w:t xml:space="preserve">Zgodnie z art. 13 ust.2 ustawy o petycjach </w:t>
      </w:r>
      <w:r w:rsidR="0090103F" w:rsidRPr="0090103F">
        <w:rPr>
          <w:rFonts w:ascii="Times New Roman" w:hAnsi="Times New Roman" w:cs="Times New Roman"/>
          <w:i/>
          <w:szCs w:val="22"/>
        </w:rPr>
        <w:t>(Dz.U. z 2018 r. poz. 870</w:t>
      </w:r>
      <w:r w:rsidR="0090103F">
        <w:rPr>
          <w:rFonts w:ascii="Times New Roman" w:hAnsi="Times New Roman" w:cs="Times New Roman"/>
          <w:i/>
          <w:szCs w:val="22"/>
        </w:rPr>
        <w:t xml:space="preserve">) </w:t>
      </w:r>
      <w:r w:rsidRPr="0090103F">
        <w:rPr>
          <w:rFonts w:ascii="Times New Roman" w:hAnsi="Times New Roman" w:cs="Times New Roman"/>
          <w:i/>
          <w:szCs w:val="22"/>
        </w:rPr>
        <w:t>sposób załatwienia petycji nie może być przedmiotem skargi.</w:t>
      </w:r>
    </w:p>
    <w:p w:rsidR="00220834" w:rsidRDefault="00220834"/>
    <w:sectPr w:rsidR="002208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566AA"/>
    <w:multiLevelType w:val="multilevel"/>
    <w:tmpl w:val="556EBC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46760AD"/>
    <w:multiLevelType w:val="hybridMultilevel"/>
    <w:tmpl w:val="435EB9EA"/>
    <w:lvl w:ilvl="0" w:tplc="04150011">
      <w:start w:val="1"/>
      <w:numFmt w:val="decimal"/>
      <w:lvlText w:val="%1)"/>
      <w:lvlJc w:val="left"/>
      <w:pPr>
        <w:ind w:left="4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3" w:hanging="360"/>
      </w:pPr>
    </w:lvl>
    <w:lvl w:ilvl="2" w:tplc="0415001B" w:tentative="1">
      <w:start w:val="1"/>
      <w:numFmt w:val="lowerRoman"/>
      <w:lvlText w:val="%3."/>
      <w:lvlJc w:val="right"/>
      <w:pPr>
        <w:ind w:left="1933" w:hanging="180"/>
      </w:pPr>
    </w:lvl>
    <w:lvl w:ilvl="3" w:tplc="0415000F" w:tentative="1">
      <w:start w:val="1"/>
      <w:numFmt w:val="decimal"/>
      <w:lvlText w:val="%4."/>
      <w:lvlJc w:val="left"/>
      <w:pPr>
        <w:ind w:left="2653" w:hanging="360"/>
      </w:pPr>
    </w:lvl>
    <w:lvl w:ilvl="4" w:tplc="04150019" w:tentative="1">
      <w:start w:val="1"/>
      <w:numFmt w:val="lowerLetter"/>
      <w:lvlText w:val="%5."/>
      <w:lvlJc w:val="left"/>
      <w:pPr>
        <w:ind w:left="3373" w:hanging="360"/>
      </w:pPr>
    </w:lvl>
    <w:lvl w:ilvl="5" w:tplc="0415001B" w:tentative="1">
      <w:start w:val="1"/>
      <w:numFmt w:val="lowerRoman"/>
      <w:lvlText w:val="%6."/>
      <w:lvlJc w:val="right"/>
      <w:pPr>
        <w:ind w:left="4093" w:hanging="180"/>
      </w:pPr>
    </w:lvl>
    <w:lvl w:ilvl="6" w:tplc="0415000F" w:tentative="1">
      <w:start w:val="1"/>
      <w:numFmt w:val="decimal"/>
      <w:lvlText w:val="%7."/>
      <w:lvlJc w:val="left"/>
      <w:pPr>
        <w:ind w:left="4813" w:hanging="360"/>
      </w:pPr>
    </w:lvl>
    <w:lvl w:ilvl="7" w:tplc="04150019" w:tentative="1">
      <w:start w:val="1"/>
      <w:numFmt w:val="lowerLetter"/>
      <w:lvlText w:val="%8."/>
      <w:lvlJc w:val="left"/>
      <w:pPr>
        <w:ind w:left="5533" w:hanging="360"/>
      </w:pPr>
    </w:lvl>
    <w:lvl w:ilvl="8" w:tplc="0415001B" w:tentative="1">
      <w:start w:val="1"/>
      <w:numFmt w:val="lowerRoman"/>
      <w:lvlText w:val="%9."/>
      <w:lvlJc w:val="right"/>
      <w:pPr>
        <w:ind w:left="625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63E"/>
    <w:rsid w:val="000543BC"/>
    <w:rsid w:val="000D0753"/>
    <w:rsid w:val="00124FDD"/>
    <w:rsid w:val="00220834"/>
    <w:rsid w:val="0025063E"/>
    <w:rsid w:val="002728A3"/>
    <w:rsid w:val="002A3CA3"/>
    <w:rsid w:val="00437FAE"/>
    <w:rsid w:val="00505B37"/>
    <w:rsid w:val="00565C59"/>
    <w:rsid w:val="00570034"/>
    <w:rsid w:val="00684F2D"/>
    <w:rsid w:val="006B7219"/>
    <w:rsid w:val="0090103F"/>
    <w:rsid w:val="00983C76"/>
    <w:rsid w:val="00AD4EA4"/>
    <w:rsid w:val="00B40357"/>
    <w:rsid w:val="00B57E43"/>
    <w:rsid w:val="00B9737B"/>
    <w:rsid w:val="00D04AC2"/>
    <w:rsid w:val="00DD4808"/>
    <w:rsid w:val="00F50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EF1D69-2ACE-4A70-9438-851F9C3F8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5063E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qFormat/>
    <w:locked/>
    <w:rsid w:val="0025063E"/>
    <w:rPr>
      <w:rFonts w:ascii="Arial" w:eastAsia="Arial" w:hAnsi="Arial" w:cs="Arial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qFormat/>
    <w:rsid w:val="0025063E"/>
    <w:pPr>
      <w:widowControl w:val="0"/>
      <w:shd w:val="clear" w:color="auto" w:fill="FFFFFF"/>
    </w:pPr>
    <w:rPr>
      <w:rFonts w:ascii="Arial" w:eastAsia="Arial" w:hAnsi="Arial" w:cs="Arial"/>
      <w:color w:val="auto"/>
      <w:sz w:val="22"/>
      <w:szCs w:val="20"/>
      <w:lang w:eastAsia="en-US"/>
    </w:rPr>
  </w:style>
  <w:style w:type="character" w:customStyle="1" w:styleId="Nagwek1">
    <w:name w:val="Nagłówek #1_"/>
    <w:basedOn w:val="Domylnaczcionkaakapitu"/>
    <w:link w:val="Nagwek10"/>
    <w:locked/>
    <w:rsid w:val="0025063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25063E"/>
    <w:pPr>
      <w:widowControl w:val="0"/>
      <w:shd w:val="clear" w:color="auto" w:fill="FFFFFF"/>
      <w:spacing w:after="60" w:line="0" w:lineRule="atLeast"/>
      <w:jc w:val="center"/>
      <w:outlineLvl w:val="0"/>
    </w:pPr>
    <w:rPr>
      <w:b/>
      <w:bCs/>
      <w:color w:val="auto"/>
      <w:sz w:val="22"/>
      <w:szCs w:val="22"/>
      <w:lang w:eastAsia="en-US"/>
    </w:rPr>
  </w:style>
  <w:style w:type="character" w:customStyle="1" w:styleId="Nagwek1Odstpy3pt">
    <w:name w:val="Nagłówek #1 + Odstępy 3 pt"/>
    <w:basedOn w:val="Nagwek1"/>
    <w:rsid w:val="0025063E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hd w:val="clear" w:color="auto" w:fill="FFFFFF"/>
      <w:lang w:val="pl-PL" w:eastAsia="pl-PL" w:bidi="pl-PL"/>
    </w:rPr>
  </w:style>
  <w:style w:type="paragraph" w:styleId="Akapitzlist">
    <w:name w:val="List Paragraph"/>
    <w:basedOn w:val="Normalny"/>
    <w:uiPriority w:val="34"/>
    <w:qFormat/>
    <w:rsid w:val="0025063E"/>
    <w:pPr>
      <w:ind w:left="720"/>
      <w:contextualSpacing/>
    </w:p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25063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25063E"/>
    <w:rPr>
      <w:rFonts w:ascii="Times New Roman" w:eastAsia="Times New Roman" w:hAnsi="Times New Roman" w:cs="Times New Roman"/>
      <w:color w:val="00000A"/>
      <w:sz w:val="16"/>
      <w:szCs w:val="16"/>
      <w:lang w:eastAsia="pl-PL"/>
    </w:rPr>
  </w:style>
  <w:style w:type="paragraph" w:customStyle="1" w:styleId="ox-38a8d48de8-msonormal">
    <w:name w:val="ox-38a8d48de8-msonormal"/>
    <w:basedOn w:val="Normalny"/>
    <w:rsid w:val="00983C76"/>
    <w:pPr>
      <w:spacing w:before="100" w:beforeAutospacing="1" w:after="100" w:afterAutospacing="1"/>
    </w:pPr>
    <w:rPr>
      <w:rFonts w:eastAsiaTheme="minorHAnsi"/>
      <w:color w:val="aut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28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8A3"/>
    <w:rPr>
      <w:rFonts w:ascii="Segoe UI" w:eastAsia="Times New Roman" w:hAnsi="Segoe UI" w:cs="Segoe UI"/>
      <w:color w:val="00000A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904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ekarp</cp:lastModifiedBy>
  <cp:revision>2</cp:revision>
  <cp:lastPrinted>2020-06-16T11:22:00Z</cp:lastPrinted>
  <dcterms:created xsi:type="dcterms:W3CDTF">2020-06-18T12:08:00Z</dcterms:created>
  <dcterms:modified xsi:type="dcterms:W3CDTF">2020-06-18T12:08:00Z</dcterms:modified>
</cp:coreProperties>
</file>