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1792" w:leader="none"/>
          <w:tab w:val="right" w:pos="9703" w:leader="none"/>
        </w:tabs>
        <w:spacing w:lineRule="auto" w:line="276" w:before="0" w:after="233"/>
        <w:ind w:left="0" w:hanging="0"/>
        <w:jc w:val="left"/>
        <w:rPr/>
      </w:pPr>
      <w:r>
        <w:rPr>
          <w:b/>
        </w:rPr>
        <w:t xml:space="preserve">     </w:t>
      </w:r>
      <w:r>
        <w:rPr>
          <w:b/>
        </w:rPr>
        <w:t xml:space="preserve">PREZYDENT MIASTA </w:t>
      </w:r>
    </w:p>
    <w:p>
      <w:pPr>
        <w:pStyle w:val="Normal"/>
        <w:spacing w:lineRule="auto" w:line="276" w:before="0" w:after="143"/>
        <w:ind w:left="291" w:right="50" w:hanging="10"/>
        <w:rPr/>
      </w:pPr>
      <w:r>
        <w:rPr>
          <w:b/>
        </w:rPr>
        <w:t>TOMASZOWA MAZOWIECKIEGO</w:t>
      </w:r>
    </w:p>
    <w:p>
      <w:pPr>
        <w:pStyle w:val="Normal"/>
        <w:spacing w:lineRule="auto" w:line="276" w:before="0" w:after="143"/>
        <w:ind w:left="291" w:right="50" w:hanging="10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315"/>
        <w:ind w:left="768" w:right="685" w:hanging="10"/>
        <w:jc w:val="center"/>
        <w:rPr/>
      </w:pPr>
      <w:r>
        <w:rPr>
          <w:b/>
          <w:sz w:val="28"/>
          <w:u w:val="single"/>
        </w:rPr>
        <w:t>GŁOSOWANIE NA PODSTAWIE ZAŚWIADCZENIA</w:t>
      </w:r>
      <w:r>
        <w:rPr>
          <w:b/>
          <w:sz w:val="28"/>
        </w:rPr>
        <w:br/>
        <w:t xml:space="preserve">w wyborach  Prezydenta Rzeczypospolitej Polskiej </w:t>
        <w:br/>
        <w:t xml:space="preserve">zarządzonych na dzień 10 maja 2020 r.  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sz w:val="24"/>
          <w:szCs w:val="24"/>
        </w:rPr>
        <w:t>Prezydent Miasta Tomaszowa Mazowieckiego informuje o możliwości głosowania w wyborach Prezydenta Rzeczypospolitej Polskiej na podstawie zaświadczenia.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/>
          <w:bCs/>
          <w:sz w:val="24"/>
          <w:szCs w:val="24"/>
        </w:rPr>
        <w:t xml:space="preserve">Wyborca, który zamierza zmienić miejsce pobytu przed dniem wyborów </w:t>
      </w:r>
      <w:r>
        <w:rPr>
          <w:b w:val="false"/>
          <w:bCs w:val="false"/>
          <w:sz w:val="24"/>
          <w:szCs w:val="24"/>
        </w:rPr>
        <w:t xml:space="preserve">może otrzymać </w:t>
      </w:r>
      <w:r>
        <w:rPr>
          <w:b/>
          <w:bCs/>
          <w:sz w:val="24"/>
          <w:szCs w:val="24"/>
        </w:rPr>
        <w:t>zaświadczenie o prawie do głosowania</w:t>
      </w:r>
      <w:r>
        <w:rPr>
          <w:b w:val="false"/>
          <w:bCs w:val="false"/>
          <w:sz w:val="24"/>
          <w:szCs w:val="24"/>
        </w:rPr>
        <w:t>.  Z zaświadczeniem takim można głosować w dowolnym obwodzie głosowania w kraju, za granicą lub na polskim statku morskim.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Zaświadczenie przed dniem wydania opatruje się numerem, zabezpiecza poprzez naklejenie znaku holograficznego i wpisuje do ewidencji wydanych zaświadczeń o pawie do głosowania.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/>
          <w:bCs/>
          <w:sz w:val="24"/>
          <w:szCs w:val="24"/>
        </w:rPr>
        <w:t xml:space="preserve">W wyborach Prezydenta Rzeczypospolitej </w:t>
      </w:r>
      <w:r>
        <w:rPr>
          <w:b w:val="false"/>
          <w:bCs w:val="false"/>
          <w:sz w:val="24"/>
          <w:szCs w:val="24"/>
        </w:rPr>
        <w:t xml:space="preserve">wyborca zmieniający miejsce pobytu przed dniem wyborów otrzymuje na swoje żądanie dwa zaświadczenia o prawie do głosowania: jedno </w:t>
        <w:br/>
        <w:t>z oznaczeniem prawa do głosowania w dniu pierwszego głosowania oraz drugie z oznaczeniem prawa do głosowania w dniu ponownego głosowania.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/>
          <w:bCs/>
          <w:sz w:val="24"/>
          <w:szCs w:val="24"/>
        </w:rPr>
        <w:t xml:space="preserve">Wniosek o wydanie zaświadczenia o prawie do głosowania składa się </w:t>
      </w:r>
      <w:r>
        <w:rPr>
          <w:b w:val="false"/>
          <w:bCs w:val="false"/>
          <w:sz w:val="24"/>
          <w:szCs w:val="24"/>
        </w:rPr>
        <w:t xml:space="preserve">w Urzędzie Miasta, Wydział Ewidencji Ludności i Działalności Gospodarczej, ul. P. O. W. 10/16, pokój 13 (dot. wyborcy wpisanego do </w:t>
      </w:r>
      <w:r>
        <w:rPr>
          <w:b/>
          <w:bCs/>
          <w:sz w:val="24"/>
          <w:szCs w:val="24"/>
        </w:rPr>
        <w:t xml:space="preserve">rejestru </w:t>
      </w:r>
      <w:r>
        <w:rPr>
          <w:b w:val="false"/>
          <w:bCs w:val="false"/>
          <w:sz w:val="24"/>
          <w:szCs w:val="24"/>
        </w:rPr>
        <w:t xml:space="preserve">wyborców z powodu zameldowania na pobyt stały lub na własny wniosek, dopisanego do </w:t>
      </w:r>
      <w:r>
        <w:rPr>
          <w:b/>
          <w:bCs/>
          <w:sz w:val="24"/>
          <w:szCs w:val="24"/>
        </w:rPr>
        <w:t>spisu</w:t>
      </w:r>
      <w:r>
        <w:rPr>
          <w:b w:val="false"/>
          <w:bCs w:val="false"/>
          <w:sz w:val="24"/>
          <w:szCs w:val="24"/>
        </w:rPr>
        <w:t xml:space="preserve"> wyborców na własny wniosek), </w:t>
      </w:r>
      <w:r>
        <w:rPr>
          <w:b/>
          <w:bCs/>
          <w:sz w:val="24"/>
          <w:szCs w:val="24"/>
        </w:rPr>
        <w:t xml:space="preserve">najpóźniej w 2.  dniu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przed dniem wyborów, tj. do dnia 8 maja 2020 r. Może on zostać złożony pisemnie, telefaksem </w:t>
        <w:br/>
        <w:t>lub w formie elektronicznej.</w:t>
      </w:r>
    </w:p>
    <w:p>
      <w:pPr>
        <w:pStyle w:val="Normal"/>
        <w:spacing w:lineRule="auto" w:line="360" w:before="0" w:after="115"/>
        <w:ind w:left="0" w:right="55" w:hanging="1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Zaświadczenie  o prawie do głosowania wyborca odbiera za pokwitowaniem osobiście albo przez upoważnioną osobę.</w:t>
      </w:r>
    </w:p>
    <w:p>
      <w:pPr>
        <w:pStyle w:val="Normal"/>
        <w:spacing w:lineRule="auto" w:line="360" w:before="0" w:after="115"/>
        <w:ind w:left="0" w:right="55" w:hanging="1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W przypadku upoważnienia innej osoby do odbioru zaświadczenia wyborca sporządza wniosek </w:t>
        <w:br/>
        <w:t>o wydanie zaświadczenia i upoważnienie (może to być jeden dokument), w którym wskazuje swoje imię (imiona) i nazwisko oraz numer PESEL, a także dane osoby upoważnionej do odebrania zaświadczenia.</w:t>
      </w:r>
    </w:p>
    <w:p>
      <w:pPr>
        <w:pStyle w:val="Normal"/>
        <w:spacing w:lineRule="auto" w:line="360" w:before="0" w:after="115"/>
        <w:ind w:left="0" w:right="55" w:hanging="1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Wyborca, któremu wydano zaświadczenia o prawie do głosowania zostanie z urzędu skreślony </w:t>
        <w:br/>
        <w:t>ze spisu w miejscu stałego zamieszkania.</w:t>
      </w:r>
    </w:p>
    <w:p>
      <w:pPr>
        <w:pStyle w:val="Normal"/>
        <w:spacing w:lineRule="auto" w:line="360" w:before="0" w:after="115"/>
        <w:ind w:left="0" w:right="55" w:hanging="1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/>
          <w:bCs/>
          <w:sz w:val="24"/>
          <w:szCs w:val="24"/>
        </w:rPr>
        <w:t xml:space="preserve">Należy zwrócić szczególną uwagę, aby nie utracić zaświadczenia o prawie do głosowania. </w:t>
        <w:br/>
      </w:r>
      <w:r>
        <w:rPr>
          <w:b w:val="false"/>
          <w:bCs w:val="false"/>
          <w:sz w:val="24"/>
          <w:szCs w:val="24"/>
        </w:rPr>
        <w:t xml:space="preserve">W przypadku jego utraty, niezależnie od przyczyny, </w:t>
      </w:r>
      <w:r>
        <w:rPr>
          <w:b w:val="false"/>
          <w:bCs w:val="false"/>
          <w:sz w:val="24"/>
          <w:szCs w:val="24"/>
          <w:u w:val="single"/>
        </w:rPr>
        <w:t>nie będzie możliwe otrzymanie kolejnego zaświadczenia, ani wzięcie udziału w głosowaniu</w:t>
      </w:r>
      <w:r>
        <w:rPr>
          <w:b w:val="false"/>
          <w:bCs w:val="false"/>
          <w:sz w:val="24"/>
          <w:szCs w:val="24"/>
          <w:u w:val="none"/>
        </w:rPr>
        <w:t xml:space="preserve"> w obwodzie właściwym dla miejsca stałego zamieszkania.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/>
          <w:bCs/>
          <w:sz w:val="24"/>
          <w:szCs w:val="24"/>
          <w:u w:val="none"/>
        </w:rPr>
        <w:t xml:space="preserve">Wyborca zmieniający miejsce pobytu po dniu pierwszego głosowania, a przed ponownym głosowaniem, otrzymuje na swoje żądanie zaświadczenie o prawie do głosowania z oznaczeniem prawa do głosowania w dniu ponownego głosowania. </w:t>
      </w:r>
      <w:r>
        <w:rPr>
          <w:b w:val="false"/>
          <w:bCs w:val="false"/>
          <w:sz w:val="24"/>
          <w:szCs w:val="24"/>
          <w:u w:val="none"/>
        </w:rPr>
        <w:t xml:space="preserve">Wniosek o wydanie takiego zaświadczenia składa się w Urzędzie Miasta w Tomaszowie Maz. najpóźniej do dnia </w:t>
      </w:r>
      <w:r>
        <w:rPr>
          <w:b/>
          <w:bCs/>
          <w:sz w:val="24"/>
          <w:szCs w:val="24"/>
          <w:u w:val="none"/>
        </w:rPr>
        <w:t>22.05.2020 r.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15"/>
        <w:ind w:left="0" w:right="55" w:hanging="1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>Prezydent Miasta Tomaszowa Mazowieckiego</w:t>
        <w:tab/>
        <w:tab/>
        <w:tab/>
        <w:tab/>
        <w:tab/>
        <w:tab/>
        <w:tab/>
        <w:tab/>
        <w:tab/>
        <w:t xml:space="preserve">(-) </w:t>
      </w:r>
      <w:r>
        <w:rPr>
          <w:b/>
          <w:bCs/>
          <w:i/>
          <w:iCs/>
          <w:sz w:val="24"/>
          <w:szCs w:val="24"/>
        </w:rPr>
        <w:t>Marcin Witko</w:t>
      </w:r>
      <w:r>
        <w:rPr/>
        <w:t xml:space="preserve"> </w:t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077" w:right="964" w:header="708" w:top="765" w:footer="0" w:bottom="90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91" w:before="0" w:after="98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Times New Roman" w:cs="Times New Roman"/>
      <w:i w:val="false"/>
      <w:color w:val="000000"/>
      <w:position w:val="0"/>
      <w:sz w:val="26"/>
      <w:sz w:val="26"/>
      <w:szCs w:val="26"/>
      <w:shd w:fill="FFFFFF" w:val="clear"/>
      <w:vertAlign w:val="baseline"/>
    </w:rPr>
  </w:style>
  <w:style w:type="character" w:styleId="ListLabel2">
    <w:name w:val="ListLabel 2"/>
    <w:qFormat/>
    <w:rPr>
      <w:rFonts w:eastAsia="Arial" w:cs="Arial"/>
      <w:i w:val="false"/>
      <w:color w:val="000000"/>
      <w:position w:val="0"/>
      <w:sz w:val="26"/>
      <w:sz w:val="26"/>
      <w:szCs w:val="26"/>
      <w:shd w:fill="FFFFFF" w:val="clear"/>
      <w:vertAlign w:val="baseline"/>
    </w:rPr>
  </w:style>
  <w:style w:type="character" w:styleId="ListLabel3">
    <w:name w:val="ListLabel 3"/>
    <w:qFormat/>
    <w:rPr>
      <w:rFonts w:ascii="Arial" w:hAnsi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4">
    <w:name w:val="ListLabel 4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5">
    <w:name w:val="ListLabel 5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6">
    <w:name w:val="ListLabel 6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7">
    <w:name w:val="ListLabel 7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8">
    <w:name w:val="ListLabel 8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9">
    <w:name w:val="ListLabel 9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0">
    <w:name w:val="ListLabel 10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1">
    <w:name w:val="ListLabel 11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2">
    <w:name w:val="ListLabel 12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3">
    <w:name w:val="ListLabel 13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4">
    <w:name w:val="ListLabel 14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5">
    <w:name w:val="ListLabel 1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6">
    <w:name w:val="ListLabel 1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7">
    <w:name w:val="ListLabel 1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8">
    <w:name w:val="ListLabel 1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9">
    <w:name w:val="ListLabel 1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0">
    <w:name w:val="ListLabel 2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1">
    <w:name w:val="ListLabel 2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2">
    <w:name w:val="ListLabel 2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3">
    <w:name w:val="ListLabel 2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4">
    <w:name w:val="ListLabel 2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5">
    <w:name w:val="ListLabel 2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6">
    <w:name w:val="ListLabel 2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7">
    <w:name w:val="ListLabel 2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8">
    <w:name w:val="ListLabel 2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9">
    <w:name w:val="ListLabel 2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0">
    <w:name w:val="ListLabel 3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1">
    <w:name w:val="ListLabel 3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2">
    <w:name w:val="ListLabel 3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3">
    <w:name w:val="ListLabel 3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4">
    <w:name w:val="ListLabel 3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5">
    <w:name w:val="ListLabel 3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6">
    <w:name w:val="ListLabel 3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7">
    <w:name w:val="ListLabel 3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8">
    <w:name w:val="ListLabel 3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9">
    <w:name w:val="ListLabel 3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0">
    <w:name w:val="ListLabel 4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1">
    <w:name w:val="ListLabel 4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2">
    <w:name w:val="ListLabel 4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3">
    <w:name w:val="ListLabel 4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4">
    <w:name w:val="ListLabel 4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5">
    <w:name w:val="ListLabel 4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6">
    <w:name w:val="ListLabel 4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7">
    <w:name w:val="ListLabel 4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8">
    <w:name w:val="ListLabel 4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9">
    <w:name w:val="ListLabel 4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0">
    <w:name w:val="ListLabel 5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1">
    <w:name w:val="ListLabel 5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2">
    <w:name w:val="ListLabel 5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3">
    <w:name w:val="ListLabel 5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4">
    <w:name w:val="ListLabel 5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5">
    <w:name w:val="ListLabel 5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6">
    <w:name w:val="ListLabel 5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7">
    <w:name w:val="ListLabel 5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8">
    <w:name w:val="ListLabel 5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9">
    <w:name w:val="ListLabel 5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0">
    <w:name w:val="ListLabel 6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1">
    <w:name w:val="ListLabel 6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2">
    <w:name w:val="ListLabel 6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3">
    <w:name w:val="ListLabel 6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4">
    <w:name w:val="ListLabel 6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5">
    <w:name w:val="ListLabel 6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6">
    <w:name w:val="ListLabel 6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7">
    <w:name w:val="ListLabel 6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8">
    <w:name w:val="ListLabel 6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cs="Arial"/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0">
    <w:name w:val="ListLabel 7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1">
    <w:name w:val="ListLabel 7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2">
    <w:name w:val="ListLabel 7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3">
    <w:name w:val="ListLabel 7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4">
    <w:name w:val="ListLabel 7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5">
    <w:name w:val="ListLabel 7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6">
    <w:name w:val="ListLabel 7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7">
    <w:name w:val="ListLabel 7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sz w:val="24"/>
      <w:szCs w:val="24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sz w:val="24"/>
      <w:szCs w:val="24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10442</TotalTime>
  <Application>LibreOffice/6.0.3.2$Windows_x86 LibreOffice_project/8f48d515416608e3a835360314dac7e47fd0b821</Application>
  <Pages>2</Pages>
  <Words>371</Words>
  <Characters>2339</Characters>
  <CharactersWithSpaces>2748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2018-08-21T08:11:00Z</dcterms:created>
  <dc:creator>Lech Gajzler</dc:creator>
  <dc:description/>
  <dc:language>pl-PL</dc:language>
  <cp:lastModifiedBy/>
  <cp:lastPrinted>2020-02-24T14:23:09Z</cp:lastPrinted>
  <dcterms:modified xsi:type="dcterms:W3CDTF">2020-02-28T09:29:17Z</dcterms:modified>
  <cp:revision>35</cp:revision>
  <dc:subject/>
  <dc:title>Szablon - Przewodniczący Państwowej Komisji Wyborczej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