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0BE3" w:rsidRDefault="00EA0BE3" w:rsidP="00EA0BE3">
      <w:pPr>
        <w:spacing w:after="0"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PROJEKT</w:t>
      </w:r>
    </w:p>
    <w:p w:rsidR="00EA0BE3" w:rsidRDefault="00EA0BE3" w:rsidP="00EA0BE3">
      <w:pPr>
        <w:spacing w:after="0" w:line="360" w:lineRule="auto"/>
        <w:jc w:val="center"/>
        <w:rPr>
          <w:b/>
          <w:sz w:val="28"/>
          <w:szCs w:val="28"/>
        </w:rPr>
      </w:pPr>
    </w:p>
    <w:p w:rsidR="00EA0BE3" w:rsidRDefault="00EA0BE3" w:rsidP="00EA0BE3">
      <w:pPr>
        <w:spacing w:after="0" w:line="360" w:lineRule="auto"/>
        <w:jc w:val="center"/>
      </w:pPr>
      <w:r>
        <w:rPr>
          <w:b/>
          <w:sz w:val="28"/>
          <w:szCs w:val="28"/>
        </w:rPr>
        <w:t>UCHWAŁA NR …./……/2019</w:t>
      </w:r>
    </w:p>
    <w:p w:rsidR="00EA0BE3" w:rsidRDefault="00EA0BE3" w:rsidP="00EA0BE3">
      <w:pPr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RADY MIEJSKIEJ TOMASZOWA MAZOWIECKIEGO</w:t>
      </w:r>
    </w:p>
    <w:p w:rsidR="00EA0BE3" w:rsidRDefault="00EA0BE3" w:rsidP="00EA0BE3">
      <w:pPr>
        <w:spacing w:after="0" w:line="360" w:lineRule="auto"/>
        <w:jc w:val="center"/>
      </w:pPr>
      <w:r>
        <w:rPr>
          <w:b/>
          <w:sz w:val="28"/>
          <w:szCs w:val="28"/>
        </w:rPr>
        <w:t>z ……………… 2019 roku</w:t>
      </w:r>
    </w:p>
    <w:p w:rsidR="00EA0BE3" w:rsidRDefault="00EA0BE3" w:rsidP="00EA0BE3">
      <w:pPr>
        <w:spacing w:after="0" w:line="360" w:lineRule="auto"/>
        <w:jc w:val="center"/>
        <w:rPr>
          <w:b/>
          <w:sz w:val="28"/>
          <w:szCs w:val="28"/>
        </w:rPr>
      </w:pPr>
    </w:p>
    <w:p w:rsidR="00EA0BE3" w:rsidRDefault="00EA0BE3" w:rsidP="00EA0BE3">
      <w:pPr>
        <w:spacing w:after="0" w:line="360" w:lineRule="auto"/>
        <w:jc w:val="both"/>
      </w:pPr>
      <w:r>
        <w:tab/>
      </w:r>
      <w:r>
        <w:rPr>
          <w:b/>
          <w:sz w:val="24"/>
          <w:szCs w:val="24"/>
        </w:rPr>
        <w:t xml:space="preserve">w sprawie </w:t>
      </w:r>
      <w:r w:rsidR="000B5379">
        <w:rPr>
          <w:b/>
          <w:sz w:val="24"/>
          <w:szCs w:val="24"/>
        </w:rPr>
        <w:t xml:space="preserve"> rozpatrzenia s</w:t>
      </w:r>
      <w:r>
        <w:rPr>
          <w:b/>
          <w:sz w:val="24"/>
          <w:szCs w:val="24"/>
        </w:rPr>
        <w:t xml:space="preserve">kargi na działanie </w:t>
      </w:r>
      <w:r w:rsidR="000B5379">
        <w:rPr>
          <w:b/>
          <w:sz w:val="24"/>
          <w:szCs w:val="24"/>
        </w:rPr>
        <w:t xml:space="preserve">Zastępcy </w:t>
      </w:r>
      <w:r>
        <w:rPr>
          <w:b/>
          <w:sz w:val="24"/>
          <w:szCs w:val="24"/>
        </w:rPr>
        <w:t>Prezydenta Miasta Tomaszowa Mazowieckiego</w:t>
      </w:r>
    </w:p>
    <w:p w:rsidR="00EA0BE3" w:rsidRDefault="00EA0BE3" w:rsidP="00EA0BE3">
      <w:pPr>
        <w:spacing w:after="0" w:line="240" w:lineRule="auto"/>
        <w:jc w:val="both"/>
        <w:rPr>
          <w:sz w:val="24"/>
          <w:szCs w:val="24"/>
        </w:rPr>
      </w:pPr>
    </w:p>
    <w:p w:rsidR="00EA0BE3" w:rsidRDefault="00EA0BE3" w:rsidP="00EA0BE3">
      <w:pPr>
        <w:spacing w:after="0" w:line="240" w:lineRule="auto"/>
        <w:jc w:val="both"/>
      </w:pPr>
      <w:r>
        <w:rPr>
          <w:sz w:val="24"/>
          <w:szCs w:val="24"/>
        </w:rPr>
        <w:tab/>
      </w:r>
      <w:r>
        <w:t>Na podstawie art. 18 ust. 2 pkt 15 ustawy z dnia 8 marca 1990 r. o samorządzie gminnym (tekst jednolity Dz. U. z 201</w:t>
      </w:r>
      <w:r w:rsidR="000B5379">
        <w:t>9</w:t>
      </w:r>
      <w:r>
        <w:t xml:space="preserve"> r. poz.</w:t>
      </w:r>
      <w:r w:rsidR="000B5379">
        <w:t>506, 1309, 1571,1696</w:t>
      </w:r>
      <w:r>
        <w:t xml:space="preserve">) oraz art. 229 pkt 3 ustawy z dnia </w:t>
      </w:r>
      <w:r>
        <w:br/>
        <w:t xml:space="preserve">14 czerwca 1960 r. Kodeks postępowania administracyjnego (tekst jednolity Dz. U. z 2018 r. </w:t>
      </w:r>
      <w:r>
        <w:br/>
        <w:t>poz. 2096</w:t>
      </w:r>
      <w:r w:rsidR="000B5379">
        <w:t>, z 2019r. poz. 60, 730, 1133)</w:t>
      </w:r>
      <w:r>
        <w:t xml:space="preserve"> w związku z § 8 ust. 2 rozporządzenia Rady Ministrów z dnia 8 stycznia 2002 r. w sprawie organizacji przyjmowania i rozpatrywania skarg i wniosków </w:t>
      </w:r>
      <w:r>
        <w:rPr>
          <w:b/>
        </w:rPr>
        <w:t>Rada Miejska Tomaszowa Mazowieckiego</w:t>
      </w:r>
      <w:r>
        <w:t xml:space="preserve"> uchwala, co następuje:</w:t>
      </w:r>
    </w:p>
    <w:p w:rsidR="00EA0BE3" w:rsidRDefault="00EA0BE3" w:rsidP="00EA0BE3">
      <w:pPr>
        <w:spacing w:after="0" w:line="240" w:lineRule="auto"/>
        <w:jc w:val="both"/>
      </w:pPr>
    </w:p>
    <w:p w:rsidR="00C479EF" w:rsidRDefault="00EA0BE3" w:rsidP="00EA0BE3">
      <w:pPr>
        <w:spacing w:after="0" w:line="360" w:lineRule="auto"/>
        <w:jc w:val="both"/>
      </w:pPr>
      <w:r>
        <w:rPr>
          <w:b/>
        </w:rPr>
        <w:tab/>
        <w:t xml:space="preserve">§ 1. </w:t>
      </w:r>
      <w:r w:rsidR="000B5379">
        <w:t xml:space="preserve">Uznaje się za </w:t>
      </w:r>
      <w:r w:rsidR="007102CD">
        <w:t xml:space="preserve"> </w:t>
      </w:r>
      <w:r w:rsidR="00993ED5">
        <w:t>zasadną/</w:t>
      </w:r>
      <w:bookmarkStart w:id="0" w:name="_GoBack"/>
      <w:bookmarkEnd w:id="0"/>
      <w:proofErr w:type="spellStart"/>
      <w:r w:rsidR="00624B78">
        <w:t>bezz</w:t>
      </w:r>
      <w:r w:rsidR="00D879B3">
        <w:t>a</w:t>
      </w:r>
      <w:r w:rsidR="000B5379">
        <w:t>asadną</w:t>
      </w:r>
      <w:proofErr w:type="spellEnd"/>
      <w:r w:rsidR="000B5379">
        <w:t xml:space="preserve"> </w:t>
      </w:r>
      <w:r>
        <w:t xml:space="preserve">skargę Pana </w:t>
      </w:r>
      <w:r w:rsidR="000B5379">
        <w:t>W</w:t>
      </w:r>
      <w:r w:rsidR="00993ED5">
        <w:t>.</w:t>
      </w:r>
      <w:r w:rsidR="000B5379">
        <w:t xml:space="preserve"> S</w:t>
      </w:r>
      <w:r w:rsidR="00993ED5">
        <w:t>.</w:t>
      </w:r>
      <w:r>
        <w:t>, która wpłynęła do</w:t>
      </w:r>
      <w:r w:rsidR="000B5379">
        <w:t xml:space="preserve"> Urzędu Miasta w Tomaszowie Mazowieckim w dniu 4 października 2019 roku, </w:t>
      </w:r>
      <w:r>
        <w:t xml:space="preserve">na działanie </w:t>
      </w:r>
      <w:r w:rsidR="000B5379">
        <w:t xml:space="preserve">Zastępcy </w:t>
      </w:r>
      <w:r>
        <w:t>Prezydenta Miasta Tomaszowa Mazowieckiego</w:t>
      </w:r>
      <w:r w:rsidR="00C479EF">
        <w:t xml:space="preserve"> z przyczyn określonych w uzasadnieniu do uchwały. </w:t>
      </w:r>
    </w:p>
    <w:p w:rsidR="00EA0BE3" w:rsidRDefault="00EA0BE3" w:rsidP="00EA0BE3">
      <w:pPr>
        <w:spacing w:after="0" w:line="360" w:lineRule="auto"/>
        <w:jc w:val="both"/>
      </w:pPr>
    </w:p>
    <w:p w:rsidR="00C479EF" w:rsidRDefault="00EA0BE3" w:rsidP="00EA0BE3">
      <w:pPr>
        <w:spacing w:after="0" w:line="360" w:lineRule="auto"/>
        <w:jc w:val="both"/>
      </w:pPr>
      <w:r>
        <w:tab/>
      </w:r>
      <w:r>
        <w:rPr>
          <w:b/>
        </w:rPr>
        <w:t xml:space="preserve">§ 2. </w:t>
      </w:r>
      <w:r w:rsidR="00C479EF" w:rsidRPr="00C479EF">
        <w:t xml:space="preserve">Zobowiązuje się Przewodniczącego Rady Miejskiej do zawiadomienia skarżącego </w:t>
      </w:r>
      <w:r w:rsidR="00C479EF">
        <w:br/>
      </w:r>
      <w:r w:rsidR="00C479EF" w:rsidRPr="00C479EF">
        <w:t xml:space="preserve">o sposobie rozpatrzenia skargi, przekazania treści uchwały wraz z uzasadnieniem oraz pouczeniem </w:t>
      </w:r>
      <w:r w:rsidR="00C479EF">
        <w:br/>
      </w:r>
      <w:r w:rsidR="00C479EF" w:rsidRPr="00C479EF">
        <w:t xml:space="preserve">o treści art. 239 kpa. </w:t>
      </w:r>
    </w:p>
    <w:p w:rsidR="00EA0BE3" w:rsidRPr="00C479EF" w:rsidRDefault="00EA0BE3" w:rsidP="00EA0BE3">
      <w:pPr>
        <w:spacing w:after="0" w:line="360" w:lineRule="auto"/>
        <w:jc w:val="both"/>
      </w:pPr>
    </w:p>
    <w:p w:rsidR="00EA0BE3" w:rsidRDefault="00EA0BE3" w:rsidP="00EA0BE3">
      <w:pPr>
        <w:spacing w:after="0" w:line="360" w:lineRule="auto"/>
        <w:jc w:val="both"/>
      </w:pPr>
      <w:r>
        <w:tab/>
      </w:r>
      <w:r>
        <w:rPr>
          <w:b/>
        </w:rPr>
        <w:t xml:space="preserve">§ 3. </w:t>
      </w:r>
      <w:r>
        <w:t>Uchwała wchodzi w życie z dniem podjęcia.</w:t>
      </w:r>
    </w:p>
    <w:p w:rsidR="00EA0BE3" w:rsidRDefault="00EA0BE3" w:rsidP="00EA0BE3">
      <w:pPr>
        <w:spacing w:after="0" w:line="360" w:lineRule="auto"/>
        <w:jc w:val="both"/>
      </w:pPr>
    </w:p>
    <w:p w:rsidR="00EA0BE3" w:rsidRDefault="00EA0BE3" w:rsidP="00EA0BE3">
      <w:pPr>
        <w:spacing w:after="0" w:line="360" w:lineRule="auto"/>
        <w:jc w:val="both"/>
      </w:pPr>
    </w:p>
    <w:p w:rsidR="00EA0BE3" w:rsidRDefault="00EA0BE3" w:rsidP="00EA0BE3">
      <w:pPr>
        <w:spacing w:after="0" w:line="360" w:lineRule="auto"/>
        <w:jc w:val="both"/>
        <w:rPr>
          <w:i/>
        </w:rPr>
      </w:pPr>
      <w:r>
        <w:rPr>
          <w:i/>
        </w:rPr>
        <w:t>Projekt uchwały sporządziła:</w:t>
      </w:r>
    </w:p>
    <w:p w:rsidR="00EA0BE3" w:rsidRDefault="00EA0BE3" w:rsidP="00EA0BE3">
      <w:pPr>
        <w:spacing w:after="0" w:line="360" w:lineRule="auto"/>
        <w:jc w:val="both"/>
        <w:rPr>
          <w:i/>
        </w:rPr>
      </w:pPr>
    </w:p>
    <w:p w:rsidR="00EA0BE3" w:rsidRDefault="00EA0BE3" w:rsidP="00EA0BE3">
      <w:pPr>
        <w:spacing w:after="0" w:line="360" w:lineRule="auto"/>
        <w:jc w:val="both"/>
        <w:rPr>
          <w:i/>
        </w:rPr>
      </w:pPr>
    </w:p>
    <w:p w:rsidR="00EA0BE3" w:rsidRDefault="00EA0BE3" w:rsidP="00EA0BE3">
      <w:pPr>
        <w:spacing w:after="0" w:line="360" w:lineRule="auto"/>
        <w:jc w:val="both"/>
        <w:rPr>
          <w:i/>
        </w:rPr>
      </w:pPr>
      <w:r>
        <w:rPr>
          <w:i/>
        </w:rPr>
        <w:t>Projekt uchwały zaopiniował pod względem prawnym:</w:t>
      </w:r>
    </w:p>
    <w:p w:rsidR="00EA0BE3" w:rsidRDefault="00EA0BE3" w:rsidP="00EA0BE3">
      <w:pPr>
        <w:spacing w:after="0" w:line="360" w:lineRule="auto"/>
        <w:jc w:val="both"/>
        <w:rPr>
          <w:i/>
        </w:rPr>
      </w:pPr>
    </w:p>
    <w:p w:rsidR="00EA0BE3" w:rsidRDefault="00EA0BE3" w:rsidP="00EA0BE3">
      <w:pPr>
        <w:spacing w:after="0" w:line="360" w:lineRule="auto"/>
        <w:jc w:val="both"/>
        <w:rPr>
          <w:i/>
        </w:rPr>
      </w:pPr>
    </w:p>
    <w:p w:rsidR="00EA0BE3" w:rsidRDefault="00EA0BE3" w:rsidP="00EA0BE3">
      <w:pPr>
        <w:spacing w:after="0" w:line="360" w:lineRule="auto"/>
        <w:jc w:val="both"/>
        <w:rPr>
          <w:i/>
        </w:rPr>
      </w:pPr>
    </w:p>
    <w:p w:rsidR="00EA0BE3" w:rsidRDefault="00EA0BE3" w:rsidP="00EA0BE3">
      <w:pPr>
        <w:spacing w:after="0" w:line="360" w:lineRule="auto"/>
        <w:jc w:val="both"/>
        <w:rPr>
          <w:i/>
        </w:rPr>
      </w:pPr>
    </w:p>
    <w:p w:rsidR="00EA0BE3" w:rsidRDefault="00EA0BE3" w:rsidP="00EA0BE3">
      <w:pPr>
        <w:spacing w:after="0" w:line="360" w:lineRule="auto"/>
        <w:jc w:val="both"/>
        <w:rPr>
          <w:i/>
        </w:rPr>
      </w:pPr>
    </w:p>
    <w:sectPr w:rsidR="00EA0B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BE3"/>
    <w:rsid w:val="000B5379"/>
    <w:rsid w:val="00444B8C"/>
    <w:rsid w:val="00624B78"/>
    <w:rsid w:val="007102CD"/>
    <w:rsid w:val="00993ED5"/>
    <w:rsid w:val="00C479EF"/>
    <w:rsid w:val="00D879B3"/>
    <w:rsid w:val="00EA0BE3"/>
    <w:rsid w:val="00F65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84814"/>
  <w15:chartTrackingRefBased/>
  <w15:docId w15:val="{80F9AD0A-D2AE-4549-893A-8CA16C0BB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A0BE3"/>
    <w:pPr>
      <w:spacing w:after="200" w:line="276" w:lineRule="auto"/>
    </w:pPr>
    <w:rPr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44B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4B8C"/>
    <w:rPr>
      <w:rFonts w:ascii="Segoe UI" w:hAnsi="Segoe UI" w:cs="Segoe UI"/>
      <w:color w:val="00000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53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9</cp:revision>
  <cp:lastPrinted>2019-11-21T08:28:00Z</cp:lastPrinted>
  <dcterms:created xsi:type="dcterms:W3CDTF">2019-11-19T13:31:00Z</dcterms:created>
  <dcterms:modified xsi:type="dcterms:W3CDTF">2019-11-21T09:46:00Z</dcterms:modified>
</cp:coreProperties>
</file>