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6F3672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B09D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DB09D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DB09D7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19 września 2019 r.</w:t>
            </w:r>
          </w:p>
          <w:p w:rsidR="00A77B3E" w:rsidRDefault="00DB09D7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DB09D7">
            <w:pPr>
              <w:ind w:left="5669"/>
              <w:jc w:val="left"/>
              <w:rPr>
                <w:sz w:val="20"/>
              </w:rPr>
            </w:pPr>
          </w:p>
          <w:p w:rsidR="00A77B3E" w:rsidRDefault="00DB09D7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DB09D7"/>
    <w:p w:rsidR="00A77B3E" w:rsidRDefault="00DB09D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DB09D7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DB09D7">
      <w:pPr>
        <w:keepNext/>
        <w:spacing w:after="240"/>
        <w:jc w:val="center"/>
      </w:pPr>
      <w:r>
        <w:rPr>
          <w:b/>
        </w:rPr>
        <w:t>o zmianie uchwały nr X/84/2015 w sprawie uchwalenia regulaminu</w:t>
      </w:r>
      <w:r>
        <w:rPr>
          <w:b/>
        </w:rPr>
        <w:t xml:space="preserve"> określającego wysokość stawek i szczegółowych warunków przyznawania dodatków do wynagrodzenia zasadniczego, sposobu obliczania i wypłacania wynagrodzenia za godziny ponadwymiarowe i godziny doraźnych zastępstw dla nauczycieli zatrudnionych w szkołach i pr</w:t>
      </w:r>
      <w:r>
        <w:rPr>
          <w:b/>
        </w:rPr>
        <w:t>zedszkolach, dla których organem prowadzącym jest Gmina - Miasto Tomaszów Mazowiecki</w:t>
      </w:r>
    </w:p>
    <w:p w:rsidR="00A77B3E" w:rsidRDefault="00DB09D7">
      <w:pPr>
        <w:keepLines/>
        <w:spacing w:before="120" w:after="120"/>
        <w:ind w:firstLine="227"/>
      </w:pPr>
      <w:r>
        <w:t>Na podstawie art. 7 ust. 1 pkt 8, art. 18 ust. 2 pkt 15 i art. 40 ust. 1 ustawy z dnia 8 marca 1990 r. o samorządzie gminnym (t.j. Dz. U. z 2019 r. poz. 506, 1309) oraz ar</w:t>
      </w:r>
      <w:r>
        <w:t>t. 30 ust. 6 i art. 91d pkt 1 ustawy z dnia 26 stycznia 1982 r. - Karta Nauczyciela (t.j. Dz. U. z 2018 r. poz. 967, poz. 2245; z 2019 r. poz. 730, poz. 1287) oraz § 5 pkt 2 lit. d rozporządzenia Ministra Edukacji Narodowej i Sportu z dnia 31 stycznia 2005</w:t>
      </w:r>
      <w:r>
        <w:t> r. w sprawie wysokości minimalnych stawek wynagrodzenia zasadniczego nauczycieli, ogólnych warunków przyznawania dodatków do wynagrodzenia zasadniczego oraz wynagrodzenia za pracę w dniu wolnym od pracy (Dz.U. z 2014 r. poz. 416, poz. 922; z 2015 r. poz. </w:t>
      </w:r>
      <w:r>
        <w:t>868; z 2016 r. poz. 1029; z 2017 r. poz. 630; z 2018 r. poz. 638; z 2019 r. poz. 249 i 1587) Rada Miejska Tomaszowa Mazowieckiego uchwala, co następuje:</w:t>
      </w:r>
    </w:p>
    <w:p w:rsidR="00A77B3E" w:rsidRDefault="00DB09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uchwale nr X/84/2015 z dnia 28 maja 2015 r. w sprawie uchwalenia regulaminu określającego wysoko</w:t>
      </w:r>
      <w:r>
        <w:t>ść stawek i szczegółowych warunków przyznawania dodatków do wynagrodzenia zasadniczego, sposobu obliczania i wypłacania wynagrodzenia za godziny ponadwymiarowe i godziny doraźnych zastępstw dla nauczycieli zatrudnionych w szkołach i przedszkolach, dla któr</w:t>
      </w:r>
      <w:r>
        <w:t>ych organem prowadzącym jest Gmina - Miasto Tomaszów Mazowiecki (Dz. Urz. Woj. Łódzkiego z 2015 r. poz. 3190, poz. 3192; z 2018 r. poz. 4669), zmianie ulega § 6 ust. 5 pkt 1 załącznika, który otrzymuje następujące brzmienie:</w:t>
      </w:r>
    </w:p>
    <w:p w:rsidR="00A77B3E" w:rsidRDefault="00DB09D7">
      <w:pPr>
        <w:keepLines/>
        <w:spacing w:before="240" w:after="240"/>
        <w:ind w:left="567" w:firstLine="255"/>
        <w:rPr>
          <w:color w:val="000000"/>
          <w:u w:color="000000"/>
        </w:rPr>
      </w:pPr>
      <w:r>
        <w:t>„</w:t>
      </w:r>
      <w:r>
        <w:t>§ 6. 5. </w:t>
      </w:r>
      <w:r>
        <w:rPr>
          <w:color w:val="000000"/>
          <w:u w:color="000000"/>
        </w:rPr>
        <w:t xml:space="preserve">pkt 1) wychowawstwo </w:t>
      </w:r>
      <w:r>
        <w:rPr>
          <w:color w:val="000000"/>
          <w:u w:color="000000"/>
        </w:rPr>
        <w:t>klasy</w:t>
      </w:r>
      <w:r>
        <w:rPr>
          <w:color w:val="000000"/>
          <w:u w:color="000000"/>
        </w:rPr>
        <w:tab/>
        <w:t>300 zł miesięcznie;</w:t>
      </w:r>
      <w:r>
        <w:t>”</w:t>
      </w:r>
      <w:r>
        <w:t>.</w:t>
      </w:r>
    </w:p>
    <w:p w:rsidR="00A77B3E" w:rsidRDefault="00DB09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ulegają zmianie.</w:t>
      </w:r>
    </w:p>
    <w:p w:rsidR="00A77B3E" w:rsidRDefault="00DB09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DB09D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 xml:space="preserve">Uchwała wchodzi w życie po upływie 14 dni od dnia ogłoszenia w Dzienniku Urzędowym </w:t>
      </w:r>
      <w:r>
        <w:rPr>
          <w:color w:val="000000"/>
          <w:u w:color="000000"/>
        </w:rPr>
        <w:t>Województwa Łódzkiego, z mocą obowiązującą od dnia 1 września 2019 r.  </w:t>
      </w:r>
    </w:p>
    <w:p w:rsidR="00A77B3E" w:rsidRDefault="00DB09D7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DB09D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13"/>
        <w:gridCol w:w="7693"/>
      </w:tblGrid>
      <w:tr w:rsidR="006F3672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6F3672" w:rsidRDefault="006F36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6F3672" w:rsidRDefault="00DB09D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Tomaszowa Mazowieckiego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DB09D7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 w:rsidP="00BD0CCA">
      <w:pPr>
        <w:pStyle w:val="NormalnyWeb"/>
        <w:spacing w:before="0" w:beforeAutospacing="0" w:after="0" w:line="240" w:lineRule="auto"/>
        <w:jc w:val="center"/>
      </w:pPr>
      <w:r>
        <w:rPr>
          <w:b/>
          <w:bCs/>
        </w:rPr>
        <w:lastRenderedPageBreak/>
        <w:t>UZASADNIENIE</w:t>
      </w:r>
    </w:p>
    <w:p w:rsidR="00BD0CCA" w:rsidRDefault="00BD0CCA" w:rsidP="00BD0CCA">
      <w:pPr>
        <w:pStyle w:val="NormalnyWeb"/>
        <w:spacing w:before="0" w:beforeAutospacing="0" w:after="0" w:line="240" w:lineRule="auto"/>
        <w:jc w:val="center"/>
      </w:pPr>
    </w:p>
    <w:p w:rsidR="00BD0CCA" w:rsidRPr="00395B0D" w:rsidRDefault="00BD0CCA" w:rsidP="00BD0CCA">
      <w:pPr>
        <w:pStyle w:val="NormalnyWeb"/>
        <w:spacing w:before="0" w:beforeAutospacing="0" w:after="0" w:line="240" w:lineRule="auto"/>
        <w:jc w:val="center"/>
      </w:pPr>
    </w:p>
    <w:p w:rsidR="00BD0CCA" w:rsidRPr="00395B0D" w:rsidRDefault="00BD0CCA" w:rsidP="00BD0CCA">
      <w:pPr>
        <w:pStyle w:val="NormalnyWeb"/>
        <w:spacing w:before="0" w:beforeAutospacing="0" w:after="0" w:line="240" w:lineRule="auto"/>
        <w:jc w:val="both"/>
        <w:rPr>
          <w:rFonts w:ascii="Cambria" w:hAnsi="Cambria"/>
        </w:rPr>
      </w:pPr>
      <w:r w:rsidRPr="00395B0D">
        <w:rPr>
          <w:rFonts w:ascii="Cambria" w:hAnsi="Cambria"/>
        </w:rPr>
        <w:t xml:space="preserve">do projektu uchwały Rady Miejskiej Tomaszowa Mazowieckiego o zmianie uchwały </w:t>
      </w:r>
      <w:r w:rsidRPr="00395B0D">
        <w:rPr>
          <w:rFonts w:ascii="Cambria" w:hAnsi="Cambria"/>
        </w:rPr>
        <w:br/>
        <w:t xml:space="preserve">nr X/84/2015 w sprawie uchwalenia regulaminu określającego wysokość stawek </w:t>
      </w:r>
      <w:r>
        <w:rPr>
          <w:rFonts w:ascii="Cambria" w:hAnsi="Cambria"/>
        </w:rPr>
        <w:br/>
      </w:r>
      <w:r w:rsidRPr="00395B0D">
        <w:rPr>
          <w:rFonts w:ascii="Cambria" w:hAnsi="Cambria"/>
        </w:rPr>
        <w:t xml:space="preserve">i szczegółowych warunków przyznawania dodatków do wynagrodzenia zasadniczego, sposobu obliczania i wypłacania wynagrodzenia za godziny ponadwymiarowe i godziny doraźnych zastępstw dla nauczycieli zatrudnionych w szkołach i przedszkolach, </w:t>
      </w:r>
      <w:r>
        <w:rPr>
          <w:rFonts w:ascii="Cambria" w:hAnsi="Cambria"/>
        </w:rPr>
        <w:br/>
      </w:r>
      <w:r w:rsidRPr="00395B0D">
        <w:rPr>
          <w:rFonts w:ascii="Cambria" w:hAnsi="Cambria"/>
        </w:rPr>
        <w:t>dla których organem prowadzącym jest Gmina – Miasto Tomaszów Mazowiecki</w:t>
      </w:r>
    </w:p>
    <w:p w:rsidR="00BD0CCA" w:rsidRPr="00395B0D" w:rsidRDefault="00BD0CCA" w:rsidP="00BD0CCA">
      <w:pPr>
        <w:pStyle w:val="NormalnyWeb"/>
        <w:spacing w:before="0" w:beforeAutospacing="0" w:after="0" w:line="240" w:lineRule="auto"/>
        <w:jc w:val="both"/>
        <w:rPr>
          <w:rFonts w:ascii="Cambria" w:hAnsi="Cambria"/>
        </w:rPr>
      </w:pPr>
    </w:p>
    <w:p w:rsidR="00BD0CCA" w:rsidRDefault="00BD0CCA" w:rsidP="00BD0CCA">
      <w:pPr>
        <w:pStyle w:val="NormalnyWeb"/>
        <w:spacing w:before="0" w:beforeAutospacing="0"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 artykule</w:t>
      </w:r>
      <w:r w:rsidRPr="00395B0D">
        <w:rPr>
          <w:rFonts w:ascii="Cambria" w:hAnsi="Cambria"/>
        </w:rPr>
        <w:t xml:space="preserve"> 1 pkt 12 ustawy z dnia</w:t>
      </w:r>
      <w:r>
        <w:rPr>
          <w:rFonts w:ascii="Cambria" w:hAnsi="Cambria"/>
        </w:rPr>
        <w:t xml:space="preserve"> </w:t>
      </w:r>
      <w:r w:rsidRPr="00395B0D">
        <w:rPr>
          <w:rFonts w:ascii="Cambria" w:hAnsi="Cambria"/>
        </w:rPr>
        <w:t>13 czerwca 2019</w:t>
      </w:r>
      <w:r>
        <w:rPr>
          <w:rFonts w:ascii="Cambria" w:hAnsi="Cambria"/>
        </w:rPr>
        <w:t xml:space="preserve"> roku</w:t>
      </w:r>
      <w:r w:rsidRPr="00395B0D">
        <w:rPr>
          <w:rFonts w:ascii="Cambria" w:hAnsi="Cambria"/>
        </w:rPr>
        <w:t xml:space="preserve"> o zmianie ustawy – Karta Nauczyciela oraz niektórych innych ustaw (Dz. U. z 2019 r. poz. 1287), </w:t>
      </w:r>
      <w:r>
        <w:rPr>
          <w:rFonts w:ascii="Cambria" w:hAnsi="Cambria"/>
        </w:rPr>
        <w:t>dodany został</w:t>
      </w:r>
      <w:r w:rsidRPr="00395B0D">
        <w:rPr>
          <w:rFonts w:ascii="Cambria" w:hAnsi="Cambria"/>
        </w:rPr>
        <w:t xml:space="preserve"> </w:t>
      </w:r>
      <w:r>
        <w:rPr>
          <w:rFonts w:ascii="Cambria" w:hAnsi="Cambria"/>
        </w:rPr>
        <w:br/>
      </w:r>
      <w:r w:rsidRPr="00395B0D">
        <w:rPr>
          <w:rFonts w:ascii="Cambria" w:hAnsi="Cambria"/>
        </w:rPr>
        <w:t>art. 34a - Karta Nauczyciela, ob</w:t>
      </w:r>
      <w:r>
        <w:rPr>
          <w:rFonts w:ascii="Cambria" w:hAnsi="Cambria"/>
        </w:rPr>
        <w:t xml:space="preserve">owiązujący od 1 września 2019 roku. </w:t>
      </w:r>
      <w:r w:rsidRPr="00395B0D">
        <w:rPr>
          <w:rFonts w:ascii="Cambria" w:hAnsi="Cambria"/>
        </w:rPr>
        <w:t>Zmiana ta dotyczy minimalnej wysokości dodatku funkcyjnego z tytułu sprawowania funkcji wychowawcy klasy, który wynosi 300 zł.</w:t>
      </w:r>
      <w:r>
        <w:rPr>
          <w:rFonts w:ascii="Cambria" w:hAnsi="Cambria"/>
        </w:rPr>
        <w:t xml:space="preserve"> </w:t>
      </w:r>
    </w:p>
    <w:p w:rsidR="00BD0CCA" w:rsidRPr="00395B0D" w:rsidRDefault="00BD0CCA" w:rsidP="00BD0CCA">
      <w:pPr>
        <w:pStyle w:val="NormalnyWeb"/>
        <w:spacing w:before="0" w:beforeAutospacing="0"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Natomiast zapis § 5 pkt 2 lit. d rozporządzenia Ministra Edukacji Narodowej i Sportu </w:t>
      </w:r>
      <w:r>
        <w:rPr>
          <w:rFonts w:ascii="Cambria" w:hAnsi="Cambria"/>
        </w:rPr>
        <w:br/>
        <w:t xml:space="preserve">z dnia 31 stycznia 2005 r. w sprawie wysokości minimalnych stawek wynagrodzenia zasadniczego nauczycieli, ogólnych warunków przyznawania dodatków do wynagrodzenia zasadniczego oraz wynagrodzenia za pracę w dniu wolnym od pracy (Dz. U. z 2014 r. poz. 416 ze zm.) stanowi, iż do dodatku funkcyjnego uprawnieni są nauczyciele, którym powierzono sprawowanie funkcji cyt. </w:t>
      </w:r>
      <w:r w:rsidRPr="00674209">
        <w:rPr>
          <w:rFonts w:ascii="Cambria" w:hAnsi="Cambria"/>
          <w:i/>
        </w:rPr>
        <w:t>„d) nauczyciela opiekującego się oddziałem przedszkolnym.”</w:t>
      </w:r>
      <w:r>
        <w:rPr>
          <w:rFonts w:ascii="Cambria" w:hAnsi="Cambria"/>
        </w:rPr>
        <w:t xml:space="preserve">. Ostatnia zmiana w/w rozporządzenia - (Dz. U. z 2019 r. poz. 1587) obowiązuje od 1 września 2019 r. </w:t>
      </w:r>
    </w:p>
    <w:p w:rsidR="00BD0CCA" w:rsidRPr="00395B0D" w:rsidRDefault="00BD0CCA" w:rsidP="00BD0CCA">
      <w:pPr>
        <w:rPr>
          <w:rFonts w:ascii="Cambria" w:hAnsi="Cambria"/>
          <w:sz w:val="24"/>
        </w:rPr>
      </w:pPr>
      <w:r w:rsidRPr="00395B0D">
        <w:rPr>
          <w:rFonts w:ascii="Cambria" w:hAnsi="Cambria"/>
          <w:sz w:val="24"/>
        </w:rPr>
        <w:t>Proponowane zmiany pozytywnie zaopiniowa</w:t>
      </w:r>
      <w:r>
        <w:rPr>
          <w:rFonts w:ascii="Cambria" w:hAnsi="Cambria"/>
          <w:sz w:val="24"/>
        </w:rPr>
        <w:t xml:space="preserve">ły związki zawodowe zrzeszające </w:t>
      </w:r>
      <w:r w:rsidRPr="00395B0D">
        <w:rPr>
          <w:rFonts w:ascii="Cambria" w:hAnsi="Cambria"/>
          <w:sz w:val="24"/>
        </w:rPr>
        <w:t>tomaszowskich nauczycieli.</w:t>
      </w:r>
    </w:p>
    <w:p w:rsidR="00BD0CCA" w:rsidRPr="00395B0D" w:rsidRDefault="00BD0CCA" w:rsidP="00BD0CCA">
      <w:pPr>
        <w:pStyle w:val="NormalnyWeb"/>
        <w:spacing w:after="0" w:line="240" w:lineRule="auto"/>
        <w:ind w:firstLine="708"/>
        <w:rPr>
          <w:rFonts w:ascii="Cambria" w:hAnsi="Cambria"/>
        </w:rPr>
      </w:pPr>
      <w:r w:rsidRPr="00395B0D">
        <w:rPr>
          <w:rFonts w:ascii="Cambria" w:hAnsi="Cambria"/>
        </w:rPr>
        <w:t>Wobec powyższego podjęcie niniejszej uchwały uważa się za zasadne.</w:t>
      </w:r>
    </w:p>
    <w:p w:rsidR="00BD0CCA" w:rsidRPr="00395B0D" w:rsidRDefault="00BD0CCA" w:rsidP="00BD0CCA"/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p w:rsidR="00BD0CCA" w:rsidRDefault="00BD0CCA">
      <w:pPr>
        <w:keepNext/>
        <w:rPr>
          <w:color w:val="000000"/>
          <w:u w:color="000000"/>
        </w:rPr>
      </w:pPr>
    </w:p>
    <w:sectPr w:rsidR="00BD0CCA" w:rsidSect="006F3672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9D7" w:rsidRDefault="00DB09D7" w:rsidP="006F3672">
      <w:r>
        <w:separator/>
      </w:r>
    </w:p>
  </w:endnote>
  <w:endnote w:type="continuationSeparator" w:id="1">
    <w:p w:rsidR="00DB09D7" w:rsidRDefault="00DB09D7" w:rsidP="006F3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6F3672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6F3672" w:rsidRDefault="00DB09D7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C0459454-93A3-490A-8771-2B19B2176D37.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6F3672" w:rsidRDefault="00DB09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F367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3756D">
            <w:rPr>
              <w:sz w:val="18"/>
            </w:rPr>
            <w:fldChar w:fldCharType="separate"/>
          </w:r>
          <w:r w:rsidR="00BD0CCA">
            <w:rPr>
              <w:noProof/>
              <w:sz w:val="18"/>
            </w:rPr>
            <w:t>2</w:t>
          </w:r>
          <w:r w:rsidR="006F3672">
            <w:rPr>
              <w:sz w:val="18"/>
            </w:rPr>
            <w:fldChar w:fldCharType="end"/>
          </w:r>
        </w:p>
      </w:tc>
    </w:tr>
  </w:tbl>
  <w:p w:rsidR="006F3672" w:rsidRDefault="006F367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9D7" w:rsidRDefault="00DB09D7" w:rsidP="006F3672">
      <w:r>
        <w:separator/>
      </w:r>
    </w:p>
  </w:footnote>
  <w:footnote w:type="continuationSeparator" w:id="1">
    <w:p w:rsidR="00DB09D7" w:rsidRDefault="00DB09D7" w:rsidP="006F36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672"/>
    <w:rsid w:val="0043756D"/>
    <w:rsid w:val="006F3672"/>
    <w:rsid w:val="00BD0CCA"/>
    <w:rsid w:val="00DB0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367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D0CCA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X/84/2015 w^sprawie uchwalenia regulaminu określającego wysokość stawek i^szczegółowych warunków przyznawania dodatków do wynagrodzenia zasadniczego, sposobu obliczania i^wypłacania wynagrodzenia za godziny ponadwymiarowe i^godziny doraźnych zastępstw dla nauczycieli zatrudnionych w^szkołach i^przedszkolach, dla których organem prowadzącym jest Gmina - Miasto Tomaszów Mazowiecki</dc:subject>
  <dc:creator>mbanasik</dc:creator>
  <cp:lastModifiedBy>mbanasik</cp:lastModifiedBy>
  <cp:revision>3</cp:revision>
  <dcterms:created xsi:type="dcterms:W3CDTF">2019-09-19T13:19:00Z</dcterms:created>
  <dcterms:modified xsi:type="dcterms:W3CDTF">2019-09-19T11:19:00Z</dcterms:modified>
  <cp:category>Akt prawny</cp:category>
</cp:coreProperties>
</file>