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KPM.0050.123.2019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ZARZĄDZENIE NR 123/2019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PREZYDENTA MIASTA TOMASZOWA MAZOWIECKIEGO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z dnia 13 marca 2019 roku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>
      <w:pPr>
        <w:pStyle w:val="Normal"/>
        <w:jc w:val="both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>w sprawie wyznaczenia miejsc przeznaczonych na bezpłatne umieszczanie urzędowych obwieszczeń wyborczych i plakatów wszystkich komitetów wyborczych w wyborach posłów do Parlamentu Europejskiego, zarządzonych  na dzień 26 maja 2019 roku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Na podstawie art. 30 ust. 1 ustawy z dnia 8 marca 1990 r. o samorządzie gminnym   (t.j. Dz. U. z 2018 r. poz. 994, poz. 1000, poz. 1349, poz. 1432, poz. 2500) oraz art. 114 ustawy  z dnia 5 stycznia 2011 r. Kodeks wyborczy (t.j. Dz. U. z 2018 r. poz. 754, poz. 1000, poz. 1349, z 2019 r. poz. 273) zarządzam, co następuje:  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§ 1. Wyznaczam na obszarze Gminy Miasto Tomaszów Mazowiecki następujące miejsca przeznaczone na bezpłatne umieszczanie urzędowych obwieszczeń wyborczych w wyborach posłów do Parlamentu Europejskiego, zarządzonych na dzień 26 maja 2019 r.: słupy ogłoszeniowe zlokalizowane na terenie Miasta Tomaszowa Mazowieckiego, tj.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Wincentego Witosa/ ul. B.A. Łozińskiego</w:t>
      </w:r>
    </w:p>
    <w:p>
      <w:pPr>
        <w:pStyle w:val="Normal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Grota Roweckiego/ ul. Spalska</w:t>
      </w:r>
    </w:p>
    <w:p>
      <w:pPr>
        <w:pStyle w:val="Normal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Plac T. Kościuszki/ ul. Jerozolimska</w:t>
      </w:r>
    </w:p>
    <w:p>
      <w:pPr>
        <w:pStyle w:val="Normal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Polna 20/ wjazd na parking</w:t>
      </w:r>
    </w:p>
    <w:p>
      <w:pPr>
        <w:pStyle w:val="Normal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Jerozolimska/ ul. Piekarska</w:t>
      </w:r>
    </w:p>
    <w:p>
      <w:pPr>
        <w:pStyle w:val="Normal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Grunwaldzka / ul. Wschodnia (park)</w:t>
      </w:r>
    </w:p>
    <w:p>
      <w:pPr>
        <w:pStyle w:val="Normal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Farbiarska/ul. Krótka</w:t>
      </w:r>
    </w:p>
    <w:p>
      <w:pPr>
        <w:pStyle w:val="Normal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Farbiarska/ parking targowiska</w:t>
      </w:r>
    </w:p>
    <w:p>
      <w:pPr>
        <w:pStyle w:val="Normal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Warszawska/ul. Konstytucji 3-go Maja</w:t>
      </w:r>
    </w:p>
    <w:p>
      <w:pPr>
        <w:pStyle w:val="Normal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I. Mościckiego/ ul. Browarna (ZUS)</w:t>
      </w:r>
    </w:p>
    <w:p>
      <w:pPr>
        <w:pStyle w:val="Normal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B. Głowackiego/ parking („Rondo”)</w:t>
      </w:r>
    </w:p>
    <w:p>
      <w:pPr>
        <w:pStyle w:val="Normal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Niska/ ul. Zacisze</w:t>
      </w:r>
    </w:p>
    <w:p>
      <w:pPr>
        <w:pStyle w:val="Normal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Akacjowa/ targowisko</w:t>
      </w:r>
    </w:p>
    <w:p>
      <w:pPr>
        <w:pStyle w:val="Normal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Mazowiecka/ targowisko</w:t>
      </w:r>
    </w:p>
    <w:p>
      <w:pPr>
        <w:pStyle w:val="Normal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O. Lange/ ul. Graniczna (bank PKO BP)</w:t>
      </w:r>
    </w:p>
    <w:p>
      <w:pPr>
        <w:pStyle w:val="Normal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J. Słowackiego/ul. Lewa</w:t>
      </w:r>
    </w:p>
    <w:p>
      <w:pPr>
        <w:pStyle w:val="Normal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Zielona/ ul. Legionów</w:t>
      </w:r>
    </w:p>
    <w:p>
      <w:pPr>
        <w:pStyle w:val="Normal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Zielona/ ul. Dąbrowska</w:t>
      </w:r>
    </w:p>
    <w:p>
      <w:pPr>
        <w:pStyle w:val="Normal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J Hallera/ ul. J. Bema</w:t>
      </w:r>
    </w:p>
    <w:p>
      <w:pPr>
        <w:pStyle w:val="Normal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T. Ostrowskiego/ pawilon handlowy</w:t>
      </w:r>
    </w:p>
    <w:p>
      <w:pPr>
        <w:pStyle w:val="Normal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Warszawska/ parking przy wieżowcu</w:t>
      </w:r>
    </w:p>
    <w:p>
      <w:pPr>
        <w:pStyle w:val="Normal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Cekanowska/ ul. Ugaj (cmentarz)</w:t>
      </w:r>
    </w:p>
    <w:p>
      <w:pPr>
        <w:pStyle w:val="Normal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Wysoka/ ul. Smolna</w:t>
      </w:r>
    </w:p>
    <w:p>
      <w:pPr>
        <w:pStyle w:val="Normal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Dworcowa/dworzec PKP</w:t>
      </w:r>
    </w:p>
    <w:p>
      <w:pPr>
        <w:pStyle w:val="Normal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Hubala H. Dobrzańskiego/ ul. Gminna</w:t>
      </w:r>
    </w:p>
    <w:p>
      <w:pPr>
        <w:pStyle w:val="Normal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Jana/ ul. Jerzego (ul. Ludwikowska)</w:t>
      </w:r>
    </w:p>
    <w:p>
      <w:pPr>
        <w:pStyle w:val="Normal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Modrzewskiego/ pętla autobusowa</w:t>
      </w:r>
    </w:p>
    <w:p>
      <w:pPr>
        <w:pStyle w:val="Normal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Św. Antoniego/ ul. Wodna</w:t>
      </w:r>
    </w:p>
    <w:p>
      <w:pPr>
        <w:pStyle w:val="Normal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PCK/ ul. Strzelecka</w:t>
      </w:r>
    </w:p>
    <w:p>
      <w:pPr>
        <w:pStyle w:val="Normal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Warszawska (most na Wolbórce)</w:t>
      </w:r>
    </w:p>
    <w:p>
      <w:pPr>
        <w:pStyle w:val="Normal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Niska/ul. Parkowa</w:t>
      </w:r>
    </w:p>
    <w:p>
      <w:pPr>
        <w:pStyle w:val="Normal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Starowiejska 1 (Nagórzyce).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§ 2. Wyznaczam na obszarze Gminy Miasto Tomaszów Mazowiecki następujące miejsce przeznaczone na bezpłatne umieszczanie plakatów komitetów wyborczych w wyborach posłów do Parlamentu Europejskiego, zarządzonych na dzień 26 maja 2019 r.: tablice zlokalizowane przy ul. Prezydenta Ignacego Mościckiego (obok ZUS).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/>
      </w:pPr>
      <w:r>
        <w:rPr>
          <w:rStyle w:val="Domylnaczcionkaakapitu"/>
          <w:rFonts w:ascii="Times New Roman" w:hAnsi="Times New Roman"/>
        </w:rPr>
        <w:tab/>
        <w:t>§ 3. Zarządzenie wchodzi w życie z dniem podpisania i podlega podaniu do publicznej wiadomości poprzez wywieszenie na tablicy ogłoszeń Urzędu Miasta w Tomaszowie Mazowieckim oraz w Biuletynie Informacji Publicznej.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 w:val="24"/>
        <w:szCs w:val="24"/>
        <w:lang w:val="pl-PL" w:eastAsia="zh-CN" w:bidi="hi-IN"/>
      </w:rPr>
    </w:rPrDefault>
    <w:pPrDefault>
      <w:pPr>
        <w:widowControl/>
        <w:suppressAutoHyphens w:val="false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Liberation Serif" w:hAnsi="Liberation Serif" w:eastAsia="SimSun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vertAlign w:val="baseline"/>
      <w:em w:val="none"/>
      <w:lang w:val="pl-PL" w:eastAsia="zh-CN" w:bidi="hi-IN"/>
    </w:rPr>
  </w:style>
  <w:style w:type="character" w:styleId="Domylnaczcionkaakapitu">
    <w:name w:val="Domyślna czcionka akapitu"/>
    <w:qFormat/>
    <w:rPr/>
  </w:style>
  <w:style w:type="character" w:styleId="Znakinumeracji">
    <w:name w:val="Znaki numeracji"/>
    <w:qFormat/>
    <w:rPr/>
  </w:style>
  <w:style w:type="paragraph" w:styleId="Normalny">
    <w:name w:val="Normalny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Liberation Serif" w:hAnsi="Liberation Serif" w:eastAsia="SimSun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vertAlign w:val="baseline"/>
      <w:em w:val="none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 w:val="true"/>
      <w:suppressAutoHyphens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Tretekstu">
    <w:name w:val="Body Text"/>
    <w:basedOn w:val="Normal"/>
    <w:pPr>
      <w:suppressAutoHyphens w:val="true"/>
      <w:spacing w:lineRule="auto" w:line="276" w:before="0" w:after="140"/>
    </w:pPr>
    <w:rPr/>
  </w:style>
  <w:style w:type="paragraph" w:styleId="Lista">
    <w:name w:val="List"/>
    <w:basedOn w:val="Tretekstu"/>
    <w:pPr>
      <w:suppressAutoHyphens w:val="true"/>
    </w:pPr>
    <w:rPr/>
  </w:style>
  <w:style w:type="paragraph" w:styleId="Legenda">
    <w:name w:val="Legenda"/>
    <w:basedOn w:val="Normal"/>
    <w:qFormat/>
    <w:pPr>
      <w:suppressLineNumbers/>
      <w:suppressAutoHyphens w:val="true"/>
      <w:spacing w:before="120" w:after="120"/>
    </w:pPr>
    <w:rPr>
      <w:i/>
      <w:iCs/>
    </w:rPr>
  </w:style>
  <w:style w:type="paragraph" w:styleId="Indeks">
    <w:name w:val="Indeks"/>
    <w:basedOn w:val="Normal"/>
    <w:qFormat/>
    <w:pPr>
      <w:suppressLineNumbers/>
      <w:suppressAutoHyphens w:val="true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LibreOffice/6.2.1.2$Windows_X86_64 LibreOffice_project/7bcb35dc3024a62dea0caee87020152d1ee96e71</Application>
  <Pages>1</Pages>
  <Words>366</Words>
  <CharactersWithSpaces>2561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2019-04-26T07:46:00Z</dcterms:created>
  <dc:creator>Monika Michalska</dc:creator>
  <dc:description/>
  <dc:language>pl-PL</dc:language>
  <cp:lastModifiedBy>Monika Michalska</cp:lastModifiedBy>
  <cp:lastPrinted>2019-03-14T08:29:00Z</cp:lastPrinted>
  <dcterms:modified xsi:type="dcterms:W3CDTF">2019-04-26T07:46:00Z</dcterms:modified>
  <cp:revision>3</cp:revision>
  <dc:subject/>
  <dc:title/>
</cp:coreProperties>
</file>