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1019" w:rsidRDefault="00241019" w:rsidP="0024101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NR………………</w:t>
      </w:r>
      <w:r>
        <w:rPr>
          <w:rFonts w:ascii="Times New Roman" w:hAnsi="Times New Roman" w:cs="Times New Roman"/>
          <w:sz w:val="28"/>
          <w:szCs w:val="28"/>
        </w:rPr>
        <w:br/>
        <w:t>RADY MIEJSKIEJ TOMASZOWA MAZOWIECKIEGO</w:t>
      </w:r>
      <w:r>
        <w:rPr>
          <w:rFonts w:ascii="Times New Roman" w:hAnsi="Times New Roman" w:cs="Times New Roman"/>
          <w:sz w:val="28"/>
          <w:szCs w:val="28"/>
        </w:rPr>
        <w:br/>
        <w:t>z dnia………….2019 roku</w:t>
      </w:r>
    </w:p>
    <w:p w:rsidR="00241019" w:rsidRDefault="00241019" w:rsidP="002410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1019" w:rsidRDefault="00241019" w:rsidP="0024101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rozpatrzenia skargi na działanie Dyrektora Zarządu Dróg </w:t>
      </w:r>
      <w:r w:rsidR="00B95D63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i Utrzymania Miasta w Tomaszowie Mazowieckim</w:t>
      </w:r>
    </w:p>
    <w:p w:rsidR="00FE5984" w:rsidRDefault="00241019" w:rsidP="00FE59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art.18 ust.2 pkt 15 ustawy z dnia 8 marca 1990 r. o samorządzie gminnym (tekst jednolity Dz. U. z </w:t>
      </w:r>
      <w:r w:rsidR="00BD0481">
        <w:rPr>
          <w:rFonts w:ascii="Times New Roman" w:hAnsi="Times New Roman" w:cs="Times New Roman"/>
          <w:sz w:val="24"/>
          <w:szCs w:val="24"/>
        </w:rPr>
        <w:t>2019 r poz. 506</w:t>
      </w:r>
      <w:r>
        <w:rPr>
          <w:rFonts w:ascii="Times New Roman" w:hAnsi="Times New Roman" w:cs="Times New Roman"/>
          <w:sz w:val="24"/>
          <w:szCs w:val="24"/>
        </w:rPr>
        <w:t xml:space="preserve">) oraz art. 229 pkt 3 ustawy z dnia 14 czerwca 1960 r. Kodeks postępowania administracyjnego (tekst jednolity Dz. U. z 2016 r. poz. 23, poz. 868, poz. 996) </w:t>
      </w:r>
      <w:r>
        <w:rPr>
          <w:rFonts w:ascii="Times New Roman" w:hAnsi="Times New Roman" w:cs="Times New Roman"/>
          <w:b/>
          <w:sz w:val="24"/>
          <w:szCs w:val="24"/>
        </w:rPr>
        <w:t xml:space="preserve">Rada Miejska Tomaszowa Mazowieckiego </w:t>
      </w:r>
      <w:r>
        <w:rPr>
          <w:rFonts w:ascii="Times New Roman" w:hAnsi="Times New Roman" w:cs="Times New Roman"/>
          <w:sz w:val="24"/>
          <w:szCs w:val="24"/>
        </w:rPr>
        <w:t>uchwala, co następuje:</w:t>
      </w:r>
    </w:p>
    <w:p w:rsidR="00FE5984" w:rsidRDefault="00FE5984" w:rsidP="00FE59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5984"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 rozpatrzeniu skargi Pani</w:t>
      </w:r>
      <w:r w:rsidR="00C830F9">
        <w:rPr>
          <w:rFonts w:ascii="Times New Roman" w:hAnsi="Times New Roman" w:cs="Times New Roman"/>
          <w:sz w:val="24"/>
          <w:szCs w:val="24"/>
        </w:rPr>
        <w:t xml:space="preserve"> xxxxxxx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, która wpłynęła do Urzędu Miasta </w:t>
      </w:r>
      <w:r w:rsidR="0097582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Tomaszowie Mazowieckim w dniu 25 lutego 2019 roku na działanie Dyrektora Zarządu Dróg i Utrzymania  Miasta w Tomaszowie Mazowieckim w zakresie dotyczącym funkcjonowania </w:t>
      </w:r>
      <w:r>
        <w:rPr>
          <w:rFonts w:ascii="Times New Roman" w:hAnsi="Times New Roman" w:cs="Times New Roman"/>
          <w:i/>
          <w:sz w:val="24"/>
          <w:szCs w:val="24"/>
        </w:rPr>
        <w:t xml:space="preserve">Schroniska dla Bezdomnych Zwierząt </w:t>
      </w:r>
      <w:r>
        <w:rPr>
          <w:rFonts w:ascii="Times New Roman" w:hAnsi="Times New Roman" w:cs="Times New Roman"/>
          <w:sz w:val="24"/>
          <w:szCs w:val="24"/>
        </w:rPr>
        <w:t xml:space="preserve">w Tomaszowie Mazowieckim, uznaje się skargę za </w:t>
      </w:r>
      <w:r>
        <w:rPr>
          <w:rFonts w:ascii="Times New Roman" w:hAnsi="Times New Roman" w:cs="Times New Roman"/>
          <w:i/>
          <w:sz w:val="24"/>
          <w:szCs w:val="24"/>
        </w:rPr>
        <w:t xml:space="preserve">bezzasadną </w:t>
      </w:r>
      <w:r>
        <w:rPr>
          <w:rFonts w:ascii="Times New Roman" w:hAnsi="Times New Roman" w:cs="Times New Roman"/>
          <w:sz w:val="24"/>
          <w:szCs w:val="24"/>
        </w:rPr>
        <w:t>z przyczyn przedstawionych w uzasadnieniu, stanowiącym załącznik do uchwały.</w:t>
      </w:r>
    </w:p>
    <w:p w:rsidR="00FE5984" w:rsidRDefault="00FE5984" w:rsidP="00FE59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5984" w:rsidRDefault="00FE5984" w:rsidP="00FE59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5984"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sz w:val="24"/>
          <w:szCs w:val="24"/>
        </w:rPr>
        <w:t xml:space="preserve"> Wykonanie uchwały powierza się Przewodniczącemu Rady Miejskiej Tomaszowa Mazowieckiego. </w:t>
      </w:r>
    </w:p>
    <w:p w:rsidR="00FE5984" w:rsidRDefault="00FE5984" w:rsidP="00FE59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2E78" w:rsidRDefault="00FE5984" w:rsidP="00CE2E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5984"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Uchwała wchodzi w życie z dniem podjęcia. </w:t>
      </w:r>
    </w:p>
    <w:p w:rsidR="00CE2E78" w:rsidRDefault="00CE2E78" w:rsidP="00CE2E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2E78" w:rsidRDefault="00CE2E78" w:rsidP="00CE2E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2E78" w:rsidRDefault="00C73F6A" w:rsidP="00C73F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</w:t>
      </w:r>
      <w:r w:rsidR="00CE2E78">
        <w:rPr>
          <w:rFonts w:ascii="Times New Roman" w:hAnsi="Times New Roman" w:cs="Times New Roman"/>
          <w:sz w:val="24"/>
          <w:szCs w:val="24"/>
        </w:rPr>
        <w:t xml:space="preserve"> względem merytorycznym </w:t>
      </w:r>
    </w:p>
    <w:p w:rsidR="00CE2E78" w:rsidRDefault="00CE2E78" w:rsidP="00CE2E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2E78" w:rsidRDefault="00CE2E78" w:rsidP="00CE2E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2E78" w:rsidRDefault="00CE2E78" w:rsidP="00CE2E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2E78" w:rsidRPr="00FE5984" w:rsidRDefault="00C73F6A" w:rsidP="00C73F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Zaopiniował pod</w:t>
      </w:r>
      <w:r w:rsidR="00CE2E78">
        <w:rPr>
          <w:rFonts w:ascii="Times New Roman" w:hAnsi="Times New Roman" w:cs="Times New Roman"/>
          <w:sz w:val="24"/>
          <w:szCs w:val="24"/>
        </w:rPr>
        <w:t xml:space="preserve"> względem prawnym </w:t>
      </w:r>
    </w:p>
    <w:p w:rsidR="00FE5984" w:rsidRPr="00FE5984" w:rsidRDefault="00FE5984" w:rsidP="00FE59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5984" w:rsidRPr="00FE5984" w:rsidRDefault="00FE5984" w:rsidP="00FE598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E5984" w:rsidRPr="00FE5984" w:rsidSect="00B04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D2087"/>
    <w:multiLevelType w:val="hybridMultilevel"/>
    <w:tmpl w:val="2C96E75A"/>
    <w:lvl w:ilvl="0" w:tplc="E3DE7BCA">
      <w:start w:val="1"/>
      <w:numFmt w:val="bullet"/>
      <w:lvlText w:val="§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56A72CF"/>
    <w:multiLevelType w:val="hybridMultilevel"/>
    <w:tmpl w:val="64740B00"/>
    <w:lvl w:ilvl="0" w:tplc="CDC21EB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488E2A09"/>
    <w:multiLevelType w:val="hybridMultilevel"/>
    <w:tmpl w:val="94F8600E"/>
    <w:lvl w:ilvl="0" w:tplc="E3DE7BCA">
      <w:start w:val="1"/>
      <w:numFmt w:val="bullet"/>
      <w:lvlText w:val="§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33E46"/>
    <w:multiLevelType w:val="hybridMultilevel"/>
    <w:tmpl w:val="8D8E20EA"/>
    <w:lvl w:ilvl="0" w:tplc="CDC21EB0">
      <w:start w:val="1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A7084"/>
    <w:multiLevelType w:val="hybridMultilevel"/>
    <w:tmpl w:val="72AA72E0"/>
    <w:lvl w:ilvl="0" w:tplc="7FAC750C">
      <w:start w:val="1"/>
      <w:numFmt w:val="bullet"/>
      <w:lvlText w:val="§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B20787"/>
    <w:multiLevelType w:val="hybridMultilevel"/>
    <w:tmpl w:val="DECE071A"/>
    <w:lvl w:ilvl="0" w:tplc="E3DE7BCA">
      <w:start w:val="1"/>
      <w:numFmt w:val="bullet"/>
      <w:lvlText w:val="§"/>
      <w:lvlJc w:val="left"/>
      <w:pPr>
        <w:ind w:left="2498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1019"/>
    <w:rsid w:val="000F0B0F"/>
    <w:rsid w:val="00241019"/>
    <w:rsid w:val="004B6B45"/>
    <w:rsid w:val="007A5A6B"/>
    <w:rsid w:val="0092400B"/>
    <w:rsid w:val="00975824"/>
    <w:rsid w:val="00A6495A"/>
    <w:rsid w:val="00AE4A44"/>
    <w:rsid w:val="00B04608"/>
    <w:rsid w:val="00B95D63"/>
    <w:rsid w:val="00BD0481"/>
    <w:rsid w:val="00C73F6A"/>
    <w:rsid w:val="00C830F9"/>
    <w:rsid w:val="00CC6EA6"/>
    <w:rsid w:val="00CE2E78"/>
    <w:rsid w:val="00FE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CD58E"/>
  <w15:docId w15:val="{677C4DD1-5E27-4E6B-A8DD-D467C6DF1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46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1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BRM</dc:creator>
  <cp:lastModifiedBy>Bogusława Smejda</cp:lastModifiedBy>
  <cp:revision>7</cp:revision>
  <dcterms:created xsi:type="dcterms:W3CDTF">2019-04-10T09:16:00Z</dcterms:created>
  <dcterms:modified xsi:type="dcterms:W3CDTF">2019-04-11T10:49:00Z</dcterms:modified>
</cp:coreProperties>
</file>