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5B76A7">
        <w:rPr>
          <w:rFonts w:asciiTheme="minorHAnsi" w:hAnsiTheme="minorHAnsi" w:cstheme="minorHAnsi"/>
        </w:rPr>
        <w:t>08.04.2019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5E5F47" w:rsidRDefault="002E6E14" w:rsidP="002E6E14">
      <w:pPr>
        <w:jc w:val="right"/>
        <w:rPr>
          <w:rFonts w:asciiTheme="minorHAnsi" w:hAnsiTheme="minorHAnsi" w:cstheme="minorHAnsi"/>
          <w:b/>
        </w:rPr>
      </w:pPr>
      <w:r w:rsidRPr="005E5F47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5E5F47" w:rsidRDefault="002E6E14" w:rsidP="002E6E14">
      <w:pPr>
        <w:jc w:val="right"/>
        <w:rPr>
          <w:rFonts w:asciiTheme="minorHAnsi" w:hAnsiTheme="minorHAnsi" w:cstheme="minorHAnsi"/>
          <w:b/>
        </w:rPr>
      </w:pPr>
      <w:r w:rsidRPr="005E5F47">
        <w:rPr>
          <w:rFonts w:asciiTheme="minorHAnsi" w:hAnsiTheme="minorHAnsi" w:cstheme="minorHAnsi"/>
          <w:b/>
        </w:rPr>
        <w:t>KTÓRZY ZŁOŻYLI OFERT</w:t>
      </w:r>
      <w:r w:rsidR="00E334FB" w:rsidRPr="005E5F47">
        <w:rPr>
          <w:rFonts w:asciiTheme="minorHAnsi" w:hAnsiTheme="minorHAnsi" w:cstheme="minorHAnsi"/>
          <w:b/>
        </w:rPr>
        <w:t>Y</w:t>
      </w:r>
    </w:p>
    <w:p w:rsidR="005B76A7" w:rsidRDefault="005B76A7" w:rsidP="005E5F47">
      <w:pPr>
        <w:jc w:val="both"/>
        <w:rPr>
          <w:rFonts w:asciiTheme="minorHAnsi" w:hAnsiTheme="minorHAnsi" w:cstheme="minorHAnsi"/>
        </w:rPr>
      </w:pPr>
    </w:p>
    <w:p w:rsidR="005E5F47" w:rsidRPr="005E5F47" w:rsidRDefault="005E5F47" w:rsidP="005E5F47">
      <w:pPr>
        <w:jc w:val="both"/>
        <w:rPr>
          <w:rFonts w:asciiTheme="minorHAnsi" w:hAnsiTheme="minorHAnsi" w:cstheme="minorHAnsi"/>
        </w:rPr>
      </w:pPr>
      <w:r w:rsidRPr="005E5F47">
        <w:rPr>
          <w:rFonts w:asciiTheme="minorHAnsi" w:hAnsiTheme="minorHAnsi" w:cstheme="minorHAnsi"/>
        </w:rPr>
        <w:t>Znak postępowania: WI.271.1.11.2019.ZP</w:t>
      </w:r>
    </w:p>
    <w:p w:rsidR="005E5F47" w:rsidRPr="005E5F47" w:rsidRDefault="005E5F47" w:rsidP="005E5F47">
      <w:pPr>
        <w:jc w:val="both"/>
        <w:rPr>
          <w:rFonts w:asciiTheme="minorHAnsi" w:hAnsiTheme="minorHAnsi" w:cstheme="minorHAnsi"/>
        </w:rPr>
      </w:pPr>
    </w:p>
    <w:p w:rsidR="005E5F47" w:rsidRPr="005E5F47" w:rsidRDefault="005E5F47" w:rsidP="005E5F47">
      <w:pPr>
        <w:jc w:val="both"/>
        <w:rPr>
          <w:rFonts w:asciiTheme="minorHAnsi" w:hAnsiTheme="minorHAnsi" w:cstheme="minorHAnsi"/>
          <w:b/>
          <w:bCs/>
        </w:rPr>
      </w:pPr>
      <w:r w:rsidRPr="005E5F47">
        <w:rPr>
          <w:rFonts w:asciiTheme="minorHAnsi" w:hAnsiTheme="minorHAnsi" w:cstheme="minorHAnsi"/>
        </w:rPr>
        <w:t xml:space="preserve">Dotyczy postępowania o udzielenie zamówienia publicznego prowadzonego w trybie negocjacji bez ogłoszenia na podst. art. 61, 62 ust. 1 </w:t>
      </w:r>
      <w:proofErr w:type="spellStart"/>
      <w:r w:rsidRPr="005E5F47">
        <w:rPr>
          <w:rFonts w:asciiTheme="minorHAnsi" w:hAnsiTheme="minorHAnsi" w:cstheme="minorHAnsi"/>
        </w:rPr>
        <w:t>pkt</w:t>
      </w:r>
      <w:proofErr w:type="spellEnd"/>
      <w:r w:rsidRPr="005E5F47">
        <w:rPr>
          <w:rFonts w:asciiTheme="minorHAnsi" w:hAnsiTheme="minorHAnsi" w:cstheme="minorHAnsi"/>
        </w:rPr>
        <w:t xml:space="preserve"> 4  ustawy z dnia 29 stycznia 2004 r. Prawo zamówień publicznych (t. jedn. Dz. U. z 2018 r. poz. 1986 ze zm.) o wartości przekraczającej kwotę, o któ</w:t>
      </w:r>
      <w:r>
        <w:rPr>
          <w:rFonts w:asciiTheme="minorHAnsi" w:hAnsiTheme="minorHAnsi" w:cstheme="minorHAnsi"/>
        </w:rPr>
        <w:t xml:space="preserve">rej mowa w art. 11 ust. 8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, </w:t>
      </w:r>
      <w:r w:rsidRPr="005E5F47">
        <w:rPr>
          <w:rFonts w:asciiTheme="minorHAnsi" w:hAnsiTheme="minorHAnsi" w:cstheme="minorHAnsi"/>
        </w:rPr>
        <w:t xml:space="preserve">pn. </w:t>
      </w:r>
      <w:r w:rsidRPr="005E5F47">
        <w:rPr>
          <w:rFonts w:asciiTheme="minorHAnsi" w:hAnsiTheme="minorHAnsi" w:cstheme="minorHAnsi"/>
          <w:b/>
          <w:bCs/>
        </w:rPr>
        <w:t>„Usługi z zakresu odbierania odpadów komunalnych od właścicieli nieruchomości, na których zamieszkują mieszkańcy, na terenie Gminy – Miasto Tomaszów Mazowiecki i ich zagospodarowania”.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  <w:bookmarkStart w:id="0" w:name="_Hlk499122896"/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5E5F47">
        <w:rPr>
          <w:rFonts w:asciiTheme="minorHAnsi" w:hAnsiTheme="minorHAnsi" w:cstheme="minorHAnsi"/>
          <w:b/>
        </w:rPr>
        <w:t xml:space="preserve">3 222 340,00 </w:t>
      </w:r>
      <w:r w:rsidRPr="00E334FB">
        <w:rPr>
          <w:rFonts w:asciiTheme="minorHAnsi" w:hAnsiTheme="minorHAnsi" w:cstheme="minorHAnsi"/>
          <w:b/>
        </w:rPr>
        <w:t>złotych brutto</w:t>
      </w:r>
    </w:p>
    <w:p w:rsidR="005E5F47" w:rsidRPr="005B76A7" w:rsidRDefault="0071620A" w:rsidP="005E5F47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</w:rPr>
      </w:pPr>
      <w:r w:rsidRPr="005B76A7">
        <w:rPr>
          <w:rFonts w:asciiTheme="minorHAnsi" w:hAnsiTheme="minorHAnsi" w:cstheme="minorHAnsi"/>
        </w:rPr>
        <w:t xml:space="preserve">Firmy oraz adresy Wykonawców, którzy złożyli oferty </w:t>
      </w:r>
      <w:r w:rsidR="005E5F47" w:rsidRPr="005B76A7">
        <w:rPr>
          <w:rFonts w:asciiTheme="minorHAnsi" w:hAnsiTheme="minorHAnsi" w:cstheme="minorHAnsi"/>
        </w:rPr>
        <w:t xml:space="preserve">za pośrednictwem portalu ePUAP </w:t>
      </w:r>
      <w:r w:rsidRPr="005B76A7">
        <w:rPr>
          <w:rFonts w:asciiTheme="minorHAnsi" w:hAnsiTheme="minorHAnsi" w:cstheme="minorHAnsi"/>
        </w:rPr>
        <w:t>w terminie</w:t>
      </w:r>
      <w:r w:rsidR="001C4524" w:rsidRPr="005B76A7">
        <w:rPr>
          <w:rFonts w:asciiTheme="minorHAnsi" w:hAnsiTheme="minorHAnsi" w:cstheme="minorHAnsi"/>
        </w:rPr>
        <w:t>,</w:t>
      </w:r>
      <w:r w:rsidRPr="005B76A7">
        <w:rPr>
          <w:rFonts w:asciiTheme="minorHAnsi" w:hAnsiTheme="minorHAnsi" w:cstheme="minorHAnsi"/>
        </w:rPr>
        <w:t xml:space="preserve"> </w:t>
      </w:r>
      <w:r w:rsidR="001C4524" w:rsidRPr="005B76A7">
        <w:rPr>
          <w:rFonts w:asciiTheme="minorHAnsi" w:hAnsiTheme="minorHAnsi" w:cstheme="minorHAnsi"/>
        </w:rPr>
        <w:t>z podaniem ceny i</w:t>
      </w:r>
      <w:r w:rsidR="005E5F47" w:rsidRPr="005B76A7">
        <w:rPr>
          <w:rFonts w:asciiTheme="minorHAnsi" w:hAnsiTheme="minorHAnsi" w:cstheme="minorHAnsi"/>
        </w:rPr>
        <w:t xml:space="preserve"> deklarowanego maksymalnego czas</w:t>
      </w:r>
      <w:r w:rsidR="005B76A7" w:rsidRPr="005B76A7">
        <w:rPr>
          <w:rFonts w:asciiTheme="minorHAnsi" w:hAnsiTheme="minorHAnsi" w:cstheme="minorHAnsi"/>
        </w:rPr>
        <w:t>u</w:t>
      </w:r>
      <w:r w:rsidR="005E5F47" w:rsidRPr="005B76A7">
        <w:rPr>
          <w:rFonts w:asciiTheme="minorHAnsi" w:hAnsiTheme="minorHAnsi" w:cstheme="minorHAnsi"/>
        </w:rPr>
        <w:t xml:space="preserve"> reakcji na reklamację (R)</w:t>
      </w:r>
      <w:r w:rsidR="005B76A7">
        <w:rPr>
          <w:rFonts w:asciiTheme="minorHAnsi" w:hAnsiTheme="minorHAnsi" w:cstheme="minorHAnsi"/>
        </w:rPr>
        <w:t>.</w:t>
      </w:r>
    </w:p>
    <w:p w:rsidR="005B76A7" w:rsidRPr="005B76A7" w:rsidRDefault="005B76A7" w:rsidP="005B76A7">
      <w:pPr>
        <w:ind w:left="720"/>
        <w:jc w:val="both"/>
        <w:rPr>
          <w:rFonts w:asciiTheme="minorHAnsi" w:hAnsiTheme="minorHAnsi" w:cstheme="minorHAnsi"/>
          <w:b/>
        </w:rPr>
      </w:pPr>
    </w:p>
    <w:p w:rsidR="005E5F47" w:rsidRPr="003F7621" w:rsidRDefault="005E5F47" w:rsidP="005E5F47">
      <w:pPr>
        <w:jc w:val="both"/>
        <w:rPr>
          <w:rFonts w:asciiTheme="minorHAnsi" w:hAnsiTheme="minorHAnsi" w:cstheme="minorHAnsi"/>
          <w:b/>
        </w:rPr>
      </w:pPr>
      <w:r w:rsidRPr="003F7621">
        <w:rPr>
          <w:rFonts w:asciiTheme="minorHAnsi" w:hAnsiTheme="minorHAnsi" w:cstheme="minorHAnsi"/>
          <w:b/>
        </w:rPr>
        <w:t xml:space="preserve">Do dnia </w:t>
      </w:r>
      <w:r w:rsidR="005B76A7" w:rsidRPr="003F7621">
        <w:rPr>
          <w:rFonts w:asciiTheme="minorHAnsi" w:hAnsiTheme="minorHAnsi" w:cstheme="minorHAnsi"/>
          <w:b/>
        </w:rPr>
        <w:t>08.04.2019</w:t>
      </w:r>
      <w:r w:rsidRPr="003F7621">
        <w:rPr>
          <w:rFonts w:asciiTheme="minorHAnsi" w:hAnsiTheme="minorHAnsi" w:cstheme="minorHAnsi"/>
          <w:b/>
        </w:rPr>
        <w:t xml:space="preserve"> r. tj. do upływu terminu składania ofert złożono 1 (jedną) ofertę za pośrednictwem </w:t>
      </w:r>
      <w:proofErr w:type="spellStart"/>
      <w:r w:rsidRPr="003F7621">
        <w:rPr>
          <w:rFonts w:asciiTheme="minorHAnsi" w:hAnsiTheme="minorHAnsi" w:cstheme="minorHAnsi"/>
          <w:b/>
        </w:rPr>
        <w:t>ePuap</w:t>
      </w:r>
      <w:proofErr w:type="spellEnd"/>
      <w:r w:rsidRPr="003F7621">
        <w:rPr>
          <w:rFonts w:asciiTheme="minorHAnsi" w:hAnsiTheme="minorHAnsi" w:cstheme="minorHAnsi"/>
          <w:b/>
        </w:rPr>
        <w:t>.</w:t>
      </w:r>
    </w:p>
    <w:p w:rsidR="005E5F47" w:rsidRPr="00E334FB" w:rsidRDefault="005E5F47" w:rsidP="005E5F47">
      <w:pPr>
        <w:jc w:val="both"/>
        <w:rPr>
          <w:rFonts w:asciiTheme="minorHAnsi" w:hAnsiTheme="minorHAnsi" w:cstheme="minorHAnsi"/>
          <w:b/>
        </w:rPr>
      </w:pPr>
    </w:p>
    <w:tbl>
      <w:tblPr>
        <w:tblW w:w="8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8"/>
        <w:gridCol w:w="3314"/>
        <w:gridCol w:w="1928"/>
        <w:gridCol w:w="2104"/>
      </w:tblGrid>
      <w:tr w:rsidR="005B76A7" w:rsidRPr="00F612B6" w:rsidTr="005B76A7">
        <w:trPr>
          <w:trHeight w:val="655"/>
        </w:trPr>
        <w:tc>
          <w:tcPr>
            <w:tcW w:w="998" w:type="dxa"/>
            <w:vAlign w:val="center"/>
          </w:tcPr>
          <w:p w:rsidR="005B76A7" w:rsidRPr="0092054D" w:rsidRDefault="005B76A7" w:rsidP="00BE03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314" w:type="dxa"/>
            <w:vAlign w:val="center"/>
          </w:tcPr>
          <w:p w:rsidR="005B76A7" w:rsidRPr="0092054D" w:rsidRDefault="005B76A7" w:rsidP="00BE03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1928" w:type="dxa"/>
            <w:vAlign w:val="center"/>
          </w:tcPr>
          <w:p w:rsidR="005B76A7" w:rsidRPr="0092054D" w:rsidRDefault="005B76A7" w:rsidP="00BE03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Cena (C)</w:t>
            </w:r>
          </w:p>
          <w:p w:rsidR="005B76A7" w:rsidRPr="0092054D" w:rsidRDefault="005B76A7" w:rsidP="00BE03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2104" w:type="dxa"/>
            <w:vAlign w:val="center"/>
          </w:tcPr>
          <w:p w:rsidR="005B76A7" w:rsidRPr="0092054D" w:rsidRDefault="005B76A7" w:rsidP="00BE039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2054D">
              <w:rPr>
                <w:rFonts w:asciiTheme="minorHAnsi" w:hAnsiTheme="minorHAnsi" w:cstheme="minorHAnsi"/>
                <w:b/>
              </w:rPr>
              <w:t>Maksymalny czas reakcji na reklamację (R)</w:t>
            </w:r>
          </w:p>
        </w:tc>
      </w:tr>
      <w:tr w:rsidR="005B76A7" w:rsidRPr="00F612B6" w:rsidTr="005B76A7">
        <w:trPr>
          <w:trHeight w:val="829"/>
        </w:trPr>
        <w:tc>
          <w:tcPr>
            <w:tcW w:w="998" w:type="dxa"/>
          </w:tcPr>
          <w:p w:rsidR="005B76A7" w:rsidRPr="00F612B6" w:rsidRDefault="005B76A7" w:rsidP="00BE03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314" w:type="dxa"/>
          </w:tcPr>
          <w:p w:rsidR="005B76A7" w:rsidRPr="003F7621" w:rsidRDefault="005B76A7" w:rsidP="00BE0396">
            <w:pPr>
              <w:jc w:val="center"/>
              <w:rPr>
                <w:rFonts w:ascii="Calibri" w:hAnsi="Calibri" w:cs="Calibri"/>
              </w:rPr>
            </w:pPr>
            <w:r w:rsidRPr="003F7621">
              <w:rPr>
                <w:rFonts w:ascii="Calibri" w:hAnsi="Calibri" w:cs="Calibri"/>
              </w:rPr>
              <w:t>ENERIS Surowce Spółka Akcyjna</w:t>
            </w:r>
          </w:p>
          <w:p w:rsidR="005B76A7" w:rsidRPr="003F7621" w:rsidRDefault="005B76A7" w:rsidP="00BE0396">
            <w:pPr>
              <w:jc w:val="center"/>
              <w:rPr>
                <w:rFonts w:ascii="Calibri" w:hAnsi="Calibri" w:cs="Calibri"/>
              </w:rPr>
            </w:pPr>
            <w:r w:rsidRPr="003F7621">
              <w:rPr>
                <w:rFonts w:ascii="Calibri" w:hAnsi="Calibri" w:cs="Calibri"/>
              </w:rPr>
              <w:t>ul. Zagnańska 232a</w:t>
            </w:r>
          </w:p>
          <w:p w:rsidR="005B76A7" w:rsidRPr="00F612B6" w:rsidRDefault="005B76A7" w:rsidP="00BE0396">
            <w:pPr>
              <w:jc w:val="center"/>
              <w:rPr>
                <w:rFonts w:ascii="Calibri" w:hAnsi="Calibri" w:cs="Calibri"/>
              </w:rPr>
            </w:pPr>
            <w:r w:rsidRPr="003F7621">
              <w:rPr>
                <w:rFonts w:ascii="Calibri" w:hAnsi="Calibri" w:cs="Calibri"/>
              </w:rPr>
              <w:t>25-563 Kielce</w:t>
            </w:r>
          </w:p>
        </w:tc>
        <w:tc>
          <w:tcPr>
            <w:tcW w:w="1928" w:type="dxa"/>
          </w:tcPr>
          <w:p w:rsidR="005B76A7" w:rsidRPr="00F612B6" w:rsidRDefault="003F7621" w:rsidP="00BE03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5 818 667,85 zł</w:t>
            </w:r>
          </w:p>
        </w:tc>
        <w:tc>
          <w:tcPr>
            <w:tcW w:w="2104" w:type="dxa"/>
          </w:tcPr>
          <w:p w:rsidR="005B76A7" w:rsidRPr="00F612B6" w:rsidRDefault="003F7621" w:rsidP="00BE0396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dni</w:t>
            </w:r>
          </w:p>
        </w:tc>
      </w:tr>
    </w:tbl>
    <w:p w:rsidR="005E5F47" w:rsidRPr="00E334FB" w:rsidRDefault="005E5F47" w:rsidP="005E5F47">
      <w:pPr>
        <w:jc w:val="both"/>
        <w:rPr>
          <w:rFonts w:asciiTheme="minorHAnsi" w:hAnsiTheme="minorHAnsi" w:cstheme="minorHAnsi"/>
        </w:rPr>
      </w:pPr>
    </w:p>
    <w:p w:rsidR="005E5F47" w:rsidRPr="00E334FB" w:rsidRDefault="005E5F47" w:rsidP="005E5F47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Pzp – po Państwa stronie istnieje obowiązek, aby w terminie 3 dni od dnia przekazania niniejszej informacji dostarczyć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oświadczenie o przynale</w:t>
      </w:r>
      <w:r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ust. 1 </w:t>
      </w:r>
      <w:proofErr w:type="spellStart"/>
      <w:r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Pr="00E334FB">
        <w:rPr>
          <w:rFonts w:asciiTheme="minorHAnsi" w:hAnsiTheme="minorHAnsi" w:cstheme="minorHAnsi"/>
          <w:bCs/>
          <w:lang w:eastAsia="pl-PL"/>
        </w:rPr>
        <w:t>.</w:t>
      </w:r>
    </w:p>
    <w:p w:rsidR="005E5F47" w:rsidRPr="00E334FB" w:rsidRDefault="005E5F47" w:rsidP="005E5F47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>Wraz ze złożeniem oświadczenia, Wykonawca może przedstawić dowody, że powiązania z innym Wykonawcą nie prowadzą do zakłócenia konkurencji w postępowaniu o udzielenie zamówienia.</w:t>
      </w:r>
    </w:p>
    <w:p w:rsidR="005E5F47" w:rsidRPr="00E334FB" w:rsidRDefault="005E5F47" w:rsidP="005E5F47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544944">
        <w:rPr>
          <w:rFonts w:asciiTheme="minorHAnsi" w:hAnsiTheme="minorHAnsi" w:cstheme="minorHAnsi"/>
          <w:b/>
        </w:rPr>
        <w:t>11.04.2019</w:t>
      </w:r>
      <w:r w:rsidRPr="007C2B10">
        <w:rPr>
          <w:rFonts w:asciiTheme="minorHAnsi" w:hAnsiTheme="minorHAnsi" w:cstheme="minorHAnsi"/>
          <w:b/>
        </w:rPr>
        <w:t xml:space="preserve"> r.</w:t>
      </w:r>
      <w:r>
        <w:rPr>
          <w:rFonts w:asciiTheme="minorHAnsi" w:hAnsiTheme="minorHAnsi" w:cstheme="minorHAnsi"/>
          <w:b/>
        </w:rPr>
        <w:t xml:space="preserve"> </w:t>
      </w:r>
      <w:r w:rsidRPr="007C2B10">
        <w:rPr>
          <w:rFonts w:asciiTheme="minorHAnsi" w:hAnsiTheme="minorHAnsi" w:cstheme="minorHAnsi"/>
        </w:rPr>
        <w:t>włącznie</w:t>
      </w:r>
      <w:r>
        <w:rPr>
          <w:rFonts w:asciiTheme="minorHAnsi" w:hAnsiTheme="minorHAnsi" w:cstheme="minorHAnsi"/>
        </w:rPr>
        <w:t xml:space="preserve"> może </w:t>
      </w:r>
      <w:r w:rsidRPr="00E334FB">
        <w:rPr>
          <w:rFonts w:asciiTheme="minorHAnsi" w:hAnsiTheme="minorHAnsi" w:cstheme="minorHAnsi"/>
        </w:rPr>
        <w:t>skutkować wykluczeniem</w:t>
      </w:r>
      <w:r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5E5F47" w:rsidRDefault="005E5F47" w:rsidP="005E5F47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</w:t>
      </w:r>
      <w:r w:rsidR="005B76A7">
        <w:rPr>
          <w:rFonts w:asciiTheme="minorHAnsi" w:hAnsiTheme="minorHAnsi" w:cstheme="minorHAnsi"/>
        </w:rPr>
        <w:t>a</w:t>
      </w:r>
      <w:r w:rsidRPr="00E334FB">
        <w:rPr>
          <w:rFonts w:asciiTheme="minorHAnsi" w:hAnsiTheme="minorHAnsi" w:cstheme="minorHAnsi"/>
        </w:rPr>
        <w:t xml:space="preserve"> lub dokumenty należy dostarczyć/ przesłać w formie </w:t>
      </w:r>
      <w:r>
        <w:rPr>
          <w:rFonts w:asciiTheme="minorHAnsi" w:hAnsiTheme="minorHAnsi" w:cstheme="minorHAnsi"/>
        </w:rPr>
        <w:t>elektronicznej zgodnie ze sposobem komunikacji określonym w SIWZ</w:t>
      </w:r>
      <w:r w:rsidRPr="00E334F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rozdz. 14 </w:t>
      </w:r>
      <w:r w:rsidRPr="00E334FB">
        <w:rPr>
          <w:rFonts w:asciiTheme="minorHAnsi" w:hAnsiTheme="minorHAnsi" w:cstheme="minorHAnsi"/>
        </w:rPr>
        <w:t>i mus</w:t>
      </w:r>
      <w:r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</w:t>
      </w:r>
      <w:r>
        <w:rPr>
          <w:rFonts w:asciiTheme="minorHAnsi" w:hAnsiTheme="minorHAnsi" w:cstheme="minorHAnsi"/>
        </w:rPr>
        <w:t xml:space="preserve">podpisem kwalifikowanym </w:t>
      </w:r>
      <w:r w:rsidRPr="00E334FB">
        <w:rPr>
          <w:rFonts w:asciiTheme="minorHAnsi" w:hAnsiTheme="minorHAnsi" w:cstheme="minorHAnsi"/>
        </w:rPr>
        <w:t>przez osobę uprawnioną.</w:t>
      </w:r>
    </w:p>
    <w:p w:rsidR="005E5F47" w:rsidRDefault="005E5F47" w:rsidP="005E5F47">
      <w:pPr>
        <w:jc w:val="both"/>
        <w:rPr>
          <w:rFonts w:asciiTheme="minorHAnsi" w:hAnsiTheme="minorHAnsi" w:cstheme="minorHAnsi"/>
        </w:rPr>
      </w:pPr>
    </w:p>
    <w:p w:rsidR="005E5F47" w:rsidRDefault="005E5F47" w:rsidP="005B76A7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8D1" w:rsidRDefault="000B18D1" w:rsidP="00ED412F">
      <w:r>
        <w:separator/>
      </w:r>
    </w:p>
  </w:endnote>
  <w:endnote w:type="continuationSeparator" w:id="0">
    <w:p w:rsidR="000B18D1" w:rsidRDefault="000B18D1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24D72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B18D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0B18D1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8D1" w:rsidRDefault="000B18D1" w:rsidP="00ED412F">
      <w:r>
        <w:separator/>
      </w:r>
    </w:p>
  </w:footnote>
  <w:footnote w:type="continuationSeparator" w:id="0">
    <w:p w:rsidR="000B18D1" w:rsidRDefault="000B18D1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524D72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0B18D1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0B18D1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B18D1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3F7621"/>
    <w:rsid w:val="004B35B9"/>
    <w:rsid w:val="0050054C"/>
    <w:rsid w:val="00505BEA"/>
    <w:rsid w:val="0050638C"/>
    <w:rsid w:val="00524D72"/>
    <w:rsid w:val="005325F1"/>
    <w:rsid w:val="00544944"/>
    <w:rsid w:val="00554BED"/>
    <w:rsid w:val="005A2150"/>
    <w:rsid w:val="005A7523"/>
    <w:rsid w:val="005B2C80"/>
    <w:rsid w:val="005B76A7"/>
    <w:rsid w:val="005E5F47"/>
    <w:rsid w:val="005F6AF7"/>
    <w:rsid w:val="006A471D"/>
    <w:rsid w:val="006B1846"/>
    <w:rsid w:val="006D5CB9"/>
    <w:rsid w:val="006F6D6F"/>
    <w:rsid w:val="00715226"/>
    <w:rsid w:val="0071620A"/>
    <w:rsid w:val="00740191"/>
    <w:rsid w:val="00760E5D"/>
    <w:rsid w:val="00762E8B"/>
    <w:rsid w:val="007C2B10"/>
    <w:rsid w:val="007F2AD9"/>
    <w:rsid w:val="00876B42"/>
    <w:rsid w:val="008846FD"/>
    <w:rsid w:val="008923D0"/>
    <w:rsid w:val="0090407D"/>
    <w:rsid w:val="009D400B"/>
    <w:rsid w:val="009E1545"/>
    <w:rsid w:val="009E740F"/>
    <w:rsid w:val="009F172E"/>
    <w:rsid w:val="00A47B1B"/>
    <w:rsid w:val="00C25150"/>
    <w:rsid w:val="00CB580A"/>
    <w:rsid w:val="00CE5FFC"/>
    <w:rsid w:val="00DC7E6F"/>
    <w:rsid w:val="00E129FE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2019-04-08T09:22:00Z</dcterms:modified>
</cp:coreProperties>
</file>