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84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24"/>
      </w:tblGrid>
      <w:tr w:rsidR="002B565B" w:rsidTr="002E4E56">
        <w:tc>
          <w:tcPr>
            <w:tcW w:w="10598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2B565B" w:rsidRDefault="002B565B" w:rsidP="002B565B">
            <w:pPr>
              <w:jc w:val="left"/>
              <w:rPr>
                <w:sz w:val="20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</w:tc>
      </w:tr>
    </w:tbl>
    <w:p w:rsidR="002B565B" w:rsidRDefault="002B565B" w:rsidP="002B565B"/>
    <w:p w:rsidR="002B565B" w:rsidRDefault="002B565B" w:rsidP="002B565B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2B565B" w:rsidRPr="002B565B" w:rsidRDefault="002B565B" w:rsidP="002B565B">
      <w:pPr>
        <w:spacing w:before="160" w:after="160"/>
        <w:jc w:val="center"/>
        <w:rPr>
          <w:b/>
          <w:caps/>
          <w:sz w:val="24"/>
        </w:rPr>
      </w:pPr>
      <w:r w:rsidRPr="002B565B">
        <w:rPr>
          <w:sz w:val="24"/>
        </w:rPr>
        <w:t>z dnia .................... 2018 r.</w:t>
      </w:r>
    </w:p>
    <w:p w:rsidR="002B565B" w:rsidRPr="002B565B" w:rsidRDefault="002B565B" w:rsidP="00381E9A">
      <w:pPr>
        <w:keepNext/>
        <w:spacing w:after="240"/>
        <w:jc w:val="center"/>
        <w:rPr>
          <w:sz w:val="24"/>
        </w:rPr>
      </w:pPr>
      <w:r w:rsidRPr="002B565B">
        <w:rPr>
          <w:b/>
          <w:sz w:val="24"/>
        </w:rPr>
        <w:t xml:space="preserve">w sprawie </w:t>
      </w:r>
      <w:r w:rsidR="0038128A">
        <w:rPr>
          <w:b/>
          <w:sz w:val="24"/>
        </w:rPr>
        <w:t xml:space="preserve"> bonifikaty </w:t>
      </w:r>
      <w:r w:rsidR="00926FA1">
        <w:rPr>
          <w:b/>
          <w:sz w:val="24"/>
        </w:rPr>
        <w:t xml:space="preserve">od </w:t>
      </w:r>
      <w:r w:rsidRPr="002B565B">
        <w:rPr>
          <w:b/>
          <w:sz w:val="24"/>
        </w:rPr>
        <w:t>opłaty</w:t>
      </w:r>
      <w:r w:rsidR="00926FA1">
        <w:rPr>
          <w:b/>
          <w:sz w:val="24"/>
        </w:rPr>
        <w:t xml:space="preserve"> jednorazowej </w:t>
      </w:r>
      <w:r w:rsidRPr="002B565B">
        <w:rPr>
          <w:b/>
          <w:sz w:val="24"/>
        </w:rPr>
        <w:t>za przekształcenie prawa użytkowania wieczystego gruntów  zabudowanych na cele mieszkaniowe w prawo własności.</w:t>
      </w:r>
    </w:p>
    <w:p w:rsidR="002B565B" w:rsidRPr="002B565B" w:rsidRDefault="002B565B" w:rsidP="00926FA1">
      <w:pPr>
        <w:keepLines/>
        <w:spacing w:before="120" w:after="120"/>
        <w:ind w:firstLine="227"/>
        <w:rPr>
          <w:sz w:val="24"/>
        </w:rPr>
      </w:pPr>
      <w:r w:rsidRPr="002B565B">
        <w:rPr>
          <w:sz w:val="24"/>
        </w:rPr>
        <w:t xml:space="preserve">Na podstawie art. 18 ust. 2 pkt 9 lit. a ustawy z dnia 8 marca 1990 r. o samorządzie gminnym </w:t>
      </w:r>
      <w:r w:rsidR="00926FA1">
        <w:rPr>
          <w:sz w:val="24"/>
        </w:rPr>
        <w:t>(</w:t>
      </w:r>
      <w:proofErr w:type="spellStart"/>
      <w:r w:rsidR="00926FA1">
        <w:rPr>
          <w:sz w:val="24"/>
        </w:rPr>
        <w:t>t.j</w:t>
      </w:r>
      <w:proofErr w:type="spellEnd"/>
      <w:r w:rsidR="00926FA1">
        <w:rPr>
          <w:sz w:val="24"/>
        </w:rPr>
        <w:t>. Dz. U. z 2018 r. poz. 994, 1000, 134</w:t>
      </w:r>
      <w:r w:rsidR="00D74D40">
        <w:rPr>
          <w:sz w:val="24"/>
        </w:rPr>
        <w:t>9</w:t>
      </w:r>
      <w:r w:rsidR="00926FA1">
        <w:rPr>
          <w:sz w:val="24"/>
        </w:rPr>
        <w:t>, 1432</w:t>
      </w:r>
      <w:r w:rsidRPr="002B565B">
        <w:rPr>
          <w:sz w:val="24"/>
        </w:rPr>
        <w:t>)</w:t>
      </w:r>
      <w:r w:rsidR="0038128A">
        <w:rPr>
          <w:sz w:val="24"/>
        </w:rPr>
        <w:t xml:space="preserve"> </w:t>
      </w:r>
      <w:r w:rsidRPr="002B565B">
        <w:rPr>
          <w:sz w:val="24"/>
        </w:rPr>
        <w:t>oraz art. 9 ust.4 i 5 ustawy z dnia 20 lipca 2018</w:t>
      </w:r>
      <w:r w:rsidR="00926FA1">
        <w:rPr>
          <w:sz w:val="24"/>
        </w:rPr>
        <w:t xml:space="preserve"> </w:t>
      </w:r>
      <w:r w:rsidRPr="002B565B">
        <w:rPr>
          <w:sz w:val="24"/>
        </w:rPr>
        <w:t xml:space="preserve">r. o przekształceniu prawa użytkowania wieczystego gruntów zabudowanych na cele mieszkaniowe w prawo własności tych gruntów (Dz.U. z 2018 r. poz. 1716)  Rada </w:t>
      </w:r>
      <w:r w:rsidR="00926FA1">
        <w:rPr>
          <w:sz w:val="24"/>
        </w:rPr>
        <w:t>M</w:t>
      </w:r>
      <w:r w:rsidRPr="002B565B">
        <w:rPr>
          <w:sz w:val="24"/>
        </w:rPr>
        <w:t>iejska Tomaszowa Mazowieckiego uchwala, co następuje:</w:t>
      </w:r>
    </w:p>
    <w:p w:rsidR="002B565B" w:rsidRPr="002B565B" w:rsidRDefault="002B565B" w:rsidP="002B565B">
      <w:pPr>
        <w:keepLines/>
        <w:spacing w:before="120" w:after="120"/>
        <w:ind w:firstLine="340"/>
        <w:rPr>
          <w:sz w:val="24"/>
        </w:rPr>
      </w:pPr>
      <w:r w:rsidRPr="002B565B">
        <w:rPr>
          <w:b/>
          <w:sz w:val="24"/>
        </w:rPr>
        <w:t xml:space="preserve">§ 1. </w:t>
      </w:r>
      <w:r w:rsidRPr="002B565B">
        <w:rPr>
          <w:sz w:val="24"/>
        </w:rPr>
        <w:t xml:space="preserve">Ustala się bonifikatę od opłaty jednorazowej </w:t>
      </w:r>
      <w:r w:rsidR="00926FA1">
        <w:rPr>
          <w:sz w:val="24"/>
        </w:rPr>
        <w:t xml:space="preserve">wniesionej </w:t>
      </w:r>
      <w:r w:rsidRPr="002B565B">
        <w:rPr>
          <w:sz w:val="24"/>
        </w:rPr>
        <w:t>za przekształcenie prawa użytkowania wieczystego w prawo własności gruntu</w:t>
      </w:r>
      <w:r w:rsidR="00926FA1">
        <w:rPr>
          <w:sz w:val="24"/>
        </w:rPr>
        <w:t xml:space="preserve"> zab</w:t>
      </w:r>
      <w:r w:rsidR="00257F4D">
        <w:rPr>
          <w:sz w:val="24"/>
        </w:rPr>
        <w:t xml:space="preserve">udowanego na cele mieszkaniowe, </w:t>
      </w:r>
      <w:r w:rsidRPr="002B565B">
        <w:rPr>
          <w:sz w:val="24"/>
        </w:rPr>
        <w:t>stanowiącego własność Gminy Miasto Tomaszów Mazowiecki</w:t>
      </w:r>
      <w:r w:rsidR="00926FA1">
        <w:rPr>
          <w:sz w:val="24"/>
        </w:rPr>
        <w:t>, przysługującą</w:t>
      </w:r>
      <w:r w:rsidRPr="002B565B">
        <w:rPr>
          <w:sz w:val="24"/>
        </w:rPr>
        <w:t xml:space="preserve"> osobom fizycznym będącym właścicielami budynków mieszkalnych jednorodzinnych lub lokali mieszkalnych lub spółdzielniom mieszkaniowym.</w:t>
      </w:r>
    </w:p>
    <w:p w:rsidR="002B565B" w:rsidRPr="002B565B" w:rsidRDefault="002B565B" w:rsidP="002B565B">
      <w:pPr>
        <w:keepLines/>
        <w:spacing w:before="120" w:after="120"/>
        <w:ind w:firstLine="340"/>
        <w:rPr>
          <w:sz w:val="24"/>
        </w:rPr>
      </w:pPr>
      <w:r w:rsidRPr="002B565B">
        <w:rPr>
          <w:b/>
          <w:sz w:val="24"/>
        </w:rPr>
        <w:t>§ 2. </w:t>
      </w:r>
      <w:r w:rsidRPr="002B565B">
        <w:rPr>
          <w:sz w:val="24"/>
        </w:rPr>
        <w:t xml:space="preserve">Bonifikata przysługuje podmiotom określonym w </w:t>
      </w:r>
      <w:r w:rsidRPr="002B565B">
        <w:rPr>
          <w:b/>
          <w:sz w:val="24"/>
        </w:rPr>
        <w:t xml:space="preserve">§ 1 </w:t>
      </w:r>
      <w:r w:rsidRPr="002B565B">
        <w:rPr>
          <w:sz w:val="24"/>
        </w:rPr>
        <w:t>w wysokości</w:t>
      </w:r>
      <w:r w:rsidR="00056885">
        <w:rPr>
          <w:sz w:val="24"/>
        </w:rPr>
        <w:t>:</w:t>
      </w:r>
    </w:p>
    <w:p w:rsidR="002B565B" w:rsidRPr="002B565B" w:rsidRDefault="002B565B" w:rsidP="002B565B">
      <w:pPr>
        <w:pStyle w:val="Akapitzlist"/>
        <w:keepLines/>
        <w:numPr>
          <w:ilvl w:val="0"/>
          <w:numId w:val="1"/>
        </w:numPr>
        <w:spacing w:before="120" w:after="120"/>
        <w:rPr>
          <w:sz w:val="24"/>
        </w:rPr>
      </w:pPr>
      <w:r w:rsidRPr="002B565B">
        <w:rPr>
          <w:sz w:val="24"/>
        </w:rPr>
        <w:t>60 % - w przypadku gdy opłata jednorazowa zostanie wniesiona w  roku, w którym nastąpiło przekształcenie;</w:t>
      </w:r>
    </w:p>
    <w:p w:rsidR="002B565B" w:rsidRPr="002B565B" w:rsidRDefault="002B565B" w:rsidP="002B565B">
      <w:pPr>
        <w:pStyle w:val="Akapitzlist"/>
        <w:keepLines/>
        <w:numPr>
          <w:ilvl w:val="0"/>
          <w:numId w:val="1"/>
        </w:numPr>
        <w:spacing w:before="120" w:after="120"/>
        <w:rPr>
          <w:sz w:val="24"/>
        </w:rPr>
      </w:pPr>
      <w:r w:rsidRPr="002B565B">
        <w:rPr>
          <w:sz w:val="24"/>
        </w:rPr>
        <w:t>50% - w przypadku gdy opłata jednorazowa zostanie wniesiona w drugim roku po przekształceniu;</w:t>
      </w:r>
    </w:p>
    <w:p w:rsidR="002B565B" w:rsidRPr="002B565B" w:rsidRDefault="002B565B" w:rsidP="002B565B">
      <w:pPr>
        <w:pStyle w:val="Akapitzlist"/>
        <w:keepLines/>
        <w:numPr>
          <w:ilvl w:val="0"/>
          <w:numId w:val="1"/>
        </w:numPr>
        <w:spacing w:before="120" w:after="120"/>
        <w:rPr>
          <w:sz w:val="24"/>
        </w:rPr>
      </w:pPr>
      <w:r w:rsidRPr="002B565B">
        <w:rPr>
          <w:sz w:val="24"/>
        </w:rPr>
        <w:t>40 % -w przypadku gdy opłata jednorazowa zostanie wniesiona w trzecim roku po przekształceniu;</w:t>
      </w:r>
    </w:p>
    <w:p w:rsidR="002B565B" w:rsidRPr="002B565B" w:rsidRDefault="002B565B" w:rsidP="002B565B">
      <w:pPr>
        <w:pStyle w:val="Akapitzlist"/>
        <w:keepLines/>
        <w:numPr>
          <w:ilvl w:val="0"/>
          <w:numId w:val="1"/>
        </w:numPr>
        <w:spacing w:before="120" w:after="120"/>
        <w:rPr>
          <w:sz w:val="24"/>
        </w:rPr>
      </w:pPr>
      <w:r w:rsidRPr="002B565B">
        <w:rPr>
          <w:sz w:val="24"/>
        </w:rPr>
        <w:t>30 % - w przypadku gdy opłata jednorazowa zostanie wniesiona w czwartym roku po przekształceniu;</w:t>
      </w:r>
    </w:p>
    <w:p w:rsidR="002B565B" w:rsidRPr="002B565B" w:rsidRDefault="002B565B" w:rsidP="002B565B">
      <w:pPr>
        <w:pStyle w:val="Akapitzlist"/>
        <w:keepLines/>
        <w:numPr>
          <w:ilvl w:val="0"/>
          <w:numId w:val="1"/>
        </w:numPr>
        <w:spacing w:before="120" w:after="120"/>
        <w:rPr>
          <w:sz w:val="24"/>
        </w:rPr>
      </w:pPr>
      <w:r w:rsidRPr="002B565B">
        <w:rPr>
          <w:sz w:val="24"/>
        </w:rPr>
        <w:t>20 %  w przypadku gdy opłata jednorazowa zostanie wniesiona w piątym roku po przekształceniu;</w:t>
      </w:r>
    </w:p>
    <w:p w:rsidR="002B565B" w:rsidRPr="002B565B" w:rsidRDefault="002B565B" w:rsidP="002B565B">
      <w:pPr>
        <w:pStyle w:val="Akapitzlist"/>
        <w:keepLines/>
        <w:numPr>
          <w:ilvl w:val="0"/>
          <w:numId w:val="1"/>
        </w:numPr>
        <w:spacing w:before="120" w:after="120"/>
        <w:rPr>
          <w:sz w:val="24"/>
        </w:rPr>
      </w:pPr>
      <w:r w:rsidRPr="002B565B">
        <w:rPr>
          <w:sz w:val="24"/>
        </w:rPr>
        <w:t>10 % - w przypadku gdy opłata jednorazowa zostanie wniesiona w szóstym roku po przekształceniu;</w:t>
      </w:r>
    </w:p>
    <w:p w:rsidR="002B565B" w:rsidRPr="002B565B" w:rsidRDefault="002B565B" w:rsidP="002B565B">
      <w:pPr>
        <w:keepLines/>
        <w:spacing w:before="120" w:after="120"/>
        <w:ind w:left="340"/>
        <w:rPr>
          <w:sz w:val="24"/>
        </w:rPr>
      </w:pPr>
      <w:r w:rsidRPr="002B565B">
        <w:rPr>
          <w:b/>
          <w:sz w:val="24"/>
        </w:rPr>
        <w:t xml:space="preserve">§ 3. </w:t>
      </w:r>
      <w:r w:rsidRPr="002B565B">
        <w:rPr>
          <w:sz w:val="24"/>
        </w:rPr>
        <w:t xml:space="preserve">Bonifikaty określone w </w:t>
      </w:r>
      <w:r w:rsidRPr="002B565B">
        <w:rPr>
          <w:b/>
          <w:sz w:val="24"/>
        </w:rPr>
        <w:t xml:space="preserve">§ 2 </w:t>
      </w:r>
      <w:r w:rsidRPr="002B565B">
        <w:rPr>
          <w:sz w:val="24"/>
        </w:rPr>
        <w:t xml:space="preserve">będą udzielane od 1 stycznia 2019 r. </w:t>
      </w:r>
    </w:p>
    <w:p w:rsidR="002B565B" w:rsidRPr="002B565B" w:rsidRDefault="002B565B" w:rsidP="002B565B">
      <w:pPr>
        <w:keepLines/>
        <w:spacing w:before="120" w:after="120"/>
        <w:ind w:firstLine="340"/>
        <w:rPr>
          <w:sz w:val="24"/>
        </w:rPr>
      </w:pPr>
      <w:r w:rsidRPr="002B565B">
        <w:rPr>
          <w:b/>
          <w:sz w:val="24"/>
        </w:rPr>
        <w:t>§ 4. </w:t>
      </w:r>
      <w:r w:rsidRPr="002B565B">
        <w:rPr>
          <w:sz w:val="24"/>
        </w:rPr>
        <w:t>Wykonanie uchwały powierza się Prezydentowi Miasta Tomaszowa Mazowieckiego.</w:t>
      </w:r>
    </w:p>
    <w:p w:rsidR="002B565B" w:rsidRDefault="002B565B" w:rsidP="002B565B">
      <w:pPr>
        <w:keepLines/>
        <w:spacing w:before="120" w:after="120"/>
        <w:ind w:firstLine="340"/>
        <w:rPr>
          <w:sz w:val="24"/>
        </w:rPr>
      </w:pPr>
      <w:r w:rsidRPr="002B565B">
        <w:rPr>
          <w:b/>
          <w:sz w:val="24"/>
        </w:rPr>
        <w:t>§ 5. </w:t>
      </w:r>
      <w:r w:rsidRPr="002B565B">
        <w:rPr>
          <w:sz w:val="24"/>
        </w:rPr>
        <w:t>Uchwała wchodzi w życie po upływie 14 dni od dnia jej ogłoszenia w Dzienniku Urzędowym Województwa Łódzkiego.</w:t>
      </w:r>
    </w:p>
    <w:p w:rsidR="002B565B" w:rsidRPr="002B565B" w:rsidRDefault="002B565B" w:rsidP="002B565B">
      <w:pPr>
        <w:keepLines/>
        <w:spacing w:before="120" w:after="120"/>
        <w:ind w:firstLine="340"/>
        <w:rPr>
          <w:sz w:val="24"/>
        </w:rPr>
      </w:pPr>
    </w:p>
    <w:p w:rsidR="002B565B" w:rsidRPr="002B565B" w:rsidRDefault="002B565B" w:rsidP="002B565B">
      <w:pPr>
        <w:keepLines/>
        <w:spacing w:before="120" w:after="120"/>
        <w:ind w:firstLine="340"/>
        <w:rPr>
          <w:sz w:val="24"/>
        </w:rPr>
      </w:pPr>
      <w:r w:rsidRPr="002B565B">
        <w:rPr>
          <w:sz w:val="24"/>
        </w:rPr>
        <w:t xml:space="preserve">................................. </w:t>
      </w:r>
    </w:p>
    <w:p w:rsidR="002B565B" w:rsidRPr="002B565B" w:rsidRDefault="002B565B" w:rsidP="002B565B">
      <w:pPr>
        <w:keepLines/>
        <w:spacing w:before="120" w:after="120"/>
        <w:ind w:firstLine="340"/>
        <w:rPr>
          <w:sz w:val="24"/>
        </w:rPr>
      </w:pPr>
      <w:r w:rsidRPr="002B565B">
        <w:rPr>
          <w:sz w:val="24"/>
        </w:rPr>
        <w:t xml:space="preserve">Projekt sporządził </w:t>
      </w:r>
    </w:p>
    <w:p w:rsidR="002B565B" w:rsidRPr="002B565B" w:rsidRDefault="002B565B">
      <w:pPr>
        <w:rPr>
          <w:sz w:val="24"/>
        </w:rPr>
      </w:pPr>
    </w:p>
    <w:p w:rsidR="002B565B" w:rsidRPr="002B565B" w:rsidRDefault="002B565B">
      <w:pPr>
        <w:rPr>
          <w:sz w:val="24"/>
        </w:rPr>
      </w:pPr>
    </w:p>
    <w:p w:rsidR="002B565B" w:rsidRPr="002B565B" w:rsidRDefault="002B565B">
      <w:pPr>
        <w:rPr>
          <w:sz w:val="24"/>
        </w:rPr>
      </w:pPr>
      <w:r w:rsidRPr="002B565B">
        <w:rPr>
          <w:sz w:val="24"/>
        </w:rPr>
        <w:t xml:space="preserve">    ………………………</w:t>
      </w:r>
    </w:p>
    <w:p w:rsidR="002B565B" w:rsidRPr="002B565B" w:rsidRDefault="002B565B">
      <w:pPr>
        <w:rPr>
          <w:sz w:val="24"/>
        </w:rPr>
      </w:pPr>
    </w:p>
    <w:p w:rsidR="002B565B" w:rsidRDefault="002B565B">
      <w:pPr>
        <w:rPr>
          <w:sz w:val="24"/>
        </w:rPr>
      </w:pPr>
      <w:r w:rsidRPr="002B565B">
        <w:rPr>
          <w:sz w:val="24"/>
        </w:rPr>
        <w:t xml:space="preserve">    Projekt zaopiniował pod względem prawnym</w:t>
      </w:r>
    </w:p>
    <w:p w:rsidR="004031C4" w:rsidRDefault="004031C4">
      <w:pPr>
        <w:rPr>
          <w:sz w:val="24"/>
        </w:rPr>
      </w:pPr>
    </w:p>
    <w:p w:rsidR="004031C4" w:rsidRDefault="004031C4">
      <w:pPr>
        <w:rPr>
          <w:sz w:val="24"/>
        </w:rPr>
      </w:pPr>
    </w:p>
    <w:p w:rsidR="000775F0" w:rsidRPr="004C6380" w:rsidRDefault="004031C4" w:rsidP="000775F0">
      <w:pPr>
        <w:jc w:val="center"/>
        <w:rPr>
          <w:b/>
          <w:sz w:val="24"/>
        </w:rPr>
      </w:pPr>
      <w:r w:rsidRPr="004C6380">
        <w:rPr>
          <w:b/>
          <w:sz w:val="24"/>
        </w:rPr>
        <w:lastRenderedPageBreak/>
        <w:t>UZASADNIENIE</w:t>
      </w:r>
      <w:bookmarkStart w:id="0" w:name="_GoBack"/>
      <w:bookmarkEnd w:id="0"/>
    </w:p>
    <w:p w:rsidR="004031C4" w:rsidRDefault="004031C4" w:rsidP="004031C4">
      <w:pPr>
        <w:spacing w:line="360" w:lineRule="auto"/>
        <w:ind w:firstLine="708"/>
        <w:rPr>
          <w:sz w:val="24"/>
        </w:rPr>
      </w:pPr>
      <w:r w:rsidRPr="009A4233">
        <w:rPr>
          <w:sz w:val="24"/>
        </w:rPr>
        <w:t>W związku z wejściem w życie  w dniu 5 października</w:t>
      </w:r>
      <w:r>
        <w:rPr>
          <w:sz w:val="24"/>
        </w:rPr>
        <w:t xml:space="preserve"> 2018 roku ustawy z dnia 20 lipca 2018 roku o przekształceniu prawa użytkowania wieczystego gruntów zabudowanych na cele mieszkaniowe w prawo własności tych gruntów, z dniem 1 stycznia 2019 roku prawo użytkowania wieczystego gruntów zabudowanych na cele mieszkaniowego przekształca się </w:t>
      </w:r>
      <w:r>
        <w:rPr>
          <w:sz w:val="24"/>
        </w:rPr>
        <w:br/>
        <w:t xml:space="preserve">w prawo własności tych gruntów. </w:t>
      </w:r>
    </w:p>
    <w:p w:rsidR="004031C4" w:rsidRDefault="004031C4" w:rsidP="004031C4">
      <w:pPr>
        <w:spacing w:line="360" w:lineRule="auto"/>
        <w:ind w:firstLine="708"/>
        <w:rPr>
          <w:sz w:val="24"/>
        </w:rPr>
      </w:pPr>
      <w:r>
        <w:rPr>
          <w:sz w:val="24"/>
        </w:rPr>
        <w:t xml:space="preserve">Z tytułu przekształcenia nowy właściciel  ponosi na rzecz dotychczasowego właściciela tzw. opłatę </w:t>
      </w:r>
      <w:proofErr w:type="spellStart"/>
      <w:r>
        <w:rPr>
          <w:sz w:val="24"/>
        </w:rPr>
        <w:t>przekształceniową</w:t>
      </w:r>
      <w:proofErr w:type="spellEnd"/>
      <w:r>
        <w:rPr>
          <w:sz w:val="24"/>
        </w:rPr>
        <w:t xml:space="preserve">. Przy czym ustawodawca daje nowemu właścicielowi gruntu możliwość uregulowania należności wobec Gminy Miasto Tomaszów Mazowiecki </w:t>
      </w:r>
      <w:r>
        <w:rPr>
          <w:sz w:val="24"/>
        </w:rPr>
        <w:br/>
        <w:t>w formie tzw. opłaty jednorazowej za cały  20 – letni okres spłaty.</w:t>
      </w:r>
    </w:p>
    <w:p w:rsidR="004031C4" w:rsidRDefault="004031C4" w:rsidP="004031C4">
      <w:pPr>
        <w:spacing w:line="360" w:lineRule="auto"/>
        <w:rPr>
          <w:sz w:val="24"/>
        </w:rPr>
      </w:pPr>
      <w:r>
        <w:rPr>
          <w:sz w:val="24"/>
        </w:rPr>
        <w:t xml:space="preserve">Osobom takim, Rada Miejska Tomaszowa Mazowieckiego może, w drodze uchwały, udzielić bonifikaty  od ww. opłaty w zależności od terminu, w którym nastąpi zaplata całej należności z tytułu nabycia prawa własności gruntu. </w:t>
      </w:r>
    </w:p>
    <w:p w:rsidR="004031C4" w:rsidRPr="009A4233" w:rsidRDefault="004031C4" w:rsidP="004031C4">
      <w:pPr>
        <w:spacing w:line="360" w:lineRule="auto"/>
        <w:jc w:val="center"/>
        <w:rPr>
          <w:sz w:val="24"/>
        </w:rPr>
      </w:pPr>
      <w:r>
        <w:rPr>
          <w:sz w:val="24"/>
        </w:rPr>
        <w:t>Biorąc powyższe pod uwagę, przygotowano stosowny projekt uchwały.</w:t>
      </w:r>
    </w:p>
    <w:p w:rsidR="004031C4" w:rsidRPr="002B565B" w:rsidRDefault="004031C4">
      <w:pPr>
        <w:rPr>
          <w:sz w:val="24"/>
        </w:rPr>
      </w:pPr>
    </w:p>
    <w:sectPr w:rsidR="004031C4" w:rsidRPr="002B56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F36732"/>
    <w:multiLevelType w:val="hybridMultilevel"/>
    <w:tmpl w:val="1A1273AE"/>
    <w:lvl w:ilvl="0" w:tplc="728CC810">
      <w:start w:val="1"/>
      <w:numFmt w:val="decimal"/>
      <w:lvlText w:val="%1)"/>
      <w:lvlJc w:val="left"/>
      <w:pPr>
        <w:ind w:left="70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65B"/>
    <w:rsid w:val="00030CCA"/>
    <w:rsid w:val="00056885"/>
    <w:rsid w:val="000775F0"/>
    <w:rsid w:val="00257F4D"/>
    <w:rsid w:val="002B565B"/>
    <w:rsid w:val="003244DA"/>
    <w:rsid w:val="0038128A"/>
    <w:rsid w:val="00381E9A"/>
    <w:rsid w:val="004031C4"/>
    <w:rsid w:val="00802BA9"/>
    <w:rsid w:val="00926FA1"/>
    <w:rsid w:val="00B8308D"/>
    <w:rsid w:val="00D74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28450"/>
  <w15:chartTrackingRefBased/>
  <w15:docId w15:val="{E98F8266-2F55-4D99-80B5-0D753B6C8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565B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B565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B565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565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439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Jadwiga Kałuża</dc:creator>
  <cp:keywords/>
  <dc:description/>
  <cp:lastModifiedBy>Jadwiga Kałuża</cp:lastModifiedBy>
  <cp:revision>14</cp:revision>
  <cp:lastPrinted>2018-11-19T07:05:00Z</cp:lastPrinted>
  <dcterms:created xsi:type="dcterms:W3CDTF">2018-10-29T07:02:00Z</dcterms:created>
  <dcterms:modified xsi:type="dcterms:W3CDTF">2018-12-05T13:12:00Z</dcterms:modified>
</cp:coreProperties>
</file>